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777869" cy="525054"/>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777869" cy="525054"/>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2028944" cy="507498"/>
            <wp:effectExtent b="0" l="0" r="0" t="0"/>
            <wp:docPr descr="O imagine care conține Grafică, siglă, Font, design grafic&#10;&#10;Descriere generată automat" id="6" name="image3.png"/>
            <a:graphic>
              <a:graphicData uri="http://schemas.openxmlformats.org/drawingml/2006/picture">
                <pic:pic>
                  <pic:nvPicPr>
                    <pic:cNvPr descr="O imagine care conține Grafică, siglă, Font, design grafic&#10;&#10;Descriere generată automat" id="0" name="image3.png"/>
                    <pic:cNvPicPr preferRelativeResize="0"/>
                  </pic:nvPicPr>
                  <pic:blipFill>
                    <a:blip r:embed="rId8"/>
                    <a:srcRect b="0" l="0" r="0" t="0"/>
                    <a:stretch>
                      <a:fillRect/>
                    </a:stretch>
                  </pic:blipFill>
                  <pic:spPr>
                    <a:xfrm>
                      <a:off x="0" y="0"/>
                      <a:ext cx="2028944" cy="507498"/>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1291382" cy="692181"/>
            <wp:effectExtent b="0" l="0" r="0" t="0"/>
            <wp:docPr descr="O imagine care conține Font, Grafică, siglă, text&#10;&#10;Descriere generată automat" id="5" name="image6.png"/>
            <a:graphic>
              <a:graphicData uri="http://schemas.openxmlformats.org/drawingml/2006/picture">
                <pic:pic>
                  <pic:nvPicPr>
                    <pic:cNvPr descr="O imagine care conține Font, Grafică, siglă, text&#10;&#10;Descriere generată automat" id="0" name="image6.png"/>
                    <pic:cNvPicPr preferRelativeResize="0"/>
                  </pic:nvPicPr>
                  <pic:blipFill>
                    <a:blip r:embed="rId9"/>
                    <a:srcRect b="0" l="0" r="0" t="0"/>
                    <a:stretch>
                      <a:fillRect/>
                    </a:stretch>
                  </pic:blipFill>
                  <pic:spPr>
                    <a:xfrm>
                      <a:off x="0" y="0"/>
                      <a:ext cx="1291382" cy="69218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1440" w:right="0" w:firstLine="720"/>
        <w:jc w:val="left"/>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Ministerul Educației și Cercetării</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44546a"/>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4546a"/>
          <w:sz w:val="36"/>
          <w:szCs w:val="36"/>
          <w:u w:val="none"/>
          <w:shd w:fill="auto" w:val="clear"/>
          <w:vertAlign w:val="baseline"/>
          <w:rtl w:val="0"/>
        </w:rPr>
        <w:t xml:space="preserve">Proiectul Îmbunătățirea Calității în Educație (EQIP)</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PLAN DE MANAGEMENT SOCIAL ȘI DE MEDIU</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SPECIFIC AMPLASAMENTULUI</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Grădinița-creșă nr.174 sec. Centru mun. Chișinău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4680817" cy="3394647"/>
            <wp:effectExtent b="0" l="0" r="0" t="0"/>
            <wp:docPr id="7"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680817" cy="3394647"/>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  2026</w:t>
      </w:r>
    </w:p>
    <w:p w:rsidR="00000000" w:rsidDel="00000000" w:rsidP="00000000" w:rsidRDefault="00000000" w:rsidRPr="00000000" w14:paraId="0000000D">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left"/>
        <w:rPr>
          <w:rFonts w:ascii="Calibri" w:cs="Calibri" w:eastAsia="Calibri" w:hAnsi="Calibri"/>
          <w:b w:val="1"/>
          <w:bCs w:val="1"/>
          <w:i w:val="0"/>
          <w:iCs w:val="0"/>
          <w:smallCaps w:val="0"/>
          <w:strike w:val="0"/>
          <w:color w:val="2f5496"/>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28"/>
          <w:szCs w:val="28"/>
          <w:u w:val="none"/>
          <w:shd w:fill="auto" w:val="clear"/>
          <w:vertAlign w:val="baseline"/>
          <w:rtl w:val="0"/>
        </w:rPr>
        <w:t xml:space="preserve">Contents</w:t>
      </w:r>
    </w:p>
    <w:sdt>
      <w:sdtPr>
        <w:id w:val="-1762897196"/>
        <w:docPartObj>
          <w:docPartGallery w:val="Table of Contents"/>
          <w:docPartUnique w:val="1"/>
        </w:docPartObj>
      </w:sdtPr>
      <w:sdtContent>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vqmtbqq0sk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Abrevieri</w:t>
              <w:tab/>
              <w:t xml:space="preserve">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1fxr75xls8k">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Introducere</w:t>
              <w:tab/>
              <w:t xml:space="preserve">4</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36021wrm1d62">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w:t>
            </w:r>
          </w:hyperlink>
          <w:hyperlink w:anchor="_heading=h.36021wrm1d62">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_heading=h.36021wrm1d62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Prezentarea generală a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 w:val="left" w:leader="none" w:pos="66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f9ciyk2clau">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1.1</w:t>
            </w:r>
          </w:hyperlink>
          <w:hyperlink w:anchor="_heading=h.sf9ciyk2clau">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_heading=h.sf9ciyk2clau \h </w:instrText>
            <w:fldChar w:fldCharType="separate"/>
          </w:r>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Obiectivele de dezvoltare ale proiectului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n7sbawanapy">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1.2 Componentele Proiectului</w:t>
              <w:tab/>
              <w:t xml:space="preserve">5</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kxd02xzljaj">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2.1 Domeniul de aplicare și rezultatele PMMS</w:t>
              <w:tab/>
              <w:t xml:space="preserve">7</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gyqoptabr1">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2.2 Scopul și obiectivele PMMS</w:t>
              <w:tab/>
              <w:t xml:space="preserve">8</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xcm3tt7ps3j">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2.3 Clasificarea evaluării de mediu a subproiectului</w:t>
              <w:tab/>
              <w:t xml:space="preserve">12</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xn73ha8bqz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3.Locația și </w:t>
            </w:r>
          </w:hyperlink>
          <w:hyperlink w:anchor="_heading=h.nxn73ha8bqzp">
            <w:r w:rsidDel="00000000" w:rsidR="00000000" w:rsidRPr="00000000">
              <w:rPr>
                <w:b w:val="1"/>
                <w:bCs w:val="1"/>
                <w:i w:val="1"/>
                <w:iCs w:val="1"/>
                <w:sz w:val="24"/>
                <w:szCs w:val="24"/>
                <w:rtl w:val="0"/>
              </w:rPr>
              <w:t xml:space="preserve">caracteristicile</w:t>
            </w:r>
          </w:hyperlink>
          <w:hyperlink w:anchor="_heading=h.nxn73ha8bqzp">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amplasamentului</w:t>
              <w:tab/>
              <w:t xml:space="preserve">12</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byy11klkxhh7">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3.1 Descrierea zonei învecinate și amplasamentului</w:t>
              <w:tab/>
              <w:t xml:space="preserve">13</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i6ikd9evxif">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 Impacturile și riscurile de mediu și sociale identificate la nivelul subproiectului, precum și măsurile de diminuare</w:t>
              <w:tab/>
              <w:t xml:space="preserve">14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ynylkzo0hh30">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4.1 Principalele riscuri și impacturi de mediu</w:t>
              <w:tab/>
              <w:t xml:space="preserve">14</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68lig89tpw2">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 Principalele Riscuri Sociale</w:t>
              <w:tab/>
              <w:t xml:space="preserve">15</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qybj9ug3s7f">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4.2.1 Riscuri specifice SEA/SH în contextul unui mediu de grădiniță funcțională:</w:t>
              <w:tab/>
              <w:t xml:space="preserve">16</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2y4kf77gktz">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 Măsuri de atenuare social</w:t>
              <w:tab/>
              <w:t xml:space="preserve">22</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ffpe0jfc0d3">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4.4.1 Măsuri de atenuare și prevenire a SEA/SH:</w:t>
              <w:tab/>
              <w:t xml:space="preserve">23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xb30xpepd3h">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 Planul de Management de Mediu și Social (PMMS)</w:t>
              <w:tab/>
              <w:t xml:space="preserve">25</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1x8wzgmtd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Planul de Management de Mediu </w:t>
            </w:r>
          </w:hyperlink>
          <w:hyperlink w:anchor="_heading=h.q1x8wzgmtdn">
            <w:r w:rsidDel="00000000" w:rsidR="00000000" w:rsidRPr="00000000">
              <w:rPr>
                <w:b w:val="1"/>
                <w:bCs w:val="1"/>
                <w:i w:val="1"/>
                <w:iCs w:val="1"/>
                <w:sz w:val="24"/>
                <w:szCs w:val="24"/>
                <w:rtl w:val="0"/>
              </w:rPr>
              <w:t xml:space="preserve">și</w:t>
            </w:r>
          </w:hyperlink>
          <w:hyperlink w:anchor="_heading=h.q1x8wzgmtdn">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Social</w:t>
              <w:tab/>
              <w:t xml:space="preserve">26</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2n66whxnebi">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4.5.1. Matricea de monitorizare SEA/SH</w:t>
              <w:tab/>
              <w:t xml:space="preserve">34</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2lavtkcaslrh">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5. Cadrul instituțional pentru implementarea PMMS-ului</w:t>
              <w:tab/>
              <w:t xml:space="preserve">39</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tzgjwz3n1cq">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 Monitorizarea aspectelor de mediu și sociale</w:t>
              <w:tab/>
              <w:t xml:space="preserve">39</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00mmo6oabed">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6.1. Monitoring Plan</w:t>
              <w:tab/>
              <w:t xml:space="preserve">40</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vli74npjkhgi">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7.Implicarea părților interesate și informarea publicului</w:t>
              <w:tab/>
              <w:t xml:space="preserve">41</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zoo5igdhdnt">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7.1 Informarea comunității despre Managementul de Mediu și Social</w:t>
              <w:tab/>
              <w:t xml:space="preserve">41</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5rt30fds7eua">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8. Mecanismul de </w:t>
            </w:r>
          </w:hyperlink>
          <w:hyperlink w:anchor="_heading=h.5rt30fds7eua">
            <w:r w:rsidDel="00000000" w:rsidR="00000000" w:rsidRPr="00000000">
              <w:rPr>
                <w:b w:val="1"/>
                <w:bCs w:val="1"/>
                <w:i w:val="1"/>
                <w:iCs w:val="1"/>
                <w:sz w:val="24"/>
                <w:szCs w:val="24"/>
                <w:rtl w:val="0"/>
              </w:rPr>
              <w:t xml:space="preserve">soluționare</w:t>
            </w:r>
          </w:hyperlink>
          <w:hyperlink w:anchor="_heading=h.5rt30fds7eua">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 a </w:t>
            </w:r>
          </w:hyperlink>
          <w:hyperlink w:anchor="_heading=h.5rt30fds7eua">
            <w:r w:rsidDel="00000000" w:rsidR="00000000" w:rsidRPr="00000000">
              <w:rPr>
                <w:b w:val="1"/>
                <w:bCs w:val="1"/>
                <w:i w:val="1"/>
                <w:iCs w:val="1"/>
                <w:sz w:val="24"/>
                <w:szCs w:val="24"/>
                <w:rtl w:val="0"/>
              </w:rPr>
              <w:t xml:space="preserve">reclamațiilor</w:t>
            </w:r>
          </w:hyperlink>
          <w:hyperlink w:anchor="_heading=h.5rt30fds7eua">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iliyr0wrdmml">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9. Consult</w:t>
            </w:r>
          </w:hyperlink>
          <w:hyperlink w:anchor="_heading=h.iliyr0wrdmml">
            <w:r w:rsidDel="00000000" w:rsidR="00000000" w:rsidRPr="00000000">
              <w:rPr>
                <w:b w:val="1"/>
                <w:bCs w:val="1"/>
                <w:i w:val="1"/>
                <w:iCs w:val="1"/>
                <w:sz w:val="24"/>
                <w:szCs w:val="24"/>
                <w:rtl w:val="0"/>
              </w:rPr>
              <w:t xml:space="preserve">ă</w:t>
            </w:r>
          </w:hyperlink>
          <w:hyperlink w:anchor="_heading=h.iliyr0wrdmml">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ri Publice PMMS</w:t>
              <w:tab/>
              <w:t xml:space="preserve">48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al26p7fxg4vx">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1 Proces Verbal</w:t>
              <w:tab/>
              <w:t xml:space="preserve">49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h1p2j90ycco">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2 Lista Participanților</w:t>
              <w:tab/>
              <w:t xml:space="preserve">49</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mdzjgg4icw9">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3 Poze și banere informaționale</w:t>
              <w:tab/>
              <w:t xml:space="preserve">50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k344nvu6wze">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4 Cerințe și măsuri referitoare la deșeurile de azbest</w:t>
              <w:tab/>
              <w:t xml:space="preserve">50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sz w:val="24"/>
              <w:szCs w:val="24"/>
            </w:rPr>
          </w:pPr>
          <w:hyperlink w:anchor="_heading=h.9ljeo0ynf56m">
            <w:r w:rsidDel="00000000" w:rsidR="00000000" w:rsidRPr="00000000">
              <w:rPr>
                <w:rFonts w:ascii="Calibri" w:cs="Calibri" w:eastAsia="Calibri" w:hAnsi="Calibri"/>
                <w:b w:val="1"/>
                <w:bCs w:val="1"/>
                <w:i w:val="1"/>
                <w:iCs w:val="1"/>
                <w:smallCaps w:val="0"/>
                <w:strike w:val="0"/>
                <w:color w:val="000000"/>
                <w:sz w:val="24"/>
                <w:szCs w:val="24"/>
                <w:u w:val="none"/>
                <w:shd w:fill="auto" w:val="clear"/>
                <w:vertAlign w:val="baseline"/>
                <w:rtl w:val="0"/>
              </w:rPr>
              <w:t xml:space="preserve">Anexa 5 Ghidul de mediu pentru contractele de lucrări civile.</w:t>
              <w:tab/>
              <w:t xml:space="preserve">51</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080"/>
            </w:tabs>
            <w:spacing w:after="0" w:before="120" w:line="254" w:lineRule="auto"/>
            <w:ind w:left="270" w:right="0" w:hanging="270"/>
            <w:jc w:val="left"/>
            <w:rPr/>
          </w:pPr>
          <w:r w:rsidDel="00000000" w:rsidR="00000000" w:rsidRPr="00000000">
            <w:rPr>
              <w:b w:val="1"/>
              <w:bCs w:val="1"/>
              <w:i w:val="1"/>
              <w:iCs w:val="1"/>
              <w:rtl w:val="0"/>
            </w:rPr>
            <w:t xml:space="preserve">Anexa 6 Structura model a Planului de Management de Mediu și Social al Antreprenorului (PMMS-C)             53</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E">
      <w:pPr>
        <w:rPr>
          <w:b w:val="1"/>
          <w:bCs w:val="1"/>
        </w:rPr>
      </w:pPr>
      <w:r w:rsidDel="00000000" w:rsidR="00000000" w:rsidRPr="00000000">
        <w:rPr>
          <w:rtl w:val="0"/>
        </w:rPr>
      </w:r>
    </w:p>
    <w:p w:rsidR="00000000" w:rsidDel="00000000" w:rsidP="00000000" w:rsidRDefault="00000000" w:rsidRPr="00000000" w14:paraId="0000002F">
      <w:pPr>
        <w:rPr>
          <w:b w:val="1"/>
          <w:bCs w:val="1"/>
        </w:rPr>
      </w:pPr>
      <w:bookmarkStart w:colFirst="0" w:colLast="0" w:name="_heading=h.ax4t0nna0jsj" w:id="0"/>
      <w:bookmarkEnd w:id="0"/>
      <w:r w:rsidDel="00000000" w:rsidR="00000000" w:rsidRPr="00000000">
        <w:rPr>
          <w:rtl w:val="0"/>
        </w:rPr>
      </w:r>
    </w:p>
    <w:p w:rsidR="00000000" w:rsidDel="00000000" w:rsidP="00000000" w:rsidRDefault="00000000" w:rsidRPr="00000000" w14:paraId="00000030">
      <w:pPr>
        <w:pStyle w:val="Heading1"/>
        <w:rPr/>
      </w:pPr>
      <w:bookmarkStart w:colFirst="0" w:colLast="0" w:name="_heading=h.vqmtbqq0skn" w:id="1"/>
      <w:bookmarkEnd w:id="1"/>
      <w:r w:rsidDel="00000000" w:rsidR="00000000" w:rsidRPr="00000000">
        <w:rPr>
          <w:rtl w:val="0"/>
        </w:rPr>
        <w:t xml:space="preserve">Abrevieri</w:t>
      </w:r>
    </w:p>
    <w:tbl>
      <w:tblPr>
        <w:tblStyle w:val="Table1"/>
        <w:tblW w:w="10343.0" w:type="dxa"/>
        <w:jc w:val="left"/>
        <w:tblLayout w:type="fixed"/>
        <w:tblLook w:val="0400"/>
      </w:tblPr>
      <w:tblGrid>
        <w:gridCol w:w="3140"/>
        <w:gridCol w:w="7203"/>
        <w:tblGridChange w:id="0">
          <w:tblGrid>
            <w:gridCol w:w="3140"/>
            <w:gridCol w:w="7203"/>
          </w:tblGrid>
        </w:tblGridChange>
      </w:tblGrid>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rFonts w:ascii="Times New Roman" w:cs="Times New Roman" w:eastAsia="Times New Roman" w:hAnsi="Times New Roman"/>
                <w:b w:val="1"/>
                <w:bCs w:val="1"/>
                <w:color w:val="000000"/>
                <w:sz w:val="24"/>
                <w:szCs w:val="24"/>
              </w:rPr>
            </w:pPr>
            <w:bookmarkStart w:colFirst="0" w:colLast="0" w:name="_heading=h.m6e6niz6qx2y" w:id="2"/>
            <w:bookmarkEnd w:id="2"/>
            <w:r w:rsidDel="00000000" w:rsidR="00000000" w:rsidRPr="00000000">
              <w:rPr>
                <w:rFonts w:ascii="Times New Roman" w:cs="Times New Roman" w:eastAsia="Times New Roman" w:hAnsi="Times New Roman"/>
                <w:b w:val="1"/>
                <w:bCs w:val="1"/>
                <w:color w:val="000000"/>
                <w:sz w:val="24"/>
                <w:szCs w:val="24"/>
                <w:rtl w:val="0"/>
              </w:rPr>
              <w:t xml:space="preserve">Abreviere (engleză)</w:t>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32">
            <w:pP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Denumirea complet (engleză)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pPr>
            <w:r w:rsidDel="00000000" w:rsidR="00000000" w:rsidRPr="00000000">
              <w:rPr>
                <w:rtl w:val="0"/>
              </w:rPr>
              <w:t xml:space="preserve">MoER/MEC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Ministerul Educației și Cercetării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pPr>
            <w:r w:rsidDel="00000000" w:rsidR="00000000" w:rsidRPr="00000000">
              <w:rPr>
                <w:rtl w:val="0"/>
              </w:rPr>
              <w:t xml:space="preserve">EQIP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pPr>
            <w:r w:rsidDel="00000000" w:rsidR="00000000" w:rsidRPr="00000000">
              <w:rPr>
                <w:rtl w:val="0"/>
              </w:rPr>
              <w:t xml:space="preserve">Proiectul de Îmbunătățire a Calității Educației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ECEC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pPr>
            <w:r w:rsidDel="00000000" w:rsidR="00000000" w:rsidRPr="00000000">
              <w:rPr>
                <w:rtl w:val="0"/>
              </w:rPr>
              <w:t xml:space="preserve">Educație și îngrijire a copilăriei timpurii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pPr>
            <w:r w:rsidDel="00000000" w:rsidR="00000000" w:rsidRPr="00000000">
              <w:rPr>
                <w:rtl w:val="0"/>
              </w:rPr>
              <w:t xml:space="preserve">EM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rPr/>
            </w:pPr>
            <w:r w:rsidDel="00000000" w:rsidR="00000000" w:rsidRPr="00000000">
              <w:rPr>
                <w:rtl w:val="0"/>
              </w:rPr>
              <w:t xml:space="preserve">Evaluarea de mediu</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pPr>
            <w:r w:rsidDel="00000000" w:rsidR="00000000" w:rsidRPr="00000000">
              <w:rPr>
                <w:rtl w:val="0"/>
              </w:rPr>
              <w:t xml:space="preserve">EIM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Evaluarea impactului asupra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rPr/>
            </w:pPr>
            <w:r w:rsidDel="00000000" w:rsidR="00000000" w:rsidRPr="00000000">
              <w:rPr>
                <w:rtl w:val="0"/>
              </w:rPr>
              <w:t xml:space="preserve">CMMS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Cadrul de management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tl w:val="0"/>
              </w:rPr>
              <w:t xml:space="preserve">PMMS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rPr/>
            </w:pPr>
            <w:r w:rsidDel="00000000" w:rsidR="00000000" w:rsidRPr="00000000">
              <w:rPr>
                <w:rtl w:val="0"/>
              </w:rPr>
              <w:t xml:space="preserve">Plan de Management Social și de Mediu </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1">
            <w:pPr>
              <w:rPr/>
            </w:pPr>
            <w:r w:rsidDel="00000000" w:rsidR="00000000" w:rsidRPr="00000000">
              <w:rPr>
                <w:rtl w:val="0"/>
              </w:rPr>
              <w:t xml:space="preserve">PAMS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tl w:val="0"/>
              </w:rPr>
              <w:t xml:space="preserve">Planul de Angajament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pPr>
            <w:r w:rsidDel="00000000" w:rsidR="00000000" w:rsidRPr="00000000">
              <w:rPr>
                <w:rtl w:val="0"/>
              </w:rPr>
              <w:t xml:space="preserve">PMMS-C (V-ESMP)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pPr>
            <w:r w:rsidDel="00000000" w:rsidR="00000000" w:rsidRPr="00000000">
              <w:rPr>
                <w:rtl w:val="0"/>
              </w:rPr>
              <w:t xml:space="preserve">Planul de Management de Mediu și Social al Constructorului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5">
            <w:pPr>
              <w:rPr/>
            </w:pPr>
            <w:r w:rsidDel="00000000" w:rsidR="00000000" w:rsidRPr="00000000">
              <w:rPr>
                <w:rtl w:val="0"/>
              </w:rPr>
              <w:t xml:space="preserve">SMS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6">
            <w:pPr>
              <w:rPr/>
            </w:pPr>
            <w:r w:rsidDel="00000000" w:rsidR="00000000" w:rsidRPr="00000000">
              <w:rPr>
                <w:rtl w:val="0"/>
              </w:rPr>
              <w:t xml:space="preserve">Standarde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rPr/>
            </w:pPr>
            <w:r w:rsidDel="00000000" w:rsidR="00000000" w:rsidRPr="00000000">
              <w:rPr>
                <w:rtl w:val="0"/>
              </w:rPr>
              <w:t xml:space="preserve">EMP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rPr/>
            </w:pPr>
            <w:r w:rsidDel="00000000" w:rsidR="00000000" w:rsidRPr="00000000">
              <w:rPr>
                <w:rtl w:val="0"/>
              </w:rPr>
              <w:t xml:space="preserve">Echipa de Management al Proiectului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pPr>
            <w:r w:rsidDel="00000000" w:rsidR="00000000" w:rsidRPr="00000000">
              <w:rPr>
                <w:rtl w:val="0"/>
              </w:rPr>
              <w:t xml:space="preserve">PGM/LMPen.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pPr>
            <w:r w:rsidDel="00000000" w:rsidR="00000000" w:rsidRPr="00000000">
              <w:rPr>
                <w:rtl w:val="0"/>
              </w:rPr>
              <w:t xml:space="preserve">Procedura de gestionare a Forței de Muncă.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pPr>
            <w:r w:rsidDel="00000000" w:rsidR="00000000" w:rsidRPr="00000000">
              <w:rPr>
                <w:rtl w:val="0"/>
              </w:rPr>
              <w:t xml:space="preserve">SEP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pPr>
            <w:r w:rsidDel="00000000" w:rsidR="00000000" w:rsidRPr="00000000">
              <w:rPr>
                <w:rtl w:val="0"/>
              </w:rPr>
              <w:t xml:space="preserve">Planul de implicare a părților interesate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rPr/>
            </w:pPr>
            <w:r w:rsidDel="00000000" w:rsidR="00000000" w:rsidRPr="00000000">
              <w:rPr>
                <w:rtl w:val="0"/>
              </w:rPr>
              <w:t xml:space="preserve">MMS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rPr/>
            </w:pPr>
            <w:r w:rsidDel="00000000" w:rsidR="00000000" w:rsidRPr="00000000">
              <w:rPr>
                <w:rtl w:val="0"/>
              </w:rPr>
              <w:t xml:space="preserve">Managementul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rPr/>
            </w:pPr>
            <w:r w:rsidDel="00000000" w:rsidR="00000000" w:rsidRPr="00000000">
              <w:rPr>
                <w:rtl w:val="0"/>
              </w:rPr>
              <w:t xml:space="preserve">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rPr/>
            </w:pPr>
            <w:r w:rsidDel="00000000" w:rsidR="00000000" w:rsidRPr="00000000">
              <w:rPr>
                <w:rtl w:val="0"/>
              </w:rPr>
              <w:t xml:space="preserve">Instituția publică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pPr>
            <w:r w:rsidDel="00000000" w:rsidR="00000000" w:rsidRPr="00000000">
              <w:rPr>
                <w:rtl w:val="0"/>
              </w:rPr>
              <w:t xml:space="preserve">ONDRL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pPr>
            <w:r w:rsidDel="00000000" w:rsidR="00000000" w:rsidRPr="00000000">
              <w:rPr>
                <w:rtl w:val="0"/>
              </w:rPr>
              <w:t xml:space="preserve">Oficiul Național de Dezvoltare Regională și Locală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pPr>
            <w:r w:rsidDel="00000000" w:rsidR="00000000" w:rsidRPr="00000000">
              <w:rPr>
                <w:rtl w:val="0"/>
              </w:rPr>
              <w:t xml:space="preserve">BM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pPr>
            <w:r w:rsidDel="00000000" w:rsidR="00000000" w:rsidRPr="00000000">
              <w:rPr>
                <w:rtl w:val="0"/>
              </w:rPr>
              <w:t xml:space="preserve">Banca Mondială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pPr>
            <w:r w:rsidDel="00000000" w:rsidR="00000000" w:rsidRPr="00000000">
              <w:rPr>
                <w:rtl w:val="0"/>
              </w:rPr>
              <w:t xml:space="preserve">CP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rPr/>
            </w:pPr>
            <w:r w:rsidDel="00000000" w:rsidR="00000000" w:rsidRPr="00000000">
              <w:rPr>
                <w:rtl w:val="0"/>
              </w:rPr>
              <w:t xml:space="preserve">Consultări Publice</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rPr/>
            </w:pPr>
            <w:r w:rsidDel="00000000" w:rsidR="00000000" w:rsidRPr="00000000">
              <w:rPr>
                <w:rtl w:val="0"/>
              </w:rPr>
              <w:t xml:space="preserve">IPM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rPr/>
            </w:pPr>
            <w:r w:rsidDel="00000000" w:rsidR="00000000" w:rsidRPr="00000000">
              <w:rPr>
                <w:rtl w:val="0"/>
              </w:rPr>
              <w:t xml:space="preserve">Inspectoratul pentru Protecția Mediului</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t xml:space="preserve">ADR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pPr>
            <w:r w:rsidDel="00000000" w:rsidR="00000000" w:rsidRPr="00000000">
              <w:rPr>
                <w:rtl w:val="0"/>
              </w:rPr>
              <w:t xml:space="preserve">Agenția de Dezvoltare Regională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t xml:space="preserve">MSR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rPr/>
            </w:pPr>
            <w:r w:rsidDel="00000000" w:rsidR="00000000" w:rsidRPr="00000000">
              <w:rPr>
                <w:rtl w:val="0"/>
              </w:rPr>
              <w:t xml:space="preserve">Mecanismul de soluționare a reclamațiilor</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rPr/>
            </w:pPr>
            <w:r w:rsidDel="00000000" w:rsidR="00000000" w:rsidRPr="00000000">
              <w:rPr>
                <w:rtl w:val="0"/>
              </w:rPr>
              <w:t xml:space="preserve">SP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rPr/>
            </w:pPr>
            <w:r w:rsidDel="00000000" w:rsidR="00000000" w:rsidRPr="00000000">
              <w:rPr>
                <w:rtl w:val="0"/>
              </w:rPr>
              <w:t xml:space="preserve">Subproiect</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rPr/>
            </w:pPr>
            <w:r w:rsidDel="00000000" w:rsidR="00000000" w:rsidRPr="00000000">
              <w:rPr>
                <w:rtl w:val="0"/>
              </w:rPr>
              <w:t xml:space="preserve">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Organizație neguvernamentală</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pPr>
            <w:r w:rsidDel="00000000" w:rsidR="00000000" w:rsidRPr="00000000">
              <w:rPr>
                <w:rtl w:val="0"/>
              </w:rPr>
              <w:t xml:space="preserve">PMMS-M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rPr/>
            </w:pPr>
            <w:r w:rsidDel="00000000" w:rsidR="00000000" w:rsidRPr="00000000">
              <w:rPr>
                <w:rtl w:val="0"/>
              </w:rPr>
              <w:t xml:space="preserve">Plan de monitorizare de mediu și social</w:t>
            </w:r>
          </w:p>
        </w:tc>
      </w:tr>
      <w:tr>
        <w:trPr>
          <w:cantSplit w:val="0"/>
          <w:trHeight w:val="25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pPr>
            <w:r w:rsidDel="00000000" w:rsidR="00000000" w:rsidRPr="00000000">
              <w:rPr>
                <w:rtl w:val="0"/>
              </w:rPr>
              <w:t xml:space="preserve">SEA/SH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rPr/>
            </w:pPr>
            <w:r w:rsidDel="00000000" w:rsidR="00000000" w:rsidRPr="00000000">
              <w:rPr>
                <w:rtl w:val="0"/>
              </w:rPr>
              <w:t xml:space="preserve">Exploatarea și abuzul sexual și hărțuirea sexuală</w:t>
            </w:r>
          </w:p>
        </w:tc>
      </w:tr>
    </w:tb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pStyle w:val="Heading1"/>
        <w:rPr/>
      </w:pPr>
      <w:bookmarkStart w:colFirst="0" w:colLast="0" w:name="_heading=h.h1fxr75xls8k" w:id="3"/>
      <w:bookmarkEnd w:id="3"/>
      <w:r w:rsidDel="00000000" w:rsidR="00000000" w:rsidRPr="00000000">
        <w:rPr>
          <w:rtl w:val="0"/>
        </w:rPr>
        <w:t xml:space="preserve">Introducere</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jc w:val="both"/>
        <w:rPr>
          <w:rFonts w:ascii="Times New Roman" w:cs="Times New Roman" w:eastAsia="Times New Roman" w:hAnsi="Times New Roman"/>
          <w:sz w:val="24"/>
          <w:szCs w:val="24"/>
        </w:rPr>
      </w:pPr>
      <w:bookmarkStart w:colFirst="0" w:colLast="0" w:name="_heading=h.b3wsupybj7k5" w:id="4"/>
      <w:bookmarkEnd w:id="4"/>
      <w:r w:rsidDel="00000000" w:rsidR="00000000" w:rsidRPr="00000000">
        <w:rPr>
          <w:rFonts w:ascii="Times New Roman" w:cs="Times New Roman" w:eastAsia="Times New Roman" w:hAnsi="Times New Roman"/>
          <w:sz w:val="24"/>
          <w:szCs w:val="24"/>
          <w:rtl w:val="0"/>
        </w:rPr>
        <w:t xml:space="preserve">Planul de Management de Mediu și Social (PMMS) a fost elaborat special pentru acest subproiect. Scopul acestui document este de a identifica riscurile și impacturile de mediu și sociale care pot apărea potențial în timpul implementării subproiectului și de a stabili măsuri pentru diminuarea acestor impacturi și riscuri.</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Principalele direcții și obiective ale elaborării acestui PMMS privind protecția mediului și aspectele sociale sunt: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unui mediu de muncă sănătos și sigur.</w:t>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Asigurarea siguranței comunității. Atunci când activitățile sunt desfășurate în apropierea sau în interiorul unei zone populate, probabilitatea apariției impactului asupra populației crește. Aceste riscuri și impacturi potențiale necesită o gestionare eficientă.</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publicului (informarea corespunzătoare a populației, implicarea acesteia și gestionarea reclamațiilor) pentru evitarea sau diminuarea impacturilor sociale negative generate de implementarea subproiectului.</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PMMS descrie principalele impacturi pentru fazele de construcție și operare ale obiectivului pe durata implementării subproiectului. Organizația de construcții (denumită în continuare Antreprenorul), care va executa lucrările de construcție pentru clădirile Grădiniței-Creșă nr. 3 situate pe strada Bulgară nr. 98, municipiul Bălți, va utiliza acest PMMS pentru calcularea costurilor serviciilor, implementarea măsurilor de diminuare a impacturilor de mediu și sociale și aplicarea procedurilor de management de mediu și social pe durata construcției, în conformitate cu standardele de mediu și sociale ale Băncii Mondiale.</w:t>
      </w:r>
    </w:p>
    <w:p w:rsidR="00000000" w:rsidDel="00000000" w:rsidP="00000000" w:rsidRDefault="00000000" w:rsidRPr="00000000" w14:paraId="0000006E">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Planul de Management de Mediu și Social al Antreprenorului (C-PMMS)</w:t>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a-și îndeplini corespunzător toate obligațiile privind managementul de mediu și social prevăzute în contract, Antreprenorul va trebui să stabilească propriul sistem de management de mediu și social. Acest sistem va fi descris în Planul de Management de Mediu și Social al Antreprenorului (C-PMMS), care trebuie elaborat de către Antreprenor în baza prezentului PMMS. C-PMMS descrie mecanismele și măsurile propuse pentru reducerea impactului asupra mediului și asupra aspectelor sociale. C-PMMS trebuie elaborat de Antreprenor și aprobat de MEC înainte de începerea lucrărilor de construcție.</w:t>
      </w:r>
    </w:p>
    <w:p w:rsidR="00000000" w:rsidDel="00000000" w:rsidP="00000000" w:rsidRDefault="00000000" w:rsidRPr="00000000" w14:paraId="0000007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Persoana responsabilă de managementul de mediu și social din partea Antreprenorului va coordona și gestiona implementarea C-PMMS.</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pStyle w:val="Heading1"/>
        <w:numPr>
          <w:ilvl w:val="0"/>
          <w:numId w:val="6"/>
        </w:numPr>
        <w:tabs>
          <w:tab w:val="left" w:leader="none" w:pos="90"/>
        </w:tabs>
        <w:ind w:left="180" w:hanging="270"/>
        <w:rPr/>
      </w:pPr>
      <w:bookmarkStart w:colFirst="0" w:colLast="0" w:name="_heading=h.36021wrm1d62" w:id="5"/>
      <w:bookmarkEnd w:id="5"/>
      <w:r w:rsidDel="00000000" w:rsidR="00000000" w:rsidRPr="00000000">
        <w:rPr>
          <w:rtl w:val="0"/>
        </w:rPr>
        <w:t xml:space="preserve">Prezentarea generală a proiectului</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ma7xivnmr561" w:id="6"/>
      <w:bookmarkEnd w: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Proiectul EQIP este implementat pe o perioadă de șase ani de către Ministerul Educației și Cercetării (MEC), cu sprijin financiar din partea Băncii Mondiale (BM). Acesta are drept scop abordarea provocărilor legate de siguranță, incluziune și sustenabilitate în infrastructura școlară din Moldova, în cadrul conceptului de școli-model.</w:t>
      </w:r>
    </w:p>
    <w:p w:rsidR="00000000" w:rsidDel="00000000" w:rsidP="00000000" w:rsidRDefault="00000000" w:rsidRPr="00000000" w14:paraId="00000074">
      <w:pPr>
        <w:pStyle w:val="Heading1"/>
        <w:numPr>
          <w:ilvl w:val="1"/>
          <w:numId w:val="6"/>
        </w:numPr>
        <w:tabs>
          <w:tab w:val="left" w:leader="none" w:pos="450"/>
        </w:tabs>
        <w:ind w:left="90" w:hanging="90"/>
        <w:rPr/>
      </w:pPr>
      <w:bookmarkStart w:colFirst="0" w:colLast="0" w:name="_heading=h.sf9ciyk2clau" w:id="7"/>
      <w:bookmarkEnd w:id="7"/>
      <w:r w:rsidDel="00000000" w:rsidR="00000000" w:rsidRPr="00000000">
        <w:rPr>
          <w:rtl w:val="0"/>
        </w:rPr>
        <w:t xml:space="preserve">Obiectivele de dezvoltare ale proiectului</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5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sz w:val="24"/>
          <w:szCs w:val="24"/>
        </w:rPr>
      </w:pPr>
      <w:bookmarkStart w:colFirst="0" w:colLast="0" w:name="_heading=h.bqswytertnge" w:id="8"/>
      <w:bookmarkEnd w:id="8"/>
      <w:r w:rsidDel="00000000" w:rsidR="00000000" w:rsidRPr="00000000">
        <w:rPr>
          <w:rFonts w:ascii="Times New Roman" w:cs="Times New Roman" w:eastAsia="Times New Roman" w:hAnsi="Times New Roman"/>
          <w:sz w:val="24"/>
          <w:szCs w:val="24"/>
          <w:rtl w:val="0"/>
        </w:rPr>
        <w:t xml:space="preserve">Obiectivele de dezvoltare ale proiectului sunt:</w:t>
        <w:br w:type="textWrapping"/>
        <w:t xml:space="preserve">(i) îmbunătățirea mediului de învățare în instituțiile participante, cu accent pe sprijinirea elevilor dezavantajați; și</w:t>
        <w:br w:type="textWrapping"/>
        <w:t xml:space="preserve">(ii) consolidarea capacității MEC de gestionare a sectorului și de răspuns la situațiile legate de refugiați.</w:t>
      </w:r>
    </w:p>
    <w:p w:rsidR="00000000" w:rsidDel="00000000" w:rsidP="00000000" w:rsidRDefault="00000000" w:rsidRPr="00000000" w14:paraId="0000007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îmbunătăți calitatea educației și mediul de învățare în instituțiile de educație preșcolară, primară și secundară (școli și grădinițe) și va consolida capacitatea instituțională de a elabora, implementa și evalua reforme educaționale și intervenții de răspuns pentru cursanții dezavantajați, inclusiv elevii din mediul rural, fetele, copiii cu dizabilități și cerințe educaționale speciale, refugiații și elevii cu întârzieri în procesul de învățare.</w:t>
      </w:r>
    </w:p>
    <w:p w:rsidR="00000000" w:rsidDel="00000000" w:rsidP="00000000" w:rsidRDefault="00000000" w:rsidRPr="00000000" w14:paraId="00000078">
      <w:pPr>
        <w:pStyle w:val="Heading1"/>
        <w:rPr/>
      </w:pPr>
      <w:bookmarkStart w:colFirst="0" w:colLast="0" w:name="_heading=h.1n7sbawanapy" w:id="9"/>
      <w:bookmarkEnd w:id="9"/>
      <w:r w:rsidDel="00000000" w:rsidR="00000000" w:rsidRPr="00000000">
        <w:rPr>
          <w:rtl w:val="0"/>
        </w:rPr>
        <w:t xml:space="preserve">1.2 Componentele Proiectului</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1: Îmbunătățirea calității predării prin inovații în practicile de predare pentru a sprijini recuperarea procesului de învățare al elevilor dezavantajați, inclusiv al refugiaților. Componenta include, de asemenea, promovarea standardelor profesionale pentru cadrele didactice, evaluarea calității cadrelor didactice, formarea continuă a profesorilor și evaluarea periodică a serviciilor de Educație și Îngrijire Timpurie a Copilului (EITC).</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2: Îmbunătățirea calității mediului de învățare în instituțiile participante. Aceasta include modernizarea mediilor de învățare în aproximativ 200 de școli selectate, reabilitarea a 15 școli și 15 grădinițe, precum și construcția a trei licee noi.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3: Consolidarea capacității de management al sectorului și a răspunsului pentru refugiați. Aceasta presupune dezvoltarea capacității instituționale de a elabora, pilota, evalua și extinde reformele, precum și consolidarea capacităților sectoriale și a mecanismelor de răspuns pentru refugiați.</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Componenta 4: Componenta de intervenție în situații de urgență, care va sprijini răspunsul viitor al țării în cazul producerii unor dezastre naturale sau provocate de om ori al altor situații de urgență.</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36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60" w:right="0" w:firstLine="0"/>
        <w:jc w:val="left"/>
        <w:rPr>
          <w:rFonts w:ascii="Times New Roman" w:cs="Times New Roman" w:eastAsia="Times New Roman" w:hAnsi="Times New Roman"/>
          <w:b w:val="0"/>
          <w:bCs w:val="0"/>
          <w:i w:val="0"/>
          <w:iCs w:val="0"/>
          <w:smallCaps w:val="1"/>
          <w:strike w:val="0"/>
          <w:color w:val="2e74b5"/>
          <w:sz w:val="32"/>
          <w:szCs w:val="3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2e74b5"/>
          <w:sz w:val="32"/>
          <w:szCs w:val="32"/>
          <w:u w:val="none"/>
          <w:shd w:fill="auto" w:val="clear"/>
          <w:vertAlign w:val="baseline"/>
          <w:rtl w:val="0"/>
        </w:rPr>
        <w:t xml:space="preserve">2. D</w:t>
      </w:r>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omeniul de aplicare și obiectivele planului de management de mediu și social (PMMS) specific amplasamentului</w:t>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 Plan de Management de Mediu și Social (PMMS) descrie impacturile de mediu și sociale, precum și măsurile de diminuare aferente renovării grupei de creșă din cadrul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Grădinița -creșă nr.174, sec Centru, mun. Chișinău</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în cadrul Proiectului de Îmbunătățire a Calității Educației (EQIP), finanțat de Banca Mondială.</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Investiția include lucrări majore de renovare și modernizare a unei grupe de creșă, amenajarea terenului aferent și asigurarea unor condiții îmbunătățite pentru educația timpurie, caracteristici eficiente energetic și facilități incluzive pentru persoanele cu dizabilități.</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PMMS se bazează pe Cadrul de Management de Mediu și Social (CMMS), elaborat în etapa de pregătire a Proiectului pentru Învățământul Superior din Moldova. Acesta susține dezvoltarea incluzivă și durabilă, asigurând protecția oamenilor și a mediului și promovând aspecte precum munca, incluziunea și nediscriminarea, egalitatea de gen, schimbările climatice, biodiversitatea, sănătatea și siguranța comunității, precum și implicarea părților interesate.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acest scop, au fost elaborate mai multe planuri de acțiune pentru a asigura siguranța copiilor, a membrilor comunității și a personalului implicat în lucrările de renovare, precum și pentru a implica comunitatea locală, inclusiv:</w:t>
        <w:br w:type="textWrapping"/>
        <w:t xml:space="preserve">• Planul de Management de Mediu și Social (PMMS),</w:t>
        <w:br w:type="textWrapping"/>
        <w:t xml:space="preserve">• Planul de Implicare a Părților Interesate (PIPI),</w:t>
        <w:br w:type="textWrapping"/>
        <w:t xml:space="preserve">• Procedurile de Management al Forței de Muncă (PMFM),</w:t>
        <w:br w:type="textWrapping"/>
        <w:t xml:space="preserve">• și Planul de Angajament de Mediu și Social (PAMS).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6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documente au fost consultate în cadrul consultărilor publice și publicate pe site-ul MEC.</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4" w:lineRule="auto"/>
        <w:ind w:left="4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pStyle w:val="Heading1"/>
        <w:rPr/>
      </w:pPr>
      <w:bookmarkStart w:colFirst="0" w:colLast="0" w:name="_heading=h.bkxd02xzljaj" w:id="10"/>
      <w:bookmarkEnd w:id="10"/>
      <w:r w:rsidDel="00000000" w:rsidR="00000000" w:rsidRPr="00000000">
        <w:rPr>
          <w:rtl w:val="0"/>
        </w:rPr>
        <w:t xml:space="preserve">2.1 Domeniul de aplicare și rezultatele PMMS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identifică principalele riscuri de mediu și sociale asociate investiției la </w:t>
      </w:r>
      <w:r w:rsidDel="00000000" w:rsidR="00000000" w:rsidRPr="00000000">
        <w:rPr>
          <w:rFonts w:ascii="Times New Roman" w:cs="Times New Roman" w:eastAsia="Times New Roman" w:hAnsi="Times New Roman"/>
          <w:b w:val="1"/>
          <w:bCs w:val="1"/>
          <w:sz w:val="24"/>
          <w:szCs w:val="24"/>
          <w:rtl w:val="0"/>
        </w:rPr>
        <w:t xml:space="preserve">Grădinița -creșă nr.174, sec Centru, mun. Chișinău</w:t>
      </w:r>
      <w:r w:rsidDel="00000000" w:rsidR="00000000" w:rsidRPr="00000000">
        <w:rPr>
          <w:rFonts w:ascii="Times New Roman" w:cs="Times New Roman" w:eastAsia="Times New Roman" w:hAnsi="Times New Roman"/>
          <w:sz w:val="24"/>
          <w:szCs w:val="24"/>
          <w:rtl w:val="0"/>
        </w:rPr>
        <w:t xml:space="preserve">. Acesta include cadrul legal național aplicabil și Standardele de Mediu și Sociale relevante ale Băncii Mondiale pentru subproiect. Documentul descrie măsurile de diminuare și monitorizare necesare pentru gestionarea impacturilor potențiale de mediu și sociale asupra comunității, lucrătorilor și mediului în timpul etapelor de preconstrucție și construcție.</w:t>
      </w:r>
    </w:p>
    <w:p w:rsidR="00000000" w:rsidDel="00000000" w:rsidP="00000000" w:rsidRDefault="00000000" w:rsidRPr="00000000" w14:paraId="000000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Concluzia generală a PMMS este că, pe durata lucrărilor de construcții civile, vor exista impacturi negative pe termen scurt asupra solului, apei și nivelului de zgomot. Aspectele de mediu includ generarea zgomotului, impactul asupra solului și apei din cauza scurgerilor de pe șantier, praful, deșeurile din construcții și siguranța muncitorilor. Totuși, aceste impacturi negative sunt temporare și specifice amplasamentului și vor fi diminuate prin măsuri corespunzătoare de prevenire și reducere, precum împrejmuirea șantierului, gestionarea adecvată a deșeurilor, monitorizarea sănătății și securității ocupaționale și aplicarea unor proceduri clare de gestionare a șantierului.</w:t>
      </w:r>
    </w:p>
    <w:p w:rsidR="00000000" w:rsidDel="00000000" w:rsidP="00000000" w:rsidRDefault="00000000" w:rsidRPr="00000000" w14:paraId="0000008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preconizează că proiectul va avea impacturi sociale pozitive prin oferirea unui mediu sănătos și sigur pentru copii și personal, reducerea riscurilor seismice, susținerea adaptării la schimbările climatice și promovarea egalității de gen și a accesului universal în cadrul grupei de creșă renovate.</w:t>
      </w:r>
    </w:p>
    <w:p w:rsidR="00000000" w:rsidDel="00000000" w:rsidP="00000000" w:rsidRDefault="00000000" w:rsidRPr="00000000" w14:paraId="0000008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sociale potențiale includ sănătatea și siguranța copiilor și a comunității, accidentele, perturbarea activităților educaționale, disconfortul pentru locuitorii din apropiere, riscurile de violență bazată pe gen, nivelul redus de conștientizare privind dezastrele și accesul limitat al grupurilor vulnerabile la beneficiile proiectului. Pentru implementarea proiectului este necesar un bloc de spațiu liber pentru amenajarea unei grupe de creșă. Procesul educațional nu va fi perturbat, deoarece nu este planificată relocarea copiilor. În plus, zona adiacentă destinată renovării grupei de creșă va fi împrejmuită cu un gard temporar de protecție.</w:t>
      </w:r>
    </w:p>
    <w:p w:rsidR="00000000" w:rsidDel="00000000" w:rsidP="00000000" w:rsidRDefault="00000000" w:rsidRPr="00000000" w14:paraId="000000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abordarea acestor aspecte, PMMS propune un set de măsuri de diminuare a riscurilor bazate pe implicarea comunității, inclusiv consultări cu grupurile afectate (personalul grădiniței, copiii, părinții) și comunitatea generală. Un Mecanism de Soluționare a Reclamațiilor (MSR) va permite comunității să contacteze Echipa de Management al Proiectului (EMP) pentru a semnala orice probleme apărute în timpul lucrărilor de construcție sau pentru a oferi feedback. Planul de monitorizare de mediu și social anexat va ghida verificarea continuă a respectării măsurilor de diminuare.</w:t>
      </w:r>
    </w:p>
    <w:p w:rsidR="00000000" w:rsidDel="00000000" w:rsidP="00000000" w:rsidRDefault="00000000" w:rsidRPr="00000000" w14:paraId="0000008C">
      <w:pPr>
        <w:spacing w:line="360" w:lineRule="auto"/>
        <w:rPr/>
      </w:pPr>
      <w:r w:rsidDel="00000000" w:rsidR="00000000" w:rsidRPr="00000000">
        <w:rPr>
          <w:rtl w:val="0"/>
        </w:rPr>
      </w:r>
    </w:p>
    <w:p w:rsidR="00000000" w:rsidDel="00000000" w:rsidP="00000000" w:rsidRDefault="00000000" w:rsidRPr="00000000" w14:paraId="0000008D">
      <w:pPr>
        <w:pStyle w:val="Heading1"/>
        <w:rPr>
          <w:b w:val="1"/>
          <w:bCs w:val="1"/>
        </w:rPr>
      </w:pPr>
      <w:bookmarkStart w:colFirst="0" w:colLast="0" w:name="_heading=h.wgyqoptabr1" w:id="11"/>
      <w:bookmarkEnd w:id="11"/>
      <w:r w:rsidDel="00000000" w:rsidR="00000000" w:rsidRPr="00000000">
        <w:rPr>
          <w:rtl w:val="0"/>
        </w:rPr>
        <w:t xml:space="preserve">2.2 Scopul și obiectivele PMMS</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spacing w:line="360" w:lineRule="auto"/>
        <w:jc w:val="both"/>
        <w:rPr>
          <w:rFonts w:ascii="Times New Roman" w:cs="Times New Roman" w:eastAsia="Times New Roman" w:hAnsi="Times New Roman"/>
          <w:sz w:val="24"/>
          <w:szCs w:val="24"/>
        </w:rPr>
      </w:pPr>
      <w:bookmarkStart w:colFirst="0" w:colLast="0" w:name="_heading=h.hdmyjwkul893" w:id="12"/>
      <w:bookmarkEnd w:id="12"/>
      <w:r w:rsidDel="00000000" w:rsidR="00000000" w:rsidRPr="00000000">
        <w:rPr>
          <w:rFonts w:ascii="Times New Roman" w:cs="Times New Roman" w:eastAsia="Times New Roman" w:hAnsi="Times New Roman"/>
          <w:sz w:val="24"/>
          <w:szCs w:val="24"/>
          <w:rtl w:val="0"/>
        </w:rPr>
        <w:t xml:space="preserve">PMMS este implementat în conformitate cu legislația națională și standardele de mediu și sociale ale Băncii Mondiale, astfel cum sunt prevăzute în PAMS și CMMS. În consecință, subproiectele finanțate în cadrul EQIP trebuie să respecte atât reglementările naționale, cât și standardele Băncii Mondiale, în baza acordului de grant semnat între MEC și grădinița selectată. În cazul în care legislația națională nu corespunde în totalitate cerințelor Băncii Mondiale, se vor aplica prevederile standardelor Băncii Mondiale.</w:t>
      </w:r>
    </w:p>
    <w:p w:rsidR="00000000" w:rsidDel="00000000" w:rsidP="00000000" w:rsidRDefault="00000000" w:rsidRPr="00000000" w14:paraId="0000009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Proiectul de renovare urmărește atingerea următoarelor obiective:</w:t>
      </w:r>
      <w:r w:rsidDel="00000000" w:rsidR="00000000" w:rsidRPr="00000000">
        <w:rPr>
          <w:rFonts w:ascii="Times New Roman" w:cs="Times New Roman" w:eastAsia="Times New Roman" w:hAnsi="Times New Roman"/>
          <w:sz w:val="24"/>
          <w:szCs w:val="24"/>
          <w:rtl w:val="0"/>
        </w:rPr>
        <w:br w:type="textWrapping"/>
        <w:t xml:space="preserve">• îmbunătățirea calității educației și îngrijirii timpurii a copiilor – prin crearea unui mediu care sprijină dezvoltarea fizică, emoțională și cognitivă sănătoasă a copiilor, în special în primii ani esențiali ai vieții;</w:t>
        <w:br w:type="textWrapping"/>
        <w:t xml:space="preserve">• sprijinirea mamelor active profesional – prin oferirea unor facilități accesibile și de înaltă calitate, care permit femeilor să revină la muncă și să mențină un echilibru între viața profesională și cea personală;</w:t>
        <w:br w:type="textWrapping"/>
        <w:t xml:space="preserve">• asigurarea siguranței și igienei prin modernizări conforme cu standardele actuale de sănătate, esențiale pentru bunăstarea copiilor;</w:t>
        <w:br w:type="textWrapping"/>
        <w:t xml:space="preserve">• crearea unor spații incluzive, fără bariere – prin asigurarea accesului pentru toți copiii, inclusiv pentru cei cu nevoi speciale, și promovarea sustenabilității prin utilizarea tehnologiilor eficiente energetic și a materialelor ecologice.</w:t>
      </w:r>
    </w:p>
    <w:p w:rsidR="00000000" w:rsidDel="00000000" w:rsidP="00000000" w:rsidRDefault="00000000" w:rsidRPr="00000000" w14:paraId="0000009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creșă modernă, conformă standardelor sanitare, trebuie să includă încăperi spațioase și bine ventilate, cu suficient spațiu pentru joacă, odihnă și învățare. Iluminarea naturală și circulația adecvată a aerului asigură un mediu sănătos.</w:t>
      </w:r>
    </w:p>
    <w:p w:rsidR="00000000" w:rsidDel="00000000" w:rsidP="00000000" w:rsidRDefault="00000000" w:rsidRPr="00000000" w14:paraId="0000009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de renovare planificate urmăresc:</w:t>
      </w:r>
      <w:r w:rsidDel="00000000" w:rsidR="00000000" w:rsidRPr="00000000">
        <w:rPr>
          <w:rFonts w:ascii="Times New Roman" w:cs="Times New Roman" w:eastAsia="Times New Roman" w:hAnsi="Times New Roman"/>
          <w:sz w:val="24"/>
          <w:szCs w:val="24"/>
          <w:rtl w:val="0"/>
        </w:rPr>
        <w:br w:type="textWrapping"/>
        <w:t xml:space="preserve">• renovarea completă a grupei de creșă selectate din cadrul grădiniței, în conformitate cu standardele naționale de proiectare și siguranță;</w:t>
        <w:br w:type="textWrapping"/>
        <w:t xml:space="preserve">• organizarea spațiului în zone funcționale distincte, inclusiv sală de grupă/joacă, dormitor multifuncțional, vestiar, cameră pentru personal, baie adaptată copiilor, spații de serviciu și bufet;</w:t>
        <w:br w:type="textWrapping"/>
        <w:t xml:space="preserve">• amenajarea unei intrări exterioare separate, cu rampă de acces pentru copiii cu mobilitate redusă, precum și a unei ieșiri de evacuare și a unui sistem de interfon;</w:t>
        <w:br w:type="textWrapping"/>
        <w:t xml:space="preserve">• implementarea unor măsuri de eficiență energetică, inclusiv înlocuirea ușilor, instalarea rampelor de acces, îmbunătățirea balustradelor și modernizarea rețelelor interioare (apă, încălzire, electricitate, ventilație și siguranță la incendiu);</w:t>
        <w:br w:type="textWrapping"/>
        <w:t xml:space="preserve">• asigurarea conformității tuturor sistemelor cu normele de construcție relevante și garantarea unei alimentări continue cu apă, a unei încălziri eficiente și a unor facilități sanitare sigure, adaptate copiilor cu vârsta între 0 și 3 ani;</w:t>
        <w:br w:type="textWrapping"/>
        <w:t xml:space="preserve">• amenajarea unor spații flexibile și orientate spre copil, care să susțină diferite scenarii de învățare și joacă, cu mobilier și configurații adaptate siguranței, supravegherii și nevoilor de dezvoltare.</w:t>
      </w:r>
    </w:p>
    <w:p w:rsidR="00000000" w:rsidDel="00000000" w:rsidP="00000000" w:rsidRDefault="00000000" w:rsidRPr="00000000" w14:paraId="0000009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Lucrările planificate de renovare vizează:</w:t>
      </w:r>
      <w:r w:rsidDel="00000000" w:rsidR="00000000" w:rsidRPr="00000000">
        <w:rPr>
          <w:rFonts w:ascii="Times New Roman" w:cs="Times New Roman" w:eastAsia="Times New Roman" w:hAnsi="Times New Roman"/>
          <w:sz w:val="24"/>
          <w:szCs w:val="24"/>
          <w:rtl w:val="0"/>
        </w:rPr>
        <w:br w:type="textWrapping"/>
        <w:t xml:space="preserve">• modernizarea spațiilor educaționale și a infrastructurii pentru îmbunătățirea condițiilor educației preșcolare;</w:t>
        <w:br w:type="textWrapping"/>
        <w:t xml:space="preserve">• repararea sistemelor inginerești interioare;</w:t>
        <w:br w:type="textWrapping"/>
        <w:t xml:space="preserve">• renovarea spațiilor interioare pentru grupa de creșă;</w:t>
        <w:br w:type="textWrapping"/>
        <w:t xml:space="preserve">• amenajarea terenului adiacent grupei de creșă.</w:t>
      </w:r>
    </w:p>
    <w:p w:rsidR="00000000" w:rsidDel="00000000" w:rsidP="00000000" w:rsidRDefault="00000000" w:rsidRPr="00000000" w14:paraId="000000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Replanificarea și reorganizarea spațiilor pentru grupa de creșă necesită măsuri specifice de diminuare a impactului, în funcție de natura și amplasarea lucrărilor. Pe durata renovărilor, nici copiii și nici personalul grupei de creșă nu vor fi prezenți în zonele de construcție. În urma selectării celor 15 grădinițe pentru renovarea a 15 grupe de creșă din Republica Moldova, unul dintre criteriile-cheie stabilite a fost ca fiecare grupă renovată să fie nefuncțională înainte de începerea lucrărilor. Această abordare a avut drept scop asigurarea continuității procesului educațional și faptul că fiecare grupă reprezintă o unitate nou creată, deschisă de la zero după finalizarea proiectului.</w:t>
      </w:r>
    </w:p>
    <w:p w:rsidR="00000000" w:rsidDel="00000000" w:rsidP="00000000" w:rsidRDefault="00000000" w:rsidRPr="00000000" w14:paraId="0000009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consecință, grupa de creșă desemnată este amplasată la parterul instituției, având o intrare separată destinată special copiilor cu vârsta între 0 și 3 ani, în deplină conformitate cu reglementările și standardele aplicabile. Pe perioada renovării, această grupă va fi securizată și delimitată de compania de construcții, în strictă conformitate cu cerințele prevăzute în PMMS. Aceste măsuri vor garanta siguranța copiilor, a personalului și a comunității, permițând desfășurarea lucrărilor fără a afecta negativ mediul educațional existent.</w:t>
      </w:r>
    </w:p>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prezintă cerințele legale aplicabile și standardele Băncii Mondiale și propune măsuri specifice ce urmează a fi implementate în etapele de pregătire a șantierului și de renovare, inclusiv monitorizarea implementării acestora.</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Codul Muncii al Republicii Moldova și Legea privind securitatea și sănătatea în muncă (SSM) din anul 2008 stabilesc cadrul pentru securitatea și sănătatea ocupațională în Republica Moldova. Mai multe ordine și hotărâri de Guvern detaliază modul de implementare a acestora și stabilesc lista industriilor și ocupațiilor periculoase din țară. În general, legislația moldovenească privind SSM este amplă și, în mare parte, aliniată prevederilor ESS2, paragrafele 24–30, principala provocare fiind implementarea și aplicarea practică a acestor prevederi.</w:t>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198 al Codului Muncii prevede că fiecare entitate economică sau organizație trebuie să dețină regulamente interne care să includă, printre altele, prevederi privind securitatea și sănătatea în muncă. Articolele 9 și 10 ale Legii privind SSM responsabilizează angajatorii pentru asigurarea sănătății și securității angajaților, identificarea și prevenirea riscurilor profesionale, precum și informarea și instruirea personalului privind riscurile și prevederile organizaționale în domeniul SSM. Angajatorul trebuie să asigure mijloacele și echipamentele necesare și să adapteze mediul de lucru pentru prevenirea și reducerea riscurilor ocupaționale.</w:t>
      </w:r>
    </w:p>
    <w:p w:rsidR="00000000" w:rsidDel="00000000" w:rsidP="00000000" w:rsidRDefault="00000000" w:rsidRPr="00000000" w14:paraId="0000009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Articolul 11 obligă angajatorul să desemneze cel puțin o persoană instruită în cadrul organizației, responsabilă de asigurarea respectării prevederilor SSM. Angajatorul poate crea un comitet colectiv SSM, format atât din reprezentanți ai angajaților, cât și ai angajatorului, pentru supravegherea măsurilor SSM la locul de muncă. În caz de urgență, angajatorul trebuie să ia măsuri imediate pentru asigurarea intervenției de urgență și evacuarea lucrătorilor de la locul de muncă/șantier (Articolul 12 al Legii SSM).</w:t>
      </w:r>
    </w:p>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Informațiile și documentația vor stabili drepturile lucrătorilor conform legislației naționale a muncii și cerințelor ESS, inclusiv drepturile legate de programul de lucru, salarii, ore suplimentare, compensații și beneficii. Aceste informații vor fi furnizate la începutul relației de muncă și ori de câte ori apar modificări semnificative.</w:t>
      </w:r>
    </w:p>
    <w:p w:rsidR="00000000" w:rsidDel="00000000" w:rsidP="00000000" w:rsidRDefault="00000000" w:rsidRPr="00000000" w14:paraId="0000009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Copiii sunt mai sensibili la poluanții din aerul interior, iar expunerea la substanțe toxice provenite din vopsele și materiale de finisare poate provoca intoxicații, alergii, iritații respiratorii sau efecte pe termen lung. În Republica Moldova, utilizarea vopselelor în școli și grădinițe este reglementată prin Regulamentul sanitar pentru instituțiile de învățământ primar, secundar, ciclul I și II și tehnico-profesional, aprobat prin Hotărârea Guvernului nr. 492/2024. Aceste reguli stabilesc cerințe clare pentru materialele de finisare, inclusiv vopselele, pentru protejarea sănătății copiilor și a personalului.</w:t>
      </w:r>
    </w:p>
    <w:p w:rsidR="00000000" w:rsidDel="00000000" w:rsidP="00000000" w:rsidRDefault="00000000" w:rsidRPr="00000000" w14:paraId="0000009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Standardele sanitare urmăresc asigurarea unui mediu sigur, lipsit de riscuri chimice, și prevenirea problemelor de sănătate. Antreprenorii vor respecta următoarele cerințe sanitare privind vopselele și finisajele interioare:</w:t>
        <w:br w:type="textWrapping"/>
        <w:t xml:space="preserve">• vopselele și materialele de finisare permise trebuie să fie pe bază de apă sau alte compoziții cu emisii reduse de compuși organici volatili (COV) și fără plumb, cadmiu sau alte substanțe toxice;</w:t>
        <w:br w:type="textWrapping"/>
        <w:t xml:space="preserve">• siguranța chimică: pot fi utilizate doar produse care dețin certificat sanitar de conformitate, confirmând că nu eliberează substanțe nocive în aerul interior;</w:t>
        <w:br w:type="textWrapping"/>
        <w:t xml:space="preserve">• aplicarea: lucrările de vopsire vor fi efectuate doar în absența elevilor/preșcolarilor din încăperi, pentru a evita inhalarea vaporilor;</w:t>
        <w:br w:type="textWrapping"/>
        <w:t xml:space="preserve">• uscarea și ventilarea: după aplicare, încăperile trebuie ventilate intensiv până la dispariția mirosului specific și atingerea nivelurilor admise ale concentrației de COV;</w:t>
        <w:br w:type="textWrapping"/>
        <w:t xml:space="preserve">• culorile recomandate: sunt preferate nuanțele deschise, mate sau semimate, deoarece reduc reflexiile și oboseala vizuală;</w:t>
        <w:br w:type="textWrapping"/>
        <w:t xml:space="preserve">• întreținerea: vopselele trebuie să fie lavabile și rezistente la dezinfectanți, pentru a permite curățarea frecventă.</w:t>
      </w:r>
    </w:p>
    <w:p w:rsidR="00000000" w:rsidDel="00000000" w:rsidP="00000000" w:rsidRDefault="00000000" w:rsidRPr="00000000" w14:paraId="0000009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Obiectivele specifice ale PMMS sunt:</w:t>
      </w:r>
      <w:r w:rsidDel="00000000" w:rsidR="00000000" w:rsidRPr="00000000">
        <w:rPr>
          <w:rFonts w:ascii="Times New Roman" w:cs="Times New Roman" w:eastAsia="Times New Roman" w:hAnsi="Times New Roman"/>
          <w:sz w:val="24"/>
          <w:szCs w:val="24"/>
          <w:rtl w:val="0"/>
        </w:rPr>
        <w:br w:type="textWrapping"/>
        <w:t xml:space="preserve">a) identificarea problemelor/riscurilor de mediu și sociale legate de condițiile existente;</w:t>
        <w:br w:type="textWrapping"/>
        <w:t xml:space="preserve">b) elaborarea unui plan de diminuare a riscurilor asociate reparațiilor capitale și funcționării grupei de creșă și consultarea acestuia cu instituțiile publice și guvernamentale relevante și cu toate părțile interesate afectate;</w:t>
        <w:br w:type="textWrapping"/>
        <w:t xml:space="preserve">c) identificarea unor măsuri fezabile și eficiente din punct de vedere al costurilor pentru reducerea impacturilor negative la niveluri acceptabile;</w:t>
        <w:br w:type="textWrapping"/>
        <w:t xml:space="preserve">d) definirea obiectivelor și metodelor de monitorizare corelate cu impacturile identificate și măsurile de diminuare propuse.</w:t>
      </w:r>
    </w:p>
    <w:p w:rsidR="00000000" w:rsidDel="00000000" w:rsidP="00000000" w:rsidRDefault="00000000" w:rsidRPr="00000000" w14:paraId="0000009E">
      <w:pPr>
        <w:pStyle w:val="Heading1"/>
        <w:rPr/>
      </w:pPr>
      <w:bookmarkStart w:colFirst="0" w:colLast="0" w:name="_heading=h.xcm3tt7ps3j" w:id="13"/>
      <w:bookmarkEnd w:id="13"/>
      <w:r w:rsidDel="00000000" w:rsidR="00000000" w:rsidRPr="00000000">
        <w:rPr>
          <w:rtl w:val="0"/>
        </w:rPr>
        <w:t xml:space="preserve">2.3 Clasificarea evaluării de mediu a subproiectului</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este clasificat în Categoria B conform sistemului de evaluare a impactului de mediu și social al Băncii Mondiale, ceea ce indică riscuri moderate de mediu și sociale. În acest caz, este necesară elaborarea unei evaluări a impactului asupra mediului și a unui PMMS, în baza politicilor aplicabile ale Băncii Mondiale și a reglementărilor naționale privind evaluarea impactului asupra mediului. PMMS pentru acest subproiect va fi utilizat pe întreaga durată a implementării proiectului, iar principalele sale prevederi vor fi reflectate în documentația tehnică necesară pentru realizarea investiției.</w:t>
      </w:r>
    </w:p>
    <w:p w:rsidR="00000000" w:rsidDel="00000000" w:rsidP="00000000" w:rsidRDefault="00000000" w:rsidRPr="00000000" w14:paraId="000000A1">
      <w:pPr>
        <w:pStyle w:val="Heading1"/>
        <w:rPr/>
      </w:pPr>
      <w:bookmarkStart w:colFirst="0" w:colLast="0" w:name="_heading=h.nxn73ha8bqzp" w:id="14"/>
      <w:bookmarkEnd w:id="14"/>
      <w:r w:rsidDel="00000000" w:rsidR="00000000" w:rsidRPr="00000000">
        <w:rPr>
          <w:rtl w:val="0"/>
        </w:rPr>
        <w:t xml:space="preserve">3.L</w:t>
      </w:r>
      <w:r w:rsidDel="00000000" w:rsidR="00000000" w:rsidRPr="00000000">
        <w:rPr>
          <w:rFonts w:ascii="Times New Roman" w:cs="Times New Roman" w:eastAsia="Times New Roman" w:hAnsi="Times New Roman"/>
          <w:color w:val="2e74b5"/>
          <w:sz w:val="32"/>
          <w:szCs w:val="32"/>
          <w:rtl w:val="0"/>
        </w:rPr>
        <w:t xml:space="preserve">ocația și caracteristicele amplasamentului</w:t>
      </w:r>
      <w:r w:rsidDel="00000000" w:rsidR="00000000" w:rsidRPr="00000000">
        <w:rPr>
          <w:rtl w:val="0"/>
        </w:rPr>
        <w:t xml:space="preserve"> </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Instituția de Educație Timpurie Nr.174 situată pe strada Korolenko nr. 59/A, municipiul Chișinău, înregistrată cu număr cadastral 0100213.572 este amplasată într-un un singur Bloc. Instituția se află pe un teren cu o suprafață de 1,1991. Suprafața la sol este de 1753,60 m.p.grupei-creșă-148,00 m.p. teritoriului pentru grupa-creșă- 200,20 m.p.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355600</wp:posOffset>
            </wp:positionV>
            <wp:extent cx="6217920" cy="2948940"/>
            <wp:effectExtent b="0" l="0" r="0" t="0"/>
            <wp:wrapSquare wrapText="bothSides" distB="0" distT="0" distL="114300" distR="114300"/>
            <wp:docPr id="2"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6217920" cy="2948940"/>
                    </a:xfrm>
                    <a:prstGeom prst="rect"/>
                    <a:ln/>
                  </pic:spPr>
                </pic:pic>
              </a:graphicData>
            </a:graphic>
          </wp:anchor>
        </w:drawing>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pStyle w:val="Heading1"/>
        <w:rPr/>
      </w:pPr>
      <w:bookmarkStart w:colFirst="0" w:colLast="0" w:name="_heading=h.byy11klkxhh7" w:id="15"/>
      <w:bookmarkEnd w:id="15"/>
      <w:r w:rsidDel="00000000" w:rsidR="00000000" w:rsidRPr="00000000">
        <w:rPr>
          <w:rtl w:val="0"/>
        </w:rPr>
        <w:t xml:space="preserve">3.1 Descrierea zonei învecinate și amplasamentului</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Grădinița de copii Nr. 174 este situată în municipiul Chișinău, în cartierul Mălina Mică, pe Strada Vladimir Korolenco nr. 59/A. Intrarea principală se face din Strada Vladimir Korolenco, iar o intrare secundară se află pe Strada Constantin Vârnav. Teritoriul instituției este ușor înclinat, cu o panta de aproximativ 5 grade, ceea ce contribuie la un peisaj natural plăcut și accesibil.</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apropiere de instituție se află diverse instituții medicale de importanță regională, cum ar fi Institutul de Neurologie (la 150 m), Institutul Oncologic (la 700 m) și Spitalul Clinic Republican (la 500 m). Acestea oferă acces rapid la servicii medicale pentru copii și personalul educațional. De asemenea, în zona învecinată se află mai multe clădiri rezidențiale, la distanțe variate de 50 m, 200 m și 500 m, ceea ce asigură o conexiune bună cu comunitatea locală.</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apropiere nu sunt corpuri de apă, Grădinița este conectată la rețelele inginerești centralizate de apă și canalizare, lipsită de arii protegate,  vegetația este prerzentată prin specii de arbori și pomi fructiferi. În apropierea Spitalului Clinic Republican se află o pădure-parc, care poate fi un loc minunat pentru activități recreative și plimbări. Totodată, în apropiere de grădiniță există un teren de sport amenajat, ce poate fi folosit pentru diverse activități sportive. Teritoriul pe care este amplasată instituția nu prezintă procese sau fenomene fizico-geologice nefavorabile, iar conform hărții de zonare seismică a Republicii Moldova, zona este clasificată la o intensitate seismică de 7 grade.</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5205980" cy="3650412"/>
            <wp:effectExtent b="0" l="0" r="0" t="0"/>
            <wp:docPr id="9"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205980" cy="3650412"/>
                    </a:xfrm>
                    <a:prstGeom prst="rect"/>
                    <a:ln/>
                  </pic:spPr>
                </pic:pic>
              </a:graphicData>
            </a:graphic>
          </wp:inline>
        </w:drawing>
      </w:r>
      <w:r w:rsidDel="00000000" w:rsidR="00000000" w:rsidRPr="00000000">
        <w:rPr>
          <w:rtl w:val="0"/>
        </w:rPr>
      </w:r>
    </w:p>
    <w:p w:rsidR="00000000" w:rsidDel="00000000" w:rsidP="00000000" w:rsidRDefault="00000000" w:rsidRPr="00000000" w14:paraId="000000B4">
      <w:pPr>
        <w:pStyle w:val="Heading1"/>
        <w:rPr/>
      </w:pPr>
      <w:bookmarkStart w:colFirst="0" w:colLast="0" w:name="_heading=h.ji6ikd9evxif" w:id="16"/>
      <w:bookmarkEnd w:id="16"/>
      <w:r w:rsidDel="00000000" w:rsidR="00000000" w:rsidRPr="00000000">
        <w:rPr>
          <w:rtl w:val="0"/>
        </w:rPr>
        <w:t xml:space="preserve">4. Impacturile și riscurile de mediu și sociale identificate la nivelul subproiectului, precum și măsurile de diminuare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spacing w:line="360" w:lineRule="auto"/>
        <w:jc w:val="both"/>
        <w:rPr>
          <w:rFonts w:ascii="Times New Roman" w:cs="Times New Roman" w:eastAsia="Times New Roman" w:hAnsi="Times New Roman"/>
          <w:sz w:val="24"/>
          <w:szCs w:val="24"/>
        </w:rPr>
      </w:pPr>
      <w:bookmarkStart w:colFirst="0" w:colLast="0" w:name="_heading=h.q7hxfb5vmlx2" w:id="17"/>
      <w:bookmarkEnd w:id="17"/>
      <w:r w:rsidDel="00000000" w:rsidR="00000000" w:rsidRPr="00000000">
        <w:rPr>
          <w:rFonts w:ascii="Times New Roman" w:cs="Times New Roman" w:eastAsia="Times New Roman" w:hAnsi="Times New Roman"/>
          <w:sz w:val="24"/>
          <w:szCs w:val="24"/>
          <w:rtl w:val="0"/>
        </w:rPr>
        <w:t xml:space="preserve">Concluziile generale ale Planului de Management de Mediu și Social (PMMS) evidențiază posibilitatea apariției unor impacturi negative pe termen scurt, în special în perioada desfășurării lucrărilor civile de construcție. Totuși, aceste impacturi negative vor fi temporare și specifice amplasamentului și pot fi diminuate cu ușurință prin implementarea unor măsuri adecvate de prevenire și reducere a impactului.</w:t>
      </w:r>
    </w:p>
    <w:p w:rsidR="00000000" w:rsidDel="00000000" w:rsidP="00000000" w:rsidRDefault="00000000" w:rsidRPr="00000000" w14:paraId="000000B7">
      <w:pPr>
        <w:pStyle w:val="Heading1"/>
        <w:rPr/>
      </w:pPr>
      <w:bookmarkStart w:colFirst="0" w:colLast="0" w:name="_heading=h.ynylkzo0hh30" w:id="18"/>
      <w:bookmarkEnd w:id="18"/>
      <w:r w:rsidDel="00000000" w:rsidR="00000000" w:rsidRPr="00000000">
        <w:rPr>
          <w:rtl w:val="0"/>
        </w:rPr>
        <w:t xml:space="preserve">4.1 Principalele riscuri și impacturi de mediu</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spacing w:line="276" w:lineRule="auto"/>
        <w:rPr>
          <w:rFonts w:ascii="Times New Roman" w:cs="Times New Roman" w:eastAsia="Times New Roman" w:hAnsi="Times New Roman"/>
          <w:sz w:val="24"/>
          <w:szCs w:val="24"/>
        </w:rPr>
      </w:pPr>
      <w:bookmarkStart w:colFirst="0" w:colLast="0" w:name="_heading=h.paycs57idq4v" w:id="19"/>
      <w:bookmarkEnd w:id="19"/>
      <w:r w:rsidDel="00000000" w:rsidR="00000000" w:rsidRPr="00000000">
        <w:rPr>
          <w:rFonts w:ascii="Times New Roman" w:cs="Times New Roman" w:eastAsia="Times New Roman" w:hAnsi="Times New Roman"/>
          <w:sz w:val="24"/>
          <w:szCs w:val="24"/>
          <w:rtl w:val="0"/>
        </w:rPr>
        <w:t xml:space="preserve">Problemele de mediu asociate activităților subproiectului includ:</w:t>
        <w:br w:type="textWrapping"/>
        <w:t xml:space="preserve">• generarea zgomotului;</w:t>
        <w:br w:type="textWrapping"/>
        <w:t xml:space="preserve">• poluarea solului și a apei cauzată de scurgeri provenite din lucrările de renovare;</w:t>
        <w:br w:type="textWrapping"/>
        <w:t xml:space="preserve">• perturbarea traficului în timpul activităților de renovare;</w:t>
        <w:br w:type="textWrapping"/>
        <w:t xml:space="preserve">• praful și deșeurile generate în timpul lucrărilor de construcție;</w:t>
        <w:br w:type="textWrapping"/>
        <w:t xml:space="preserve">• riscuri pentru siguranța lucrătorilor.</w:t>
      </w:r>
    </w:p>
    <w:p w:rsidR="00000000" w:rsidDel="00000000" w:rsidP="00000000" w:rsidRDefault="00000000" w:rsidRPr="00000000" w14:paraId="000000BA">
      <w:pPr>
        <w:pStyle w:val="Heading1"/>
        <w:rPr/>
      </w:pPr>
      <w:bookmarkStart w:colFirst="0" w:colLast="0" w:name="_heading=h.u68lig89tpw2" w:id="20"/>
      <w:bookmarkEnd w:id="20"/>
      <w:r w:rsidDel="00000000" w:rsidR="00000000" w:rsidRPr="00000000">
        <w:rPr>
          <w:rtl w:val="0"/>
        </w:rPr>
        <w:t xml:space="preserve">4.2 Principalele Riscuri Sociale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Evaluarea inițială identifică un nivel redus al riscurilor sociale. Lucrările de renovare nu vor implica achiziția de terenuri și nu vor conduce la pierderi economice pentru proprietățile private din apropiere.</w:t>
      </w:r>
    </w:p>
    <w:p w:rsidR="00000000" w:rsidDel="00000000" w:rsidP="00000000" w:rsidRDefault="00000000" w:rsidRPr="00000000" w14:paraId="000000B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ansamblu, subproiectul va genera un impact social pozitiv pentru comunitatea de copii și personal, care va beneficia de o instituție educațională modernă și sigură, protejată împotriva riscurilor legate de cutremure, incendii, dezastre și schimbări climatice și conformă cu standardele minime sanitare, de încălzire și ventilație. De asemenea, aceasta va fi eficientă energetic și accesibilă copiilor din grădiniță cu dizabilități.</w:t>
      </w:r>
    </w:p>
    <w:p w:rsidR="00000000" w:rsidDel="00000000" w:rsidP="00000000" w:rsidRDefault="00000000" w:rsidRPr="00000000" w14:paraId="000000B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Impacturile sociale negative potențiale sunt temporare și pot include:</w:t>
        <w:br w:type="textWrapping"/>
        <w:t xml:space="preserve">• disconfort pentru copiii aflați în apropierea șantierului de construcție;</w:t>
        <w:br w:type="textWrapping"/>
        <w:t xml:space="preserve">• disconfort temporar pentru vecini cauzat de praf și zgomot;</w:t>
        <w:br w:type="textWrapping"/>
        <w:t xml:space="preserve">• posibile întreruperi ale utilităților (gaz, apă, canalizare, electricitate) pentru proprietățile din apropiere;</w:t>
        <w:br w:type="textWrapping"/>
        <w:t xml:space="preserve">• posibile daune în cazul accidentelor produse în timpul lucrărilor de renovare;</w:t>
        <w:br w:type="textWrapping"/>
        <w:t xml:space="preserve">• riscuri pentru sănătatea și siguranța comunității și a lucrătorilor;</w:t>
        <w:br w:type="textWrapping"/>
        <w:t xml:space="preserve">• creșterea temporară a aglomerației traficului și a riscului de accidente în timpul transportării deșeurilor și materialelor de construcție.</w:t>
      </w:r>
    </w:p>
    <w:p w:rsidR="00000000" w:rsidDel="00000000" w:rsidP="00000000" w:rsidRDefault="00000000" w:rsidRPr="00000000" w14:paraId="000000B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evitarea sau minimizarea acestor impacturi potențiale vor fi aplicate măsuri adecvate de planificare, informare publică, consultare a părților interesate, mecanisme de soluționare a reclamațiilor, precum și proceduri de monitorizare și raportare.</w:t>
      </w:r>
    </w:p>
    <w:p w:rsidR="00000000" w:rsidDel="00000000" w:rsidP="00000000" w:rsidRDefault="00000000" w:rsidRPr="00000000" w14:paraId="000000C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plus, având în vedere prezența unui mediu funcțional de educație timpurie, o evaluare specifică a riscurilor legate de exploatarea sexuală și abuzul sexual/hărțuirea sexuală (SEA/SH) este prezentată în Secțiunea 4.2.1 de mai jos, ca parte integrantă a analizei generale a riscurilor sociale pentru subproiect.</w:t>
      </w:r>
    </w:p>
    <w:p w:rsidR="00000000" w:rsidDel="00000000" w:rsidP="00000000" w:rsidRDefault="00000000" w:rsidRPr="00000000" w14:paraId="000000C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 minimiza perturbările și a asigura siguranța, au fost selectate drept beneficiare ale proiectului doar grupele de creșă nefuncționale. Deși copiii nu vor fi prezenți în spațiile renovate, personalul, părinții și copiii aflați în zonele adiacente pot fi afectați de zgomot, praf și alte riscuri asociate lucrărilor de construcție. Va fi elaborat un plan detaliat de diminuare a impactului, în coordonare cu direcțiile raionale de învățământ și grădinițele, care va include măsuri pentru protejarea procesului educațional și asigurarea unui mediu sigur pe întreaga durată a lucrărilor de reabilitare.</w:t>
      </w:r>
    </w:p>
    <w:p w:rsidR="00000000" w:rsidDel="00000000" w:rsidP="00000000" w:rsidRDefault="00000000" w:rsidRPr="00000000" w14:paraId="000000C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Grupurile vulnerabile nu vor fi afectate, deoarece grupele de creșă selectate pentru renovare sunt amplasate la parter și dispun de intrări separate. În plus, zona de construcție va fi împrejmuită în siguranță cu un gard temporar de protecție pentru a asigura securitatea și a minimiza expunerea la riscuri.</w:t>
      </w:r>
    </w:p>
    <w:p w:rsidR="00000000" w:rsidDel="00000000" w:rsidP="00000000" w:rsidRDefault="00000000" w:rsidRPr="00000000" w14:paraId="000000C3">
      <w:pPr>
        <w:pStyle w:val="Heading1"/>
        <w:rPr/>
      </w:pPr>
      <w:bookmarkStart w:colFirst="0" w:colLast="0" w:name="_heading=h.2qybj9ug3s7f" w:id="21"/>
      <w:bookmarkEnd w:id="21"/>
      <w:r w:rsidDel="00000000" w:rsidR="00000000" w:rsidRPr="00000000">
        <w:rPr>
          <w:rtl w:val="0"/>
        </w:rPr>
        <w:t xml:space="preserve">4.2.1 Riscuri specifice SEA/SH în contextul unui mediu de grădiniță funcțională:</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spacing w:line="360" w:lineRule="auto"/>
        <w:jc w:val="both"/>
        <w:rPr>
          <w:rFonts w:ascii="Times New Roman" w:cs="Times New Roman" w:eastAsia="Times New Roman" w:hAnsi="Times New Roman"/>
          <w:sz w:val="24"/>
          <w:szCs w:val="24"/>
        </w:rPr>
      </w:pPr>
      <w:bookmarkStart w:colFirst="0" w:colLast="0" w:name="_heading=h.glis84nf25m9" w:id="22"/>
      <w:bookmarkEnd w:id="22"/>
      <w:r w:rsidDel="00000000" w:rsidR="00000000" w:rsidRPr="00000000">
        <w:rPr>
          <w:rFonts w:ascii="Times New Roman" w:cs="Times New Roman" w:eastAsia="Times New Roman" w:hAnsi="Times New Roman"/>
          <w:sz w:val="24"/>
          <w:szCs w:val="24"/>
          <w:rtl w:val="0"/>
        </w:rPr>
        <w:t xml:space="preserve">Deși riscul social general al subproiectului este evaluat ca fiind redus, implementarea lucrărilor civile în incinta unei grădinițe funcționale necesită o analiză diferențiată și sensibilă la context din perspectiva măsurilor de protecție. Lucrările de renovare sunt limitate la o grupă de creșă nefuncțională, în care nu vor fi prezenți copii pe durata activităților de construcție. Totuși, grădinița, ca instituție, va rămâne complet funcțională pe întreaga perioadă a renovării. Prezența copiilor de vârstă timpurie în perimetrul general al instituției, combinată cu mobilizarea temporară a personalului extern de construcții, creează un context distinct de protecție, în care chiar și interacțiunile incidentale limitate pot genera sensibilități legate de protecția copilului și de reputația instituției.</w:t>
      </w:r>
    </w:p>
    <w:p w:rsidR="00000000" w:rsidDel="00000000" w:rsidP="00000000" w:rsidRDefault="00000000" w:rsidRPr="00000000" w14:paraId="000000C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Mediile de educație timpurie diferă fundamental de cele din învățământul primar sau secundar. Copiii preșcolari sunt dependenți din punct de vedere al dezvoltării de adulți pentru protecție, supraveghere și interpretarea interacțiunilor sociale. La această etapă, copiii nu dispun, în general, de maturitatea cognitivă, capacitatea verbală și conștientizarea situațională necesare pentru a recunoaște comportamente nepotrivite, pentru a înțelege încălcările limitelor personale sau pentru a exprima clar disconfortul. Ca urmare, posibilele preocupări legate de SEA/SH pot să nu se manifeste prin dezvăluiri directe, ci prin indicatori comportamentali indirecți, care necesită o observare atentă și informată din partea adulților.</w:t>
      </w:r>
    </w:p>
    <w:p w:rsidR="00000000" w:rsidDel="00000000" w:rsidP="00000000" w:rsidRDefault="00000000" w:rsidRPr="00000000" w14:paraId="000000C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context, riscurile SEA/SH trebuie evaluate nu doar în funcție de probabilitate, ci și ținând cont de vulnerabilitatea sporită a copiilor foarte mici și de sensibilitatea instituțională specifică mediilor de educație timpurie. Eficiența măsurilor de protecție pe durata lucrărilor de renovare depinde astfel nu doar de separarea fizică a zonei de construcție și de respectarea Codurilor de Conduită de către antreprenor, ci și de capacitatea instituțională de a identifica, raporta și soluționa preocupările într-un mod prompt, confidențial și centrat pe supraviețuitor.</w:t>
      </w:r>
    </w:p>
    <w:p w:rsidR="00000000" w:rsidDel="00000000" w:rsidP="00000000" w:rsidRDefault="00000000" w:rsidRPr="00000000" w14:paraId="000000C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Mediul grădiniței se caracterizează prin prezența zilnică a părinților în timpul aducerii și preluării copiilor, ceea ce creează zone de interacțiune suprapuse între personalul contractorului, copii și părinți. Deși prezența părinților poate funcționa ca factor informal de protecție, aceasta poate simultan crește expunerea în spațiile comune de circulație dacă controlul accesului și restricțiile comportamentale nu sunt clar definite și aplicate. În plus, componența predominant feminină a personalului grădiniței, adesea aparținând unor categorii largi de vârstă, combinată cu prezența temporară a unor echipe de construcții predominant masculine, poate introduce dinamici de percepție bazate pe gen, care necesită o gestionare atentă pentru prevenirea hărțuirii, intimidării sau prejudiciilor reputaționale.</w:t>
      </w:r>
    </w:p>
    <w:p w:rsidR="00000000" w:rsidDel="00000000" w:rsidP="00000000" w:rsidRDefault="00000000" w:rsidRPr="00000000" w14:paraId="000000C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Având în vedere aceste sensibilități contextuale, măsurile de protecție pe durata renovării necesită supraveghere sporită, control strict al accesului, limite comportamentale clar definite pentru personalul contractorului, comunicare structurată cu părinții, puncte focale SEA/SH instruite și respectarea strictă a confidențialității în gestionarea oricărei preocupări ridicate. Identificarea riscurilor SEA/SH în acest PMMS reflectă o abordare preventivă și bazată pe context. Pentru claritate analitică și pentru asigurarea unor măsuri proporționale de diminuare, riscurile sunt grupate în două categorii:</w:t>
        <w:br w:type="textWrapping"/>
        <w:t xml:space="preserve">(i) riscuri operaționale generate direct de implementarea fizică a lucrărilor de renovare într-un mediu de grădiniță funcțional;</w:t>
        <w:br w:type="textWrapping"/>
        <w:t xml:space="preserve">(ii) riscuri structurale legate de capacitatea instituțională, mecanismele de raportare și aplicarea măsurilor de protecție SEA/SH.</w:t>
      </w:r>
    </w:p>
    <w:p w:rsidR="00000000" w:rsidDel="00000000" w:rsidP="00000000" w:rsidRDefault="00000000" w:rsidRPr="00000000" w14:paraId="000000C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A – Riscuri operaționale SEA/SH</w:t>
      </w:r>
    </w:p>
    <w:p w:rsidR="00000000" w:rsidDel="00000000" w:rsidP="00000000" w:rsidRDefault="00000000" w:rsidRPr="00000000" w14:paraId="000000C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operaționale au caracter situațional și rezultă din prezența, deplasarea, comportamentul și interacțiunea personalului contractorului în interiorul sau în apropierea mediului grădiniței în timpul executării lucrărilor.</w:t>
      </w:r>
    </w:p>
    <w:p w:rsidR="00000000" w:rsidDel="00000000" w:rsidP="00000000" w:rsidRDefault="00000000" w:rsidRPr="00000000" w14:paraId="000000C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A.1 – Vulnerabilitatea sporită a copiilor preșcolari în timpul lucrărilor de renovare</w:t>
      </w:r>
      <w:r w:rsidDel="00000000" w:rsidR="00000000" w:rsidRPr="00000000">
        <w:rPr>
          <w:rFonts w:ascii="Times New Roman" w:cs="Times New Roman" w:eastAsia="Times New Roman" w:hAnsi="Times New Roman"/>
          <w:sz w:val="24"/>
          <w:szCs w:val="24"/>
          <w:rtl w:val="0"/>
        </w:rPr>
        <w:br w:type="textWrapping"/>
        <w:t xml:space="preserve">Activitățile de renovare desfășurate în interiorul sau în apropierea unei grădinițe funcționale pot expune copiii foarte mici la riscuri SEA/SH din cauza capacității lor limitate de a recunoaște, interpreta sau raporta comportamente nepotrivite. Prezența personalului extern de construcții în perimetrul instituției crește expunerea într-un mediu centrat pe copii, care necesită vigilență sporită privind protecția acestora. Riscul este evaluat ca redus din perspectiva expunerii directe, deoarece lucrările sunt limitate la un bloc de creșă nefuncțional, fără prezența copiilor în zona de construcție și fără relocare planificată. Zona de construcție este separată fizic de zonele operaționale. Totuși, poate exista o expunere reziduală în spațiile comune sau de tranziție din interiorul perimetrului, în special dacă traseele de acces se suprapun sau supravegherea este insuficientă.</w:t>
      </w:r>
    </w:p>
    <w:p w:rsidR="00000000" w:rsidDel="00000000" w:rsidP="00000000" w:rsidRDefault="00000000" w:rsidRPr="00000000" w14:paraId="000000C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A.2 – Apropierea incidentală în zonele comune de acces și exterioare</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perimetrul unei grădinițe funcționale pot genera puncte de interacțiune incidentală sau neplanificată între personalul contractorului și copii, personal sau părinți în zonele exterioare comune sau de tranziție. Astfel de zone pot include porți de acces, căi interne de circulație, zone de livrare, trotuare perimetrale, spații de parcare sau terenuri de joacă situate în apropierea șantierului.</w:t>
      </w:r>
    </w:p>
    <w:p w:rsidR="00000000" w:rsidDel="00000000" w:rsidP="00000000" w:rsidRDefault="00000000" w:rsidRPr="00000000" w14:paraId="000000C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menționează că activitățile de renovare sunt limitate la o grupă de creșă nefuncțională, unde nu vor fi prezenți copii sau cadre didactice pe durata lucrărilor. Spațiul destinat renovării este separat fizic de zonele operaționale, iar interacțiunea directă dintre personalul contractorului și copii nu este anticipată în zona de construcție. În consecință, probabilitatea unei expuneri directe și continue în spațiile renovate este considerată limitată. Totuși, grădinița rămâne pe deplin funcțională pe durata renovării.</w:t>
      </w:r>
    </w:p>
    <w:p w:rsidR="00000000" w:rsidDel="00000000" w:rsidP="00000000" w:rsidRDefault="00000000" w:rsidRPr="00000000" w14:paraId="000000C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A.3 – Acces neautorizat în spații sensibile pentru copii</w:t>
      </w:r>
      <w:r w:rsidDel="00000000" w:rsidR="00000000" w:rsidRPr="00000000">
        <w:rPr>
          <w:rFonts w:ascii="Times New Roman" w:cs="Times New Roman" w:eastAsia="Times New Roman" w:hAnsi="Times New Roman"/>
          <w:sz w:val="24"/>
          <w:szCs w:val="24"/>
          <w:rtl w:val="0"/>
        </w:rPr>
        <w:br w:type="textWrapping"/>
        <w:t xml:space="preserve">Delimitarea insuficientă a șantierului, lacunele de supraveghere sau neaplicarea restricțiilor de deplasare pot permite personalului contractorului accesul în zone destinate exclusiv copiilor, inclusiv grupuri sanitare, spații de odihnă, săli de clasă sau terenuri de joacă. Prezența neautorizată în astfel de spații sensibile poate compromite integritatea măsurilor de protecție din cadrul grădiniței și poate genera preocupări legate de siguranță. Se recunoaște că lucrările de renovare sunt limitate la o grupă de creșă nefuncțională, unde copiii nu vor fi prezenți pe durata activităților de construcție. Zona de construcție este separată fizic de spațiile operaționale, iar accesul copiilor în zona renovată este prevenit.</w:t>
      </w:r>
    </w:p>
    <w:p w:rsidR="00000000" w:rsidDel="00000000" w:rsidP="00000000" w:rsidRDefault="00000000" w:rsidRPr="00000000" w14:paraId="000000D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A.4 – Fotografierea sau filmarea neautorizată a copiilor</w:t>
      </w:r>
      <w:r w:rsidDel="00000000" w:rsidR="00000000" w:rsidRPr="00000000">
        <w:rPr>
          <w:rFonts w:ascii="Times New Roman" w:cs="Times New Roman" w:eastAsia="Times New Roman" w:hAnsi="Times New Roman"/>
          <w:sz w:val="24"/>
          <w:szCs w:val="24"/>
          <w:rtl w:val="0"/>
        </w:rPr>
        <w:br w:type="textWrapping"/>
        <w:t xml:space="preserve">Lucrările de renovare desfășurate în incinta grădiniței pot crea situații în care personalul contractorului fotografiază sau înregistrează copii, intenționat sau neintenționat, fără autorizație. Astfel de acțiuni pot duce la încălcarea vieții private, utilizarea necorespunzătoare a imaginilor în mediul digital și sporirea preocupărilor legate de protecția minorilor. Zona renovată este separată și securizată fizic; cu toate acestea, controalele de acces trebuie aplicate în mod constant pe întreaga durată a lucrărilor. Lacune temporare de supraveghere sau control al deplasării pot crea expuneri neintenționate.</w:t>
      </w:r>
    </w:p>
    <w:p w:rsidR="00000000" w:rsidDel="00000000" w:rsidP="00000000" w:rsidRDefault="00000000" w:rsidRPr="00000000" w14:paraId="000000D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A.5 – Respectarea inconsecventă a normelor comportamentale de către lucrătorii temporari</w:t>
      </w:r>
      <w:r w:rsidDel="00000000" w:rsidR="00000000" w:rsidRPr="00000000">
        <w:rPr>
          <w:rFonts w:ascii="Times New Roman" w:cs="Times New Roman" w:eastAsia="Times New Roman" w:hAnsi="Times New Roman"/>
          <w:sz w:val="24"/>
          <w:szCs w:val="24"/>
          <w:rtl w:val="0"/>
        </w:rPr>
        <w:br w:type="textWrapping"/>
        <w:t xml:space="preserve">Lucrătorii temporari, pe termen scurt sau subcontractați implicați în anumite etape ale renovării (de exemplu, lucrări de instalare, finisare sau livrare de echipamente) pot să nu fie integrați complet în structura de supraveghere sau cultura instituțională a contractorului. În lipsa instruirii sistematice SEA/SH, a comunicării clare a standardelor comportamentale și a monitorizării continue, acest personal poate să nu respecte în mod constant aceleași obligații de protecție ca personalul permanent al șantierului.</w:t>
      </w:r>
    </w:p>
    <w:p w:rsidR="00000000" w:rsidDel="00000000" w:rsidP="00000000" w:rsidRDefault="00000000" w:rsidRPr="00000000" w14:paraId="000000D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durata totală a lucrărilor este limitată și zona de construcție este restrânsă la o grupă de creșă nefuncțională, mobilizarea periodică a lucrătorilor suplimentari poate introduce variații în nivelul de conștientizare, înțelegerea Codurilor de Conduită și respectarea restricțiilor de deplasare și interacțiune în perimetrul grădiniței.</w:t>
      </w:r>
    </w:p>
    <w:p w:rsidR="00000000" w:rsidDel="00000000" w:rsidP="00000000" w:rsidRDefault="00000000" w:rsidRPr="00000000" w14:paraId="000000D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Riscul nu derivă din presupunerea unui comportament intenționat necorespunzător, ci din posibile lacune în procedurile de instruire inițială, documentarea semnării Codurilor de Conduită, intensitatea supravegherii sau aplicarea regulilor în cadrul lanțurilor de subcontractare. Fără instruire obligatorie înainte de acces, confirmarea documentată a standardelor comportamentale și supravegherea activă de către un punct focal SEA/SH desemnat la nivelul șantierului, obligațiile de protecție pot rămâne doar la nivel procedural și nu operațional. Din acest motiv, mecanismele consecvente de instruire, documentare și monitorizare sunt esențiale pentru asigurarea conformității uniforme cu standardele SEA/SH pentru toate categoriile de personal prezente pe șantier, indiferent de statutul contractual sau durata implicării.</w:t>
      </w:r>
    </w:p>
    <w:p w:rsidR="00000000" w:rsidDel="00000000" w:rsidP="00000000" w:rsidRDefault="00000000" w:rsidRPr="00000000" w14:paraId="000000D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A.6 – Capacitatea limitată a copiilor foarte mici de a exprima comportamente nepotrivite</w:t>
      </w:r>
      <w:r w:rsidDel="00000000" w:rsidR="00000000" w:rsidRPr="00000000">
        <w:rPr>
          <w:rFonts w:ascii="Times New Roman" w:cs="Times New Roman" w:eastAsia="Times New Roman" w:hAnsi="Times New Roman"/>
          <w:sz w:val="24"/>
          <w:szCs w:val="24"/>
          <w:rtl w:val="0"/>
        </w:rPr>
        <w:br w:type="textWrapping"/>
        <w:t xml:space="preserve">Din cauza particularităților de dezvoltare specifice copilăriei timpurii, copiii foarte mici pot să nu dispună de maturitatea cognitivă, vocabularul emoțional și conștientizarea situațională necesare pentru a identifica, interpreta sau comunica clar comportamente nepotrivite sau încălcări ale limitelor personale. La această etapă de dezvoltare, copiii depind în mare măsură de adulți nu doar pentru supraveghere, ci și pentru înțelegerea interacțiunilor sociale și exprimarea disconfortului.</w:t>
      </w:r>
    </w:p>
    <w:p w:rsidR="00000000" w:rsidDel="00000000" w:rsidP="00000000" w:rsidRDefault="00000000" w:rsidRPr="00000000" w14:paraId="000000D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 urmare, comportamentele potențial legate de SEA/SH pot să nu fie raportate direct de copil, ci să se manifeste indirect prin schimbări comportamentale precum retragere, stres, modificări ale somnului, comportamente neobișnuite de atașament sau reacții bruște față de anumite persoane sau medii. Acești indicatori pot fi subtili și ușor interpretați greșit în lipsa unei conștientizări adecvate privind protecția copilului.</w:t>
      </w:r>
    </w:p>
    <w:p w:rsidR="00000000" w:rsidDel="00000000" w:rsidP="00000000" w:rsidRDefault="00000000" w:rsidRPr="00000000" w14:paraId="000000D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Deși lucrările de renovare sunt limitate la o grupă de creșă nefuncțională și nu este anticipată interacțiunea directă între personalul contractorului și copii în zona de construcție, copiii rămân prezenți în perimetrul general al instituției. În acest context, măsurile de protecție depind în mare măsură de supravegherea proactivă a adulților și de capacitatea personalului grădiniței și a părinților de a identifica semnele timpurii de avertizare și de a raporta preocupările prin mecanismele stabilite.</w:t>
      </w:r>
    </w:p>
    <w:p w:rsidR="00000000" w:rsidDel="00000000" w:rsidP="00000000" w:rsidRDefault="00000000" w:rsidRPr="00000000" w14:paraId="000000D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A.7 – Expunere crescută în perioadele de asistență parentală</w:t>
      </w:r>
      <w:r w:rsidDel="00000000" w:rsidR="00000000" w:rsidRPr="00000000">
        <w:rPr>
          <w:rFonts w:ascii="Times New Roman" w:cs="Times New Roman" w:eastAsia="Times New Roman" w:hAnsi="Times New Roman"/>
          <w:sz w:val="24"/>
          <w:szCs w:val="24"/>
          <w:rtl w:val="0"/>
        </w:rPr>
        <w:br w:type="textWrapping"/>
        <w:t xml:space="preserve">Interacțiunea zilnică a părinților în timpul aducerii și preluării copiilor poate crea suprapuneri între prezența personalului contractorului, a părinților și a copiilor. În lipsa unor restricții comportamentale clare și a unei supravegheri adecvate, această suprapunere poate crește expunerea la comportamente nepotrivite îndreptate către părinți sau personal.</w:t>
      </w:r>
    </w:p>
    <w:p w:rsidR="00000000" w:rsidDel="00000000" w:rsidP="00000000" w:rsidRDefault="00000000" w:rsidRPr="00000000" w14:paraId="000000D8">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Categoria B – Riscuri structurale SEA/SH</w:t>
      </w:r>
    </w:p>
    <w:p w:rsidR="00000000" w:rsidDel="00000000" w:rsidP="00000000" w:rsidRDefault="00000000" w:rsidRPr="00000000" w14:paraId="000000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structurale se referă la factori instituționali sau sistemici care pot afecta eficiența mecanismelor de prevenire, raportare, monitorizare și răspuns. Spre deosebire de riscurile operaționale, care apar din prezența fizică și interacțiunile din timpul lucrărilor de renovare, riscurile structurale țin de capacitatea cadrului instituțional de a identifica, gestiona și aborda în mod corespunzător preocupările legate de protecție. Aceste riscuri pot exista chiar și în absența unui incident specific și sunt legate de nivelul de conștientizare, funcționalitatea mecanismelor de raportare, consecvența aplicării măsurilor și dinamica comunității din mediul grădiniței.</w:t>
      </w:r>
    </w:p>
    <w:p w:rsidR="00000000" w:rsidDel="00000000" w:rsidP="00000000" w:rsidRDefault="00000000" w:rsidRPr="00000000" w14:paraId="000000D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Riscul B.1 – Vulnerabilitate bazată pe gen și vârstă în cadrul personalului grădiniței</w:t>
      </w:r>
      <w:r w:rsidDel="00000000" w:rsidR="00000000" w:rsidRPr="00000000">
        <w:rPr>
          <w:rFonts w:ascii="Times New Roman" w:cs="Times New Roman" w:eastAsia="Times New Roman" w:hAnsi="Times New Roman"/>
          <w:sz w:val="24"/>
          <w:szCs w:val="24"/>
          <w:rtl w:val="0"/>
        </w:rPr>
        <w:br w:type="textWrapping"/>
        <w:t xml:space="preserve">Componența predominant feminină a personalului grădiniței, adesea cuprinzând o gamă largă de vârste, în interacțiune cu echipe de construcții predominant masculine, poate crea condiții de vulnerabilitate percepută sau reală. Diferențele de dinamică de gen, percepțiile ierarhice sau cultura la locul de muncă pot crește sensibilitatea la remarci nepotrivite, intimidare sau comportamente care depășesc limitele personale, în special dacă standardele de toleranță zero nu sunt consolidate și aplicate vizibil. Chiar și incidente minore de comportament lipsit de respect pot afecta încrederea personalului și încrederea instituțională într-un mediu centrat pe copii.</w:t>
      </w:r>
      <w:r w:rsidDel="00000000" w:rsidR="00000000" w:rsidRPr="00000000">
        <w:rPr>
          <w:rtl w:val="0"/>
        </w:rPr>
      </w:r>
    </w:p>
    <w:p w:rsidR="00000000" w:rsidDel="00000000" w:rsidP="00000000" w:rsidRDefault="00000000" w:rsidRPr="00000000" w14:paraId="000000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B.2 – Accesibilitate limitată a mecanismelor de raportare pentru copiii foarte mici</w:t>
      </w:r>
      <w:r w:rsidDel="00000000" w:rsidR="00000000" w:rsidRPr="00000000">
        <w:rPr>
          <w:rFonts w:ascii="Times New Roman" w:cs="Times New Roman" w:eastAsia="Times New Roman" w:hAnsi="Times New Roman"/>
          <w:sz w:val="24"/>
          <w:szCs w:val="24"/>
          <w:rtl w:val="0"/>
        </w:rPr>
        <w:br w:type="textWrapping"/>
        <w:t xml:space="preserve">Din cauza caracteristicilor specifice dezvoltării timpurii, mecanismele de raportare a preocupărilor legate de protecție sunt în mod inerent indirecte. Copiii foarte mici nu pot accesa sau înțelege independent canalele formale de raportare, ceea ce face ca sistemul să depindă de intermediari adulți, precum educatorii sau părinții. Această dependență structurală poate întârzia identificarea sau escaladarea cazurilor dacă adulții nu cunosc clar procedurile sau nu recunosc indicatorii timpurii.</w:t>
      </w:r>
    </w:p>
    <w:p w:rsidR="00000000" w:rsidDel="00000000" w:rsidP="00000000" w:rsidRDefault="00000000" w:rsidRPr="00000000" w14:paraId="000000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B.3 – Raportare insuficientă din cauza sensibilității comunității</w:t>
      </w:r>
      <w:r w:rsidDel="00000000" w:rsidR="00000000" w:rsidRPr="00000000">
        <w:rPr>
          <w:rFonts w:ascii="Times New Roman" w:cs="Times New Roman" w:eastAsia="Times New Roman" w:hAnsi="Times New Roman"/>
          <w:sz w:val="24"/>
          <w:szCs w:val="24"/>
          <w:rtl w:val="0"/>
        </w:rPr>
        <w:br w:type="textWrapping"/>
        <w:t xml:space="preserve">Într-un mediu de grădiniță caracterizat prin interacțiuni zilnice apropiate între personal și părinți, preocupările legate de SEA/SH pot rămâne neraportate din cauza considerentelor reputaționale, a fricii de stigmatizare socială sau a reticenței de a genera conflicte într-o comunitate strâns conectată. Reasigurările informale sau gestionarea internă a preocupărilor pot înlocui raportarea formală, diminuând astfel integritatea mecanismului de protecție stabilit.</w:t>
      </w:r>
    </w:p>
    <w:p w:rsidR="00000000" w:rsidDel="00000000" w:rsidP="00000000" w:rsidRDefault="00000000" w:rsidRPr="00000000" w14:paraId="000000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B.4 – Aplicare insuficientă a măsurilor de protecție în cadrul ierarhiei contractorului</w:t>
      </w:r>
      <w:r w:rsidDel="00000000" w:rsidR="00000000" w:rsidRPr="00000000">
        <w:rPr>
          <w:rFonts w:ascii="Times New Roman" w:cs="Times New Roman" w:eastAsia="Times New Roman" w:hAnsi="Times New Roman"/>
          <w:sz w:val="24"/>
          <w:szCs w:val="24"/>
          <w:rtl w:val="0"/>
        </w:rPr>
        <w:br w:type="textWrapping"/>
        <w:t xml:space="preserve">Măsurile SEA/SH pot rămâne doar la nivel procedural și nu operațional dacă nu sunt aplicate și transmise consecvent la toate nivelurile ierarhiei contractorului, inclusiv subcontractanților și personalului temporar. Lacunele în documentare, supraveghere sau aplicarea măsurilor disciplinare pot reduce eficiența unor cadre preventive altfel bine concepute.</w:t>
      </w:r>
    </w:p>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B.5 – Capacitate limitată de identificare primară în rândul personalului grădiniței</w:t>
      </w:r>
      <w:r w:rsidDel="00000000" w:rsidR="00000000" w:rsidRPr="00000000">
        <w:rPr>
          <w:rFonts w:ascii="Times New Roman" w:cs="Times New Roman" w:eastAsia="Times New Roman" w:hAnsi="Times New Roman"/>
          <w:sz w:val="24"/>
          <w:szCs w:val="24"/>
          <w:rtl w:val="0"/>
        </w:rPr>
        <w:br w:type="textWrapping"/>
        <w:t xml:space="preserve">În absența unor instruiri structurate privind conștientizarea măsurilor de protecție, adaptate indicatorilor comportamentali specifici copilăriei timpurii, semnele subtile de stres sau încălcare a limitelor personale pot rămâne neidentificate. Lipsa unor căi clare de escaladare internă sau incertitudinea privind obligațiile de raportare pot întârzia suplimentar reacția.</w:t>
      </w:r>
    </w:p>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B.6 – Dependența de observațiile părinților fără orientare structurată</w:t>
      </w:r>
      <w:r w:rsidDel="00000000" w:rsidR="00000000" w:rsidRPr="00000000">
        <w:rPr>
          <w:rFonts w:ascii="Times New Roman" w:cs="Times New Roman" w:eastAsia="Times New Roman" w:hAnsi="Times New Roman"/>
          <w:sz w:val="24"/>
          <w:szCs w:val="24"/>
          <w:rtl w:val="0"/>
        </w:rPr>
        <w:br w:type="textWrapping"/>
        <w:t xml:space="preserve">Părinții joacă un rol central în observarea schimbărilor comportamentale la copiii mici. Totuși, în lipsa unei comunicări clare privind măsurile de protecție și căile de raportare pe durata lucrărilor de renovare, părinții pot să nu știe clar cum și unde să raporteze preocupările legate de comportamentul personalului contractorului.</w:t>
      </w:r>
    </w:p>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Riscul B.7 – Escaladarea informală a conflictelor și sensibilitatea reputațională</w:t>
      </w:r>
      <w:r w:rsidDel="00000000" w:rsidR="00000000" w:rsidRPr="00000000">
        <w:rPr>
          <w:rFonts w:ascii="Times New Roman" w:cs="Times New Roman" w:eastAsia="Times New Roman" w:hAnsi="Times New Roman"/>
          <w:sz w:val="24"/>
          <w:szCs w:val="24"/>
          <w:rtl w:val="0"/>
        </w:rPr>
        <w:br w:type="textWrapping"/>
        <w:t xml:space="preserve">Într-o comunitate instituțională strâns conectată, preocupările legate de SEA/SH pot escalada informal în rețelele de părinți sau cercurile sociale, în loc să fie gestionate prin canalele oficiale de raportare. O astfel de escaladare informală poate submina mecanismele structurate de răspuns, poate crea prejudicii reputaționale și poate reduce încrederea în măsurile instituționale de protecție.</w:t>
      </w:r>
    </w:p>
    <w:p w:rsidR="00000000" w:rsidDel="00000000" w:rsidP="00000000" w:rsidRDefault="00000000" w:rsidRPr="00000000" w14:paraId="000000E1">
      <w:pPr>
        <w:spacing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Măsuri de diminuare a impactului asupra mediului</w:t>
      </w:r>
    </w:p>
    <w:p w:rsidR="00000000" w:rsidDel="00000000" w:rsidP="00000000" w:rsidRDefault="00000000" w:rsidRPr="00000000" w14:paraId="000000E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prevede că toate impacturile negative asupra mediului asociate proiectului vor fi prevenite, eliminate sau reduse la un nivel acceptabil. Acest lucru poate fi realizat prin îmbunătățirea continuă și implementarea eficientă a măsurilor de diminuare a impactului asupra mediului, inclusiv prin selectarea atentă a intervențiilor subproiectului care ar evita sau minimiza efectele negative asupra mediului și biodiversității. Aceste măsuri trebuie să:</w:t>
        <w:br w:type="textWrapping"/>
        <w:t xml:space="preserve">• prevină, pe cât posibil, tăierea arborilor și degradarea peisajului;</w:t>
        <w:br w:type="textWrapping"/>
        <w:t xml:space="preserve">• evite poluarea aerului și a solului;</w:t>
        <w:br w:type="textWrapping"/>
        <w:t xml:space="preserve">• asigure sănătatea și securitatea ocupațională, în special în timpul operațiunilor precum sudura.</w:t>
      </w:r>
    </w:p>
    <w:p w:rsidR="00000000" w:rsidDel="00000000" w:rsidP="00000000" w:rsidRDefault="00000000" w:rsidRPr="00000000" w14:paraId="000000E3">
      <w:pPr>
        <w:pStyle w:val="Heading1"/>
        <w:rPr/>
      </w:pPr>
      <w:bookmarkStart w:colFirst="0" w:colLast="0" w:name="_heading=h.o2y4kf77gktz" w:id="23"/>
      <w:bookmarkEnd w:id="23"/>
      <w:r w:rsidDel="00000000" w:rsidR="00000000" w:rsidRPr="00000000">
        <w:rPr>
          <w:rtl w:val="0"/>
        </w:rPr>
        <w:t xml:space="preserve">4.4 Măsuri de atenuare social</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PMMS include măsuri sociale de diminuare a impactului pentru evitarea sau reducerea efectelor negative pe care subproiectul le-ar putea avea asupra comunității locale din apropierea șantierului de construcție.</w:t>
      </w:r>
    </w:p>
    <w:p w:rsidR="00000000" w:rsidDel="00000000" w:rsidP="00000000" w:rsidRDefault="00000000" w:rsidRPr="00000000" w14:paraId="000000E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lucrările de renovare, echipele de implementare ale subproiectului vor asigura faptul că activitățile de planificare sunt sensibile la aspectele legate de sănătatea și securitatea ocupațională, sănătatea și siguranța comunității din apropierea șantierului, exploatarea și abuzul sexual (SEA) și hărțuirea sexuală (SH). Toți lucrătorii, inclusiv subcontractanții, trebuie să participe la instruiri/ședințe (privind Codul de Conduită, SEA/SH etc.), să semneze și să respecte aceste coduri înainte de începerea lucrărilor.</w:t>
      </w:r>
    </w:p>
    <w:p w:rsidR="00000000" w:rsidDel="00000000" w:rsidP="00000000" w:rsidRDefault="00000000" w:rsidRPr="00000000" w14:paraId="000000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identificarea și comunicarea cu persoanele potențial afectate, procesul de pregătire a investiției include consultări extinse cu părțile interesate, întâlniri directe cu comunitatea și lucrătorii, precum și instituirea unui mecanism funcțional de soluționare a reclamațiilor.</w:t>
      </w:r>
    </w:p>
    <w:p w:rsidR="00000000" w:rsidDel="00000000" w:rsidP="00000000" w:rsidRDefault="00000000" w:rsidRPr="00000000" w14:paraId="000000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lângă măsurile generale de diminuare a impactului social prezentate mai sus, măsurile specifice de diminuare și prevenire a riscurilor SEA/SH sunt detaliate în Secțiunea 4.4.1 de mai jos.</w:t>
      </w:r>
    </w:p>
    <w:p w:rsidR="00000000" w:rsidDel="00000000" w:rsidP="00000000" w:rsidRDefault="00000000" w:rsidRPr="00000000" w14:paraId="000000E9">
      <w:pPr>
        <w:pStyle w:val="Heading1"/>
        <w:rPr/>
      </w:pPr>
      <w:bookmarkStart w:colFirst="0" w:colLast="0" w:name="_heading=h.iffpe0jfc0d3" w:id="24"/>
      <w:bookmarkEnd w:id="24"/>
      <w:r w:rsidDel="00000000" w:rsidR="00000000" w:rsidRPr="00000000">
        <w:rPr>
          <w:rtl w:val="0"/>
        </w:rPr>
        <w:t xml:space="preserve">4.4.1 Măsuri de atenuare și prevenire a SEA/SH:</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Următoarele măsuri de diminuare și prevenire a riscurilor SEA/SH se vor aplica pe durata lucrărilor de renovare a Grădiniței nr. 3. Aceste măsuri sunt concepute pentru a asigura mecanisme de protecție proporționale, aplicabile și adaptate contextului și sunt aliniate cu Politica PSEA a Proiectului și cu Standardele de Mediu și Sociale ale Băncii Mondiale.</w:t>
      </w:r>
    </w:p>
    <w:p w:rsidR="00000000" w:rsidDel="00000000" w:rsidP="00000000" w:rsidRDefault="00000000" w:rsidRPr="00000000" w14:paraId="000000E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 Obligațiile contractorului privind SEA/SH</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Contractorul va purta responsabilitatea principală pentru prevenirea și gestionarea riscurilor SEA/SH pe durata implementării lucrărilor de renovare. Toate aranjamentele contractuale, inclusiv acordurile cu subcontractanții, vor include obligații explicite privind conformitatea cu cerințele SEA/SH.</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Înainte de accesul pe șantier, tot personalul contractorului și al subcontractanților va:</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semna un Cod de Conduită care definește comportamentele interzise, inclusiv exploatarea sexuală, abuzul, hărțuirea, comunicarea nepotrivită, interacțiunea neautorizată cu copiii, personalul sau părinții și interdicția fotografierii sau filmării în perimetrul instituției;</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participa la instruiri obligatorii introductive privind SEA/SH, care vor acoperi standardele de toleranță zero, restricțiile comportamentale, căile de raportare și consecințele nerespectării regulilor.</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Contractorul va:</w:t>
      </w:r>
    </w:p>
    <w:p w:rsidR="00000000" w:rsidDel="00000000" w:rsidP="00000000" w:rsidRDefault="00000000" w:rsidRPr="00000000" w14:paraId="000000F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desemna un punct focal SEA/SH la nivelul șantierului;</w:t>
      </w:r>
    </w:p>
    <w:p w:rsidR="00000000" w:rsidDel="00000000" w:rsidP="00000000" w:rsidRDefault="00000000" w:rsidRPr="00000000" w14:paraId="000000F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asigura control strict al accesului și limitarea deplasării lucrătorilor doar în zonele desemnate pentru construcții;</w:t>
      </w:r>
    </w:p>
    <w:p w:rsidR="00000000" w:rsidDel="00000000" w:rsidP="00000000" w:rsidRDefault="00000000" w:rsidRPr="00000000" w14:paraId="000000F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păstra dovezi documentate privind instruirile efectuate și Codurile de Conduită semnate;</w:t>
      </w:r>
    </w:p>
    <w:p w:rsidR="00000000" w:rsidDel="00000000" w:rsidP="00000000" w:rsidRDefault="00000000" w:rsidRPr="00000000" w14:paraId="000000F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aplica măsuri disciplinare în caz de încălcare, inclusiv îndepărtarea de pe șantier și sancțiuni contractuale.</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Nerespectarea obligațiilor SEA/SH va constitui o încălcare gravă a contractului.</w:t>
      </w:r>
    </w:p>
    <w:p w:rsidR="00000000" w:rsidDel="00000000" w:rsidP="00000000" w:rsidRDefault="00000000" w:rsidRPr="00000000" w14:paraId="000000F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 Măsuri de diminuare – Riscuri operaționale (Categoria A)</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operaționale SEA/SH identificate în Secțiunea 4.2.1, se vor aplica următoarele măsuri:</w:t>
      </w:r>
    </w:p>
    <w:p w:rsidR="00000000" w:rsidDel="00000000" w:rsidP="00000000" w:rsidRDefault="00000000" w:rsidRPr="00000000" w14:paraId="000000F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separarea fizică strictă a zonei de renovare de spațiile operaționale ale grădiniței, inclusiv prin garduri solide și puncte de acces controlate;</w:t>
      </w:r>
    </w:p>
    <w:p w:rsidR="00000000" w:rsidDel="00000000" w:rsidP="00000000" w:rsidRDefault="00000000" w:rsidRPr="00000000" w14:paraId="000000F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stabilirea unei căi dedicate de acces pentru lucrători, separată de intrarea principală a grădiniței;</w:t>
      </w:r>
    </w:p>
    <w:p w:rsidR="00000000" w:rsidDel="00000000" w:rsidP="00000000" w:rsidRDefault="00000000" w:rsidRPr="00000000" w14:paraId="000000F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coordonarea activităților de construcție pentru evitarea, pe cât posibil, a orelor de vârf pentru aducerea și preluarea copiilor;</w:t>
      </w:r>
    </w:p>
    <w:p w:rsidR="00000000" w:rsidDel="00000000" w:rsidP="00000000" w:rsidRDefault="00000000" w:rsidRPr="00000000" w14:paraId="000000F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interzicerea interacțiunilor informale sau inutile dintre personalul contractorului și copii, personal sau părinți;</w:t>
      </w:r>
    </w:p>
    <w:p w:rsidR="00000000" w:rsidDel="00000000" w:rsidP="00000000" w:rsidRDefault="00000000" w:rsidRPr="00000000" w14:paraId="000000F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blocarea sau sigilarea fizică a punctelor interne de acces dintre zona de construcție și spațiile operaționale;</w:t>
      </w:r>
    </w:p>
    <w:p w:rsidR="00000000" w:rsidDel="00000000" w:rsidP="00000000" w:rsidRDefault="00000000" w:rsidRPr="00000000" w14:paraId="000000F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utilizarea ecusoanelor de identificare vizibile pentru tot personalul de pe șantier;</w:t>
      </w:r>
    </w:p>
    <w:p w:rsidR="00000000" w:rsidDel="00000000" w:rsidP="00000000" w:rsidRDefault="00000000" w:rsidRPr="00000000" w14:paraId="000000F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zilnică de către managerul de șantier al contractorului pentru a asigura respectarea restricțiilor de acces și comportament;</w:t>
      </w:r>
    </w:p>
    <w:p w:rsidR="00000000" w:rsidDel="00000000" w:rsidP="00000000" w:rsidRDefault="00000000" w:rsidRPr="00000000" w14:paraId="0000010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suspendarea imediată și investigarea oricărei încălcări legate de SEA/SH sau de comportamente digitale necorespunzătoare.</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Aceste măsuri vor fi operaționale înainte de mobilizarea contractorului și vor fi menținute pe întreaga perioadă a renovării.</w:t>
      </w:r>
    </w:p>
    <w:p w:rsidR="00000000" w:rsidDel="00000000" w:rsidP="00000000" w:rsidRDefault="00000000" w:rsidRPr="00000000" w14:paraId="0000010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280" w:line="360" w:lineRule="auto"/>
        <w:ind w:left="72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 Măsuri de diminuare – Riscuri structurale (Categoria B)</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Pentru abordarea riscurilor structurale SEA/SH legate de capacitatea instituțională și funcționalitatea mecanismelor de raportare, se vor aplica următoarele măsuri:</w:t>
      </w:r>
    </w:p>
    <w:p w:rsidR="00000000" w:rsidDel="00000000" w:rsidP="00000000" w:rsidRDefault="00000000" w:rsidRPr="00000000" w14:paraId="0000010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8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unei sesiuni de informare privind măsurile de protecție pentru personalul grădiniței înainte de începerea lucrărilor, axată pe indicatorii comportamentali timpurii și procedurile de escaladare;</w:t>
      </w:r>
    </w:p>
    <w:p w:rsidR="00000000" w:rsidDel="00000000" w:rsidP="00000000" w:rsidRDefault="00000000" w:rsidRPr="00000000" w14:paraId="0000010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comunicarea formală a canalelor de raportare SEA/SH către personal și părinți, inclusiv asigurări privind confidențialitatea și protecția împotriva represaliilor;</w:t>
      </w:r>
    </w:p>
    <w:p w:rsidR="00000000" w:rsidDel="00000000" w:rsidP="00000000" w:rsidRDefault="00000000" w:rsidRPr="00000000" w14:paraId="0000010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activarea și menținerea unor căi confidențiale de raportare în conformitate cu Politica PSEA a Proiectului;</w:t>
      </w:r>
    </w:p>
    <w:p w:rsidR="00000000" w:rsidDel="00000000" w:rsidP="00000000" w:rsidRDefault="00000000" w:rsidRPr="00000000" w14:paraId="0000010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instruirea clară conform căreia orice preocupare SEA/SH trebuie transmisă prin mecanismele formale de raportare și nu va fi gestionată informal;</w:t>
      </w:r>
    </w:p>
    <w:p w:rsidR="00000000" w:rsidDel="00000000" w:rsidP="00000000" w:rsidRDefault="00000000" w:rsidRPr="00000000" w14:paraId="0000010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organizarea unor verificări periodice privind măsurile de protecție între UIP și administrația grădiniței pe durata renovării;</w:t>
      </w:r>
    </w:p>
    <w:p w:rsidR="00000000" w:rsidDel="00000000" w:rsidP="00000000" w:rsidRDefault="00000000" w:rsidRPr="00000000" w14:paraId="0000010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80" w:before="0" w:line="360" w:lineRule="auto"/>
        <w:ind w:left="720"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supravegherea de către specialistul SEA/SH al UIP privind funcționalitatea mecanismelor de raportare și gestionarea cazurilor.</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Toate măsurile structurale de protecție vor fi operaționale înainte de mobilizarea contractorului și vor rămâne active pe întreaga durată a lucrărilor.</w:t>
      </w:r>
    </w:p>
    <w:p w:rsidR="00000000" w:rsidDel="00000000" w:rsidP="00000000" w:rsidRDefault="00000000" w:rsidRPr="00000000" w14:paraId="0000010B">
      <w:pPr>
        <w:pStyle w:val="Heading1"/>
        <w:rPr/>
      </w:pPr>
      <w:bookmarkStart w:colFirst="0" w:colLast="0" w:name="_heading=h.5xb30xpepd3h" w:id="25"/>
      <w:bookmarkEnd w:id="25"/>
      <w:r w:rsidDel="00000000" w:rsidR="00000000" w:rsidRPr="00000000">
        <w:rPr>
          <w:rtl w:val="0"/>
        </w:rPr>
        <w:t xml:space="preserve">4.5 Planul de Management de Mediu și Social (PMMS)</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Măsurile de diminuare propuse au drept scop evitarea sau reducerea, pe cât posibil, a impacturilor și riscurilor descrise. Aceste măsuri sunt detaliate în PMMS de mai jos, care definește:</w:t>
        <w:br w:type="textWrapping"/>
        <w:t xml:space="preserve">• activitățile;</w:t>
        <w:br w:type="textWrapping"/>
        <w:t xml:space="preserve">• riscurile și impacturile potențiale;</w:t>
        <w:br w:type="textWrapping"/>
        <w:t xml:space="preserve">• măsurile de prevenire și minimizare;</w:t>
        <w:br w:type="textWrapping"/>
        <w:t xml:space="preserve">• părțile responsabile;</w:t>
        <w:br w:type="textWrapping"/>
        <w:t xml:space="preserve">• instituțiile asociate;</w:t>
        <w:br w:type="textWrapping"/>
        <w:t xml:space="preserve">• calendarul de implementare.</w:t>
      </w:r>
    </w:p>
    <w:p w:rsidR="00000000" w:rsidDel="00000000" w:rsidP="00000000" w:rsidRDefault="00000000" w:rsidRPr="00000000" w14:paraId="0000010E">
      <w:pPr>
        <w:spacing w:line="360" w:lineRule="auto"/>
        <w:rPr>
          <w:rFonts w:ascii="Times New Roman" w:cs="Times New Roman" w:eastAsia="Times New Roman" w:hAnsi="Times New Roman"/>
          <w:sz w:val="24"/>
          <w:szCs w:val="24"/>
        </w:rPr>
        <w:sectPr>
          <w:headerReference r:id="rId13" w:type="default"/>
          <w:footerReference r:id="rId14" w:type="default"/>
          <w:pgSz w:h="15840" w:w="12240" w:orient="portrait"/>
          <w:pgMar w:bottom="720" w:top="518" w:left="1152" w:right="720" w:header="720" w:footer="720"/>
          <w:pgNumType w:start="1"/>
        </w:sectPr>
      </w:pPr>
      <w:r w:rsidDel="00000000" w:rsidR="00000000" w:rsidRPr="00000000">
        <w:rPr>
          <w:rFonts w:ascii="Times New Roman" w:cs="Times New Roman" w:eastAsia="Times New Roman" w:hAnsi="Times New Roman"/>
          <w:sz w:val="24"/>
          <w:szCs w:val="24"/>
          <w:rtl w:val="0"/>
        </w:rPr>
        <w:t xml:space="preserve">Planul va fi supus consultărilor publice cu părțile interesate și va fi actualizat, după necesitate, pe durata implementării subproiectului.</w:t>
      </w:r>
    </w:p>
    <w:p w:rsidR="00000000" w:rsidDel="00000000" w:rsidP="00000000" w:rsidRDefault="00000000" w:rsidRPr="00000000" w14:paraId="0000010F">
      <w:pPr>
        <w:pStyle w:val="Heading1"/>
        <w:rPr/>
      </w:pPr>
      <w:bookmarkStart w:colFirst="0" w:colLast="0" w:name="_heading=h.q1x8wzgmtdn" w:id="26"/>
      <w:bookmarkEnd w:id="26"/>
      <w:r w:rsidDel="00000000" w:rsidR="00000000" w:rsidRPr="00000000">
        <w:rPr>
          <w:rtl w:val="0"/>
        </w:rPr>
        <w:t xml:space="preserve"> Planul de Management de Mediu si Social</w:t>
      </w:r>
    </w:p>
    <w:p w:rsidR="00000000" w:rsidDel="00000000" w:rsidP="00000000" w:rsidRDefault="00000000" w:rsidRPr="00000000" w14:paraId="00000110">
      <w:pPr>
        <w:rPr>
          <w:rFonts w:ascii="Times New Roman" w:cs="Times New Roman" w:eastAsia="Times New Roman" w:hAnsi="Times New Roman"/>
          <w:color w:val="222a35"/>
        </w:rPr>
      </w:pPr>
      <w:r w:rsidDel="00000000" w:rsidR="00000000" w:rsidRPr="00000000">
        <w:rPr>
          <w:rtl w:val="0"/>
        </w:rPr>
      </w:r>
    </w:p>
    <w:tbl>
      <w:tblPr>
        <w:tblStyle w:val="Table2"/>
        <w:tblW w:w="1333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8"/>
        <w:gridCol w:w="33"/>
        <w:gridCol w:w="2235"/>
        <w:gridCol w:w="33"/>
        <w:gridCol w:w="6033"/>
        <w:gridCol w:w="33"/>
        <w:gridCol w:w="1668"/>
        <w:gridCol w:w="33"/>
        <w:gridCol w:w="1409"/>
        <w:gridCol w:w="8"/>
        <w:tblGridChange w:id="0">
          <w:tblGrid>
            <w:gridCol w:w="1848"/>
            <w:gridCol w:w="33"/>
            <w:gridCol w:w="2235"/>
            <w:gridCol w:w="33"/>
            <w:gridCol w:w="6033"/>
            <w:gridCol w:w="33"/>
            <w:gridCol w:w="1668"/>
            <w:gridCol w:w="33"/>
            <w:gridCol w:w="1409"/>
            <w:gridCol w:w="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potențial</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gridSpan w:val="2"/>
            <w:tcBorders>
              <w:top w:color="000000" w:space="0" w:sz="4" w:val="single"/>
              <w:left w:color="000000" w:space="0" w:sz="4" w:val="single"/>
              <w:bottom w:color="000000" w:space="0" w:sz="4" w:val="single"/>
              <w:right w:color="000000" w:space="0" w:sz="4" w:val="single"/>
            </w:tcBorders>
            <w:shd w:fill="a8d08d" w:val="clear"/>
            <w:vAlign w:val="bottom"/>
          </w:tcPr>
          <w:p w:rsidR="00000000" w:rsidDel="00000000" w:rsidP="00000000" w:rsidRDefault="00000000" w:rsidRPr="00000000" w14:paraId="000001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și elaborarea documentației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potențial asupra componentelor de mediului înconjurător şi social din zona de proiect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Realizarea studiilor necesare (de expertiză tehnică ș.a.) la obiectivul selectat pentru proiectare</w:t>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Efectuarea evaluării de mediu și sociale prealabile a activităţii planificate (procedura de „</w:t>
            </w:r>
            <w:r w:rsidDel="00000000" w:rsidR="00000000" w:rsidRPr="00000000">
              <w:rPr>
                <w:rFonts w:ascii="Times New Roman" w:cs="Times New Roman" w:eastAsia="Times New Roman" w:hAnsi="Times New Roman"/>
                <w:i w:val="1"/>
                <w:iCs w:val="1"/>
                <w:rtl w:val="0"/>
              </w:rPr>
              <w:t xml:space="preserve">screening”</w:t>
            </w:r>
            <w:r w:rsidDel="00000000" w:rsidR="00000000" w:rsidRPr="00000000">
              <w:rPr>
                <w:rFonts w:ascii="Times New Roman" w:cs="Times New Roman" w:eastAsia="Times New Roman" w:hAnsi="Times New Roman"/>
                <w:rtl w:val="0"/>
              </w:rPr>
              <w:t xml:space="preserve">), incl. evaluarea stării actuale a obiectivului (funcționalitatea, siguranța ș.a.), identificarea riscurilor potențiale de mediu și sociale și schițarea măsurilor preventive</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şi avizarea inițierii activităților de proiectare conform cerințelor şi procedurilor naționale în vigoare (aviz tehnic, certificat de urbanizm ș.a. după caz)</w:t>
            </w:r>
          </w:p>
          <w:p w:rsidR="00000000" w:rsidDel="00000000" w:rsidP="00000000" w:rsidRDefault="00000000" w:rsidRPr="00000000" w14:paraId="0000012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Elaborarea </w:t>
            </w:r>
            <w:r w:rsidDel="00000000" w:rsidR="00000000" w:rsidRPr="00000000">
              <w:rPr>
                <w:rFonts w:ascii="Times New Roman" w:cs="Times New Roman" w:eastAsia="Times New Roman" w:hAnsi="Times New Roman"/>
                <w:i w:val="1"/>
                <w:iCs w:val="1"/>
                <w:rtl w:val="0"/>
              </w:rPr>
              <w:t xml:space="preserve">proiectului de execuție</w:t>
            </w:r>
            <w:r w:rsidDel="00000000" w:rsidR="00000000" w:rsidRPr="00000000">
              <w:rPr>
                <w:rFonts w:ascii="Times New Roman" w:cs="Times New Roman" w:eastAsia="Times New Roman" w:hAnsi="Times New Roman"/>
                <w:rtl w:val="0"/>
              </w:rPr>
              <w:t xml:space="preserve"> conform normativelor în construcții existente, inclusiv soluții de organizare a șantierului/lucrărilor, gestionarea deșeurilor de construcții, eficiență energetică etc. </w:t>
            </w:r>
            <w:r w:rsidDel="00000000" w:rsidR="00000000" w:rsidRPr="00000000">
              <w:rPr>
                <w:rtl w:val="0"/>
              </w:rPr>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planurilor de măsuri şi de monitorizare de mediu și sociale pentru etapele de proiectarea și renovare</w:t>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Verificarea, coordonarea și aprobarea Proiectului de execuţie, și autorizarea activităţilor de construire conform procedurilor naţionale în vigoare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energetică</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izolării termice/climatizării adecvate a încăperilor renovate</w:t>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instalaţiilor şi echipamentului de înaltă eficienţă energetică</w:t>
            </w:r>
          </w:p>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iluminării optime și de înaltă eficiență ș.a.</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133">
            <w:pPr>
              <w:rPr>
                <w:rFonts w:ascii="Times New Roman" w:cs="Times New Roman" w:eastAsia="Times New Roman" w:hAnsi="Times New Roman"/>
                <w:b w:val="1"/>
                <w:bCs w:val="1"/>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universal</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Autoritățile responsabile au obligația de a autoriza exploatarea obiectelor de utilitate publică numai în condițiile respectării reglementărilor în domeniu, astfel încât persoanele cu handicap să aibă acces neîngrădit la acestea conform Art. 18 Legea cu privire la incluziunea socială a persoanelor cu dizabilități în Republica Moldova cu modificările nr. 60 din 30.03.2013</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șantierului și lucrărilor de renovare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Plângeri și nemulțumiri din partea locuitorilor din apropiere și din partea angajaților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Planului de Implicare a părților Interesate (SEP), inclusiv informarea și consultarea părților interesate încă de la etapa de proiectare.</w:t>
            </w:r>
          </w:p>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Consultarea PMMS cu părțile interesate. </w:t>
            </w:r>
          </w:p>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informațiilor despre lucrările planificate, termenele de realizare, modul de organizare a șantierului, condițiile de sănătate și siguranță și mecanismele de feedback și reclamații disponibile. </w:t>
            </w:r>
          </w:p>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w:t>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w:t>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proiectare</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Pînă la demararea lucrărilor de renovare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Șantier neconform</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Proiectului pentru organizarea de șantier trebuie să includă prevederi privind:</w:t>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Aspecte sociale: toalete separate pe șantier pentru femei, garduri și control al accesului, panou de identificare a investiției, cutie pentru petiții, asigurarea condițiilor minime în containerele utilizate de lucrători (vestiare, zonă de servit masa, spații de dormit) stabilirea de reguli privind sănătatea si siguranța lucrătorilor;</w:t>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 marcarea corespunzătoare a depozitului de deșeuri pe șantier, reducerea efectelor șantierului asupra vegetației existente, sistem de gestionare a apelor uzate pe șantier, lor de construcții, sistem de udare pentru reducerea prafului;</w:t>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Până la inițierea lucrărilor</w:t>
            </w:r>
          </w:p>
        </w:tc>
      </w:tr>
    </w:tbl>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color w:val="222a35"/>
        </w:rPr>
      </w:pPr>
      <w:r w:rsidDel="00000000" w:rsidR="00000000" w:rsidRPr="00000000">
        <w:rPr>
          <w:rtl w:val="0"/>
        </w:rPr>
      </w:r>
    </w:p>
    <w:tbl>
      <w:tblPr>
        <w:tblStyle w:val="Table3"/>
        <w:tblW w:w="1360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73"/>
        <w:gridCol w:w="2268"/>
        <w:gridCol w:w="6066"/>
        <w:gridCol w:w="1701"/>
        <w:gridCol w:w="1295"/>
        <w:tblGridChange w:id="0">
          <w:tblGrid>
            <w:gridCol w:w="2273"/>
            <w:gridCol w:w="2268"/>
            <w:gridCol w:w="6066"/>
            <w:gridCol w:w="1701"/>
            <w:gridCol w:w="129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Activitatea</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 și impact potential</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Măsurile de prevenire și minimizare propuse</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5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Responsabil de măsuri</w:t>
            </w:r>
          </w:p>
        </w:tc>
        <w:tc>
          <w:tcPr>
            <w:tcBorders>
              <w:top w:color="000000" w:space="0" w:sz="4" w:val="single"/>
              <w:left w:color="000000" w:space="0" w:sz="4" w:val="single"/>
              <w:bottom w:color="000000" w:space="0" w:sz="4" w:val="single"/>
              <w:right w:color="000000" w:space="0" w:sz="4" w:val="single"/>
            </w:tcBorders>
            <w:shd w:fill="ffe599" w:val="clear"/>
            <w:vAlign w:val="bottom"/>
          </w:tcPr>
          <w:p w:rsidR="00000000" w:rsidDel="00000000" w:rsidP="00000000" w:rsidRDefault="00000000" w:rsidRPr="00000000" w14:paraId="0000016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Perioada</w:t>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demolare, finisare, instalare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general asupra locului/zonei de intervenție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Conformarea Proiectului de execuție cu normele și cerințele în vigoare (de mediu, renovare, arhitectură, tehnologie, sănătate publică ș.a.)</w:t>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optimală a șantierului pentru a minimiza zonă de renovare, fluxul de materiale și deșeuri</w:t>
            </w:r>
          </w:p>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Îngrădirea și limitarea accesului în zona de renovare</w:t>
            </w:r>
          </w:p>
          <w:p w:rsidR="00000000" w:rsidDel="00000000" w:rsidP="00000000" w:rsidRDefault="00000000" w:rsidRPr="00000000" w14:paraId="000001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personalului angajat privind bunele practici de comportament pe șantierul de renovare</w:t>
            </w:r>
          </w:p>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programului de lucru în coordonare cu alte activități din zonă fără perturbarea regimului primit/obișnuit (de ex., se va evita blocarea drumurilor de către vehiculele cu materiale de renovare, se va evita blocarea căilor de acces interne, se va evita cât este posibil deconectarea de la energie și facilități comunale ș.a.)</w:t>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scopul comunicării continuă cu public va fi instalat un </w:t>
            </w:r>
            <w:r w:rsidDel="00000000" w:rsidR="00000000" w:rsidRPr="00000000">
              <w:rPr>
                <w:rFonts w:ascii="Times New Roman" w:cs="Times New Roman" w:eastAsia="Times New Roman" w:hAnsi="Times New Roman"/>
                <w:i w:val="1"/>
                <w:iCs w:val="1"/>
                <w:rtl w:val="0"/>
              </w:rPr>
              <w:t xml:space="preserve">panou informativ</w:t>
            </w:r>
            <w:r w:rsidDel="00000000" w:rsidR="00000000" w:rsidRPr="00000000">
              <w:rPr>
                <w:rFonts w:ascii="Times New Roman" w:cs="Times New Roman" w:eastAsia="Times New Roman" w:hAnsi="Times New Roman"/>
                <w:rtl w:val="0"/>
              </w:rPr>
              <w:t xml:space="preserve"> la intrarea pe șantier, în care se va informa comunitatea despre proiect și persoane responsabile</w:t>
            </w:r>
          </w:p>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Semnalizarea și marcajul pentru angajații și persoanele din vecinătate privind căile de acces alternative/temporare, pericole și siguranța, anunțuri necesare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fonică (zgomotul)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lucrului în așa fel încât timpul petrecut în zonele zgomotoase să fie limitat</w:t>
            </w:r>
          </w:p>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Planificarea activităților producătoare de zgomot, astfel, încât desfășurarea acestora să afecteze o arie cât mai posibil limitată și un număr cât mai mic de persoane</w:t>
            </w:r>
          </w:p>
          <w:p w:rsidR="00000000" w:rsidDel="00000000" w:rsidP="00000000" w:rsidRDefault="00000000" w:rsidRPr="00000000" w14:paraId="000001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unor programe de lucru, prin care se ține sub control expunerea la zgomot</w:t>
            </w:r>
          </w:p>
          <w:p w:rsidR="00000000" w:rsidDel="00000000" w:rsidP="00000000" w:rsidRDefault="00000000" w:rsidRPr="00000000" w14:paraId="000001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Utilizarea instrumentelor și aparatelor cu zgomot redus, aplicarea ecranelor/perdelelor fonoabsorbante pentru reducerea sunetelor reflectate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Poluarea aerului zonei de renovare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activităților de renovare este necesar de a reduce praful prin pulverizare cu apă și/sau folosirea dispozitivelor pentru absorbția prafului</w:t>
            </w:r>
          </w:p>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Pentru transportarea oricărui alt material plin de praf la locul unde se desfășoară lucrări, e necesar de a umezi sau acoperi încărcătura</w:t>
            </w:r>
          </w:p>
          <w:p w:rsidR="00000000" w:rsidDel="00000000" w:rsidP="00000000" w:rsidRDefault="00000000" w:rsidRPr="00000000" w14:paraId="000001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mijloace și haine de protecție individuală adecvate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Generarea deșeurilor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Identificarea și optimizarea căilor şi locurilor de colectare şi depozitare pentru toate tipurile de deşeuri aşteptate de la activităţile de demolare și renovare</w:t>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Deșeurile minerale de renovare vor fi separate de alte deșeuri și depozitate în locuri/containere adecvate. </w:t>
            </w:r>
          </w:p>
          <w:p w:rsidR="00000000" w:rsidDel="00000000" w:rsidP="00000000" w:rsidRDefault="00000000" w:rsidRPr="00000000" w14:paraId="000001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Deşeurile de renovare vor fi colectate şi eliminate în mod corespunzător de către doar organizaţiile autorizate</w:t>
            </w:r>
          </w:p>
          <w:p w:rsidR="00000000" w:rsidDel="00000000" w:rsidP="00000000" w:rsidRDefault="00000000" w:rsidRPr="00000000" w14:paraId="000001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Înregistrările de eliminare a deşeurilor vor fi menţinute ca dovadă de bună gestionare a deşeurilor</w:t>
            </w:r>
          </w:p>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 de câte ori este posibil se recomandă re-utilizarea şi reciclarea materialelor adecvate şi viabile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Impactul asupra siguranței și sănătății lucrătorilor implicați în lucrările de renovare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de renovare conform normelor și cerințelor în vigoare; Asigurarea condițiilor (incl., facilităților) privind siguranța și sănătatea ocupațională</w:t>
            </w:r>
          </w:p>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Instruirea angajaților privind securitatea și sănătatea în muncă, asigurarea cu haine speciale de lucru și mijloace individuale de protecție</w:t>
            </w:r>
          </w:p>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instruirii subcontractorilor corespunzător sarcinilor îndeplinite la obiect</w:t>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marcajului special, instalarea semnelor informaționale şi de avertizare în zona de renovare şi adiacentă</w:t>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persoană responsabilă de securitatea și sănătatea în muncă pe șantier; menținerea registrelor/documentației de evidență și control privind instruirile individuale și colective, accidente de producție ș.a.</w:t>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Amenajarea de facilități sanitare adecvate şi locurilor de colectare a deșeurilor menajere pentru lucrători</w:t>
            </w:r>
          </w:p>
          <w:p w:rsidR="00000000" w:rsidDel="00000000" w:rsidP="00000000" w:rsidRDefault="00000000" w:rsidRPr="00000000" w14:paraId="000001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cu truse și mijloace de prim ajutor</w:t>
            </w:r>
          </w:p>
          <w:p w:rsidR="00000000" w:rsidDel="00000000" w:rsidP="00000000" w:rsidRDefault="00000000" w:rsidRPr="00000000" w14:paraId="000001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funcționării unui mecanism de reclamații pentru lucrători, despre care vor fi informați în timpul instruirilor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Lucrările de construcții civile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 privind condițiile de muncă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Promovarea atitudinii echitabile și nediscriminatorii, și oportunităților egale pentru toți lucrătorii</w:t>
            </w:r>
          </w:p>
          <w:p w:rsidR="00000000" w:rsidDel="00000000" w:rsidP="00000000" w:rsidRDefault="00000000" w:rsidRPr="00000000" w14:paraId="0000019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Stabilirea, menținerea și îmbunătățirea managementului adecvat al personalului</w:t>
            </w:r>
          </w:p>
          <w:p w:rsidR="00000000" w:rsidDel="00000000" w:rsidP="00000000" w:rsidRDefault="00000000" w:rsidRPr="00000000" w14:paraId="000001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Respectarea și promovarea legislației muncii </w:t>
            </w:r>
          </w:p>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condițiilor sigure de muncă și protecție a lucrătorilor implicați</w:t>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Evitarea utilizării muncii forțate, interzicerea implicării în muncă a persoanelor cu vârsta sub 18 ani</w:t>
            </w:r>
          </w:p>
          <w:p w:rsidR="00000000" w:rsidDel="00000000" w:rsidP="00000000" w:rsidRDefault="00000000" w:rsidRPr="00000000" w14:paraId="000001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responsabile pentru implementarea acțiunilor de mediu și sociale și primirea îndrumărilor și a instrucțiunilor din partea inginerului sau autorităților</w:t>
            </w:r>
          </w:p>
          <w:p w:rsidR="00000000" w:rsidDel="00000000" w:rsidP="00000000" w:rsidRDefault="00000000" w:rsidRPr="00000000" w14:paraId="0000019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Posibilitatea de a depune reclamații sau a de remite feedback de către lucrători privind condițiile de muncă</w:t>
            </w:r>
          </w:p>
          <w:p w:rsidR="00000000" w:rsidDel="00000000" w:rsidP="00000000" w:rsidRDefault="00000000" w:rsidRPr="00000000" w14:paraId="000001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Toate contractele pentru lucrările civile vor conține prevederi privind cerințe de muncă în conformitate cu legislația națională și cu ESS2 a Băncii Mondiale (găsiți </w:t>
            </w:r>
            <w:r w:rsidDel="00000000" w:rsidR="00000000" w:rsidRPr="00000000">
              <w:rPr>
                <w:rFonts w:ascii="Times New Roman" w:cs="Times New Roman" w:eastAsia="Times New Roman" w:hAnsi="Times New Roman"/>
                <w:i w:val="1"/>
                <w:iCs w:val="1"/>
                <w:rtl w:val="0"/>
              </w:rPr>
              <w:t xml:space="preserve">Îndrumări pentru contractele de lucrări de construcții </w:t>
            </w:r>
            <w:r w:rsidDel="00000000" w:rsidR="00000000" w:rsidRPr="00000000">
              <w:rPr>
                <w:rFonts w:ascii="Times New Roman" w:cs="Times New Roman" w:eastAsia="Times New Roman" w:hAnsi="Times New Roman"/>
                <w:rtl w:val="0"/>
              </w:rPr>
              <w:t xml:space="preserve">anexate).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Lucrările de construcții civile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Impactul asupra sănătății și siguranței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Organizarea șantierului conform normelor și cerințelor în vigoare; Asigurarea condițiilor (incl., facilităților) privind siguranța și sănătatea ocupațională</w:t>
            </w:r>
          </w:p>
          <w:p w:rsidR="00000000" w:rsidDel="00000000" w:rsidP="00000000" w:rsidRDefault="00000000" w:rsidRPr="00000000" w14:paraId="000001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semnalizării efective pentru public și limitarea/blocarea accesului în zonă de lucrări</w:t>
            </w:r>
          </w:p>
          <w:p w:rsidR="00000000" w:rsidDel="00000000" w:rsidP="00000000" w:rsidRDefault="00000000" w:rsidRPr="00000000" w14:paraId="000001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Informarea privind normele de sănătate și securitate în zona lucrărilor și în apropierea șantierului</w:t>
            </w:r>
          </w:p>
          <w:p w:rsidR="00000000" w:rsidDel="00000000" w:rsidP="00000000" w:rsidRDefault="00000000" w:rsidRPr="00000000" w14:paraId="000001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Plasarea informațiilor despre lucrările planificate, perioadă și măsuri de atenuare propuse în locurile vizibile sau panourile informative din zonă</w:t>
            </w:r>
          </w:p>
          <w:p w:rsidR="00000000" w:rsidDel="00000000" w:rsidP="00000000" w:rsidRDefault="00000000" w:rsidRPr="00000000" w14:paraId="000001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fațadă în interiorul teritoriului și în special în zona intrării principale, este necesar să se instaleze semne de avertizare (sau un gard portabil ușor din plasă de renovare de culoare strălucitoare) pentru siguranța oamenilor.</w:t>
            </w:r>
          </w:p>
          <w:p w:rsidR="00000000" w:rsidDel="00000000" w:rsidP="00000000" w:rsidRDefault="00000000" w:rsidRPr="00000000" w14:paraId="000001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Oferirea unui mecanism de reclamații, propuneri, solicitări de informație etc. Datele de contact al acestui mecanism vor fi plasate pe panoul informativ de la șantier.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Compania de construcţii, EMP,</w:t>
            </w:r>
          </w:p>
          <w:p w:rsidR="00000000" w:rsidDel="00000000" w:rsidP="00000000" w:rsidRDefault="00000000" w:rsidRPr="00000000" w14:paraId="000001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Lucrări de renovare</w:t>
            </w:r>
          </w:p>
        </w:tc>
      </w:tr>
    </w:tbl>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bl>
      <w:tblPr>
        <w:tblStyle w:val="Table4"/>
        <w:tblW w:w="1422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30"/>
        <w:gridCol w:w="1620"/>
        <w:gridCol w:w="8280"/>
        <w:gridCol w:w="1350"/>
        <w:gridCol w:w="1440"/>
        <w:tblGridChange w:id="0">
          <w:tblGrid>
            <w:gridCol w:w="1530"/>
            <w:gridCol w:w="1620"/>
            <w:gridCol w:w="8280"/>
            <w:gridCol w:w="1350"/>
            <w:gridCol w:w="1440"/>
          </w:tblGrid>
        </w:tblGridChange>
      </w:tblGrid>
      <w:tr>
        <w:trPr>
          <w:cantSplit w:val="0"/>
          <w:tblHeader w:val="0"/>
        </w:trPr>
        <w:tc>
          <w:tcPr>
            <w:vMerge w:val="restart"/>
            <w:vAlign w:val="center"/>
          </w:tcPr>
          <w:p w:rsidR="00000000" w:rsidDel="00000000" w:rsidP="00000000" w:rsidRDefault="00000000" w:rsidRPr="00000000" w14:paraId="000001A9">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Componente sociale</w:t>
            </w:r>
          </w:p>
          <w:p w:rsidR="00000000" w:rsidDel="00000000" w:rsidP="00000000" w:rsidRDefault="00000000" w:rsidRPr="00000000" w14:paraId="000001AA">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Mecanismul de soluționare a reclamațiilor (MSR). Ocuparea forței de muncă.</w:t>
            </w:r>
          </w:p>
          <w:p w:rsidR="00000000" w:rsidDel="00000000" w:rsidP="00000000" w:rsidRDefault="00000000" w:rsidRPr="00000000" w14:paraId="000001AB">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VBG/SEA/SH/TiP</w:t>
            </w:r>
          </w:p>
          <w:p w:rsidR="00000000" w:rsidDel="00000000" w:rsidP="00000000" w:rsidRDefault="00000000" w:rsidRPr="00000000" w14:paraId="000001AC">
            <w:pPr>
              <w:ind w:left="-24" w:hanging="2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(Violență bazată pe gen / Exploatare și abuz sexual / Hărțuire sexuală / Trafic de persoane)</w:t>
            </w:r>
          </w:p>
          <w:p w:rsidR="00000000" w:rsidDel="00000000" w:rsidP="00000000" w:rsidRDefault="00000000" w:rsidRPr="00000000" w14:paraId="000001AD">
            <w:pPr>
              <w:rPr>
                <w:rFonts w:ascii="Times New Roman" w:cs="Times New Roman" w:eastAsia="Times New Roman" w:hAnsi="Times New Roman"/>
                <w:b w:val="1"/>
                <w:bCs w:val="1"/>
                <w:sz w:val="24"/>
                <w:szCs w:val="24"/>
              </w:rPr>
            </w:pPr>
            <w:r w:rsidDel="00000000" w:rsidR="00000000" w:rsidRPr="00000000">
              <w:rPr>
                <w:rtl w:val="0"/>
              </w:rPr>
            </w:r>
          </w:p>
        </w:tc>
        <w:tc>
          <w:tcPr/>
          <w:p w:rsidR="00000000" w:rsidDel="00000000" w:rsidP="00000000" w:rsidRDefault="00000000" w:rsidRPr="00000000" w14:paraId="000001AE">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Implicarea comunității</w:t>
            </w:r>
          </w:p>
          <w:p w:rsidR="00000000" w:rsidDel="00000000" w:rsidP="00000000" w:rsidRDefault="00000000" w:rsidRPr="00000000" w14:paraId="000001AF">
            <w:pPr>
              <w:spacing w:line="276" w:lineRule="auto"/>
              <w:ind w:left="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generate de lipsa informației sau de dezinformare</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restart"/>
          </w:tcPr>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Firmă de renovare, Beneficiar, MEC</w:t>
            </w:r>
          </w:p>
        </w:tc>
        <w:tc>
          <w:tcPr>
            <w:vMerge w:val="restart"/>
          </w:tcPr>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Lucrari de renovare</w:t>
            </w:r>
          </w:p>
        </w:tc>
      </w:tr>
      <w:tr>
        <w:trPr>
          <w:cantSplit w:val="0"/>
          <w:tblHeader w:val="0"/>
        </w:trPr>
        <w:tc>
          <w:tcPr>
            <w:vMerge w:val="continue"/>
            <w:vAlign w:val="center"/>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B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Procesul de soluționare a reclamațiilor.</w:t>
            </w:r>
          </w:p>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unor preocupări neabordate</w:t>
            </w:r>
          </w:p>
        </w:tc>
        <w:tc>
          <w:tcPr/>
          <w:p w:rsidR="00000000" w:rsidDel="00000000" w:rsidP="00000000" w:rsidRDefault="00000000" w:rsidRPr="00000000" w14:paraId="000001C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C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Angajarea forței de muncă locale.</w:t>
            </w:r>
          </w:p>
          <w:p w:rsidR="00000000" w:rsidDel="00000000" w:rsidP="00000000" w:rsidRDefault="00000000" w:rsidRPr="00000000" w14:paraId="000001C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inegalității de șanse</w:t>
            </w:r>
          </w:p>
        </w:tc>
        <w:tc>
          <w:tcPr/>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violență și hărțuire</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Adoptarea unui cod de conduită (model din Procedurile de Management al Muncii)</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Instruirea lucrătorilor cu privire la etică și cod de conduită</w:t>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unui mecanism de reclamații pentru lucrători și comunitate</w:t>
            </w:r>
          </w:p>
        </w:tc>
        <w:tc>
          <w:tcPr>
            <w:vMerge w:val="continue"/>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C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Riscurile incidentelor SEA/SH și impactul acestora</w:t>
            </w:r>
          </w:p>
        </w:tc>
        <w:tc>
          <w:tcPr/>
          <w:p w:rsidR="00000000" w:rsidDel="00000000" w:rsidP="00000000" w:rsidRDefault="00000000" w:rsidRPr="00000000" w14:paraId="000001D0">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Verificarea practicilor etice ale furnizorilor de forță de muncă;</w:t>
            </w:r>
          </w:p>
          <w:p w:rsidR="00000000" w:rsidDel="00000000" w:rsidP="00000000" w:rsidRDefault="00000000" w:rsidRPr="00000000" w14:paraId="000001D1">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Furnizarea de contracte către lucrători într-o limbă (sau o traducere echivalentă) pe care o înțeleg;</w:t>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libertății de mișcare și a accesului lucrătorilor la mecanisme de soluționare a reclamațiilor.</w:t>
            </w:r>
          </w:p>
        </w:tc>
        <w:tc>
          <w:tcPr>
            <w:vMerge w:val="continue"/>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vMerge w:val="continue"/>
            <w:vAlign w:val="center"/>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1D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Recrutarea lucrătorilor, riscurile muncii forțate etc.</w:t>
            </w:r>
          </w:p>
        </w:tc>
        <w:tc>
          <w:tcPr/>
          <w:p w:rsidR="00000000" w:rsidDel="00000000" w:rsidP="00000000" w:rsidRDefault="00000000" w:rsidRPr="00000000" w14:paraId="000001D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Promovarea unor practici de angajare incluzive.</w:t>
            </w:r>
          </w:p>
          <w:p w:rsidR="00000000" w:rsidDel="00000000" w:rsidP="00000000" w:rsidRDefault="00000000" w:rsidRPr="00000000" w14:paraId="000001D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Prioritizarea lucrătorilor locali, acolo unde este posibil.</w:t>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Asigurarea unor criterii de angajare transparente și a egalității de remunerare pentru muncă egală.</w:t>
            </w:r>
          </w:p>
        </w:tc>
        <w:tc>
          <w:tcPr>
            <w:vMerge w:val="continue"/>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1D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D">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E">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DF">
      <w:pPr>
        <w:pStyle w:val="Heading1"/>
        <w:rPr/>
      </w:pPr>
      <w:bookmarkStart w:colFirst="0" w:colLast="0" w:name="_heading=h.n2n66whxnebi" w:id="27"/>
      <w:bookmarkEnd w:id="27"/>
      <w:r w:rsidDel="00000000" w:rsidR="00000000" w:rsidRPr="00000000">
        <w:rPr>
          <w:rtl w:val="0"/>
        </w:rPr>
        <w:t xml:space="preserve">4.5.1. Matricea de monitorizare SEA/SH </w:t>
      </w:r>
    </w:p>
    <w:p w:rsidR="00000000" w:rsidDel="00000000" w:rsidP="00000000" w:rsidRDefault="00000000" w:rsidRPr="00000000" w14:paraId="000001E0">
      <w:pPr>
        <w:rPr>
          <w:rFonts w:ascii="Times New Roman" w:cs="Times New Roman" w:eastAsia="Times New Roman" w:hAnsi="Times New Roman"/>
          <w:sz w:val="32"/>
          <w:szCs w:val="32"/>
        </w:rPr>
      </w:pPr>
      <w:r w:rsidDel="00000000" w:rsidR="00000000" w:rsidRPr="00000000">
        <w:rPr>
          <w:rtl w:val="0"/>
        </w:rPr>
      </w:r>
    </w:p>
    <w:tbl>
      <w:tblPr>
        <w:tblStyle w:val="Table5"/>
        <w:tblW w:w="13989.0" w:type="dxa"/>
        <w:jc w:val="left"/>
        <w:tblInd w:w="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3162"/>
        <w:gridCol w:w="5926"/>
        <w:gridCol w:w="1441"/>
        <w:gridCol w:w="1195"/>
        <w:tblGridChange w:id="0">
          <w:tblGrid>
            <w:gridCol w:w="2265"/>
            <w:gridCol w:w="3162"/>
            <w:gridCol w:w="5926"/>
            <w:gridCol w:w="1441"/>
            <w:gridCol w:w="11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1">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Activitate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2">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Risc și impact potențial</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3">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Proposed Prevention and Mitigation MeasuresMăsuri propuse de prevenire și atenuareCronologie</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4">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Partea responsabilă</w:t>
            </w:r>
          </w:p>
        </w:tc>
        <w:tc>
          <w:tcPr>
            <w:tcBorders>
              <w:top w:color="000000" w:space="0" w:sz="4" w:val="single"/>
              <w:left w:color="000000" w:space="0" w:sz="4" w:val="single"/>
              <w:bottom w:color="000000" w:space="0" w:sz="4" w:val="single"/>
              <w:right w:color="000000" w:space="0" w:sz="4" w:val="single"/>
            </w:tcBorders>
            <w:shd w:fill="70ad47" w:val="clear"/>
          </w:tcPr>
          <w:p w:rsidR="00000000" w:rsidDel="00000000" w:rsidP="00000000" w:rsidRDefault="00000000" w:rsidRPr="00000000" w14:paraId="000001E5">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Cronologie</w:t>
            </w:r>
          </w:p>
        </w:tc>
      </w:tr>
      <w:tr>
        <w:trPr>
          <w:cantSplit w:val="0"/>
          <w:trHeight w:val="3548" w:hRule="atLeast"/>
          <w:tblHeader w:val="0"/>
        </w:trPr>
        <w:tc>
          <w:tcPr>
            <w:vMerge w:val="restart"/>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E6">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E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Renovarea blocului grupului de grădiniță din incinta operațională a Grădiniței nr174 din Chișinău, implicând mobilizarea și prezența zilnică a personalului contractor în perimetrul instituțional.</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E8">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A">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EB">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A.1. </w:t>
            </w:r>
          </w:p>
          <w:p w:rsidR="00000000" w:rsidDel="00000000" w:rsidP="00000000" w:rsidRDefault="00000000" w:rsidRPr="00000000" w14:paraId="000001E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crescută a copiilor preșcolari în timpul lucrărilor de renovare </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ED">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Separarea fizică a zonei de renovare de spațiul operațional al grădiniței, prin intermediul unui gard solid.</w:t>
            </w:r>
          </w:p>
          <w:p w:rsidR="00000000" w:rsidDel="00000000" w:rsidP="00000000" w:rsidRDefault="00000000" w:rsidRPr="00000000" w14:paraId="000001EE">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Rută dedicată de acces pentru muncitori, separată de intrările folosite de copii și părinți.</w:t>
            </w:r>
          </w:p>
          <w:p w:rsidR="00000000" w:rsidDel="00000000" w:rsidP="00000000" w:rsidRDefault="00000000" w:rsidRPr="00000000" w14:paraId="000001EF">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Accesul controlat al lucrătorilor (înmatriculare, legitimații vizibile, circulație restricționată în zonele de lucru desemnate).</w:t>
            </w:r>
          </w:p>
          <w:p w:rsidR="00000000" w:rsidDel="00000000" w:rsidP="00000000" w:rsidRDefault="00000000" w:rsidRPr="00000000" w14:paraId="000001F0">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interacțiunii neautorizate între personalul contractorilor și copii.</w:t>
            </w:r>
          </w:p>
          <w:p w:rsidR="00000000" w:rsidDel="00000000" w:rsidP="00000000" w:rsidRDefault="00000000" w:rsidRPr="00000000" w14:paraId="000001F1">
            <w:pPr>
              <w:widowControl w:val="0"/>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continuă a șantierului în timpul orelor de lucru.</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2">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1F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începerea construcției</w:t>
            </w:r>
          </w:p>
          <w:p w:rsidR="00000000" w:rsidDel="00000000" w:rsidP="00000000" w:rsidRDefault="00000000" w:rsidRPr="00000000" w14:paraId="000001F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41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1F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A.2. </w:t>
            </w:r>
          </w:p>
          <w:p w:rsidR="00000000" w:rsidDel="00000000" w:rsidP="00000000" w:rsidRDefault="00000000" w:rsidRPr="00000000" w14:paraId="000001F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Proximitate incidentală în timpul accesului comun și în zonele exterioare</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1F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programului de construcție cu programul operațional al grădiniței.</w:t>
            </w:r>
          </w:p>
          <w:p w:rsidR="00000000" w:rsidDel="00000000" w:rsidP="00000000" w:rsidRDefault="00000000" w:rsidRPr="00000000" w14:paraId="000001FB">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Restricția activităților de încărcare/descărcare în perioadele de predare și ridicare.</w:t>
            </w:r>
          </w:p>
          <w:p w:rsidR="00000000" w:rsidDel="00000000" w:rsidP="00000000" w:rsidRDefault="00000000" w:rsidRPr="00000000" w14:paraId="000001FC">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Monitorizarea comportamentului lucrătorilor în intervalele de vârf ale circulației.</w:t>
            </w:r>
          </w:p>
          <w:p w:rsidR="00000000" w:rsidDel="00000000" w:rsidP="00000000" w:rsidRDefault="00000000" w:rsidRPr="00000000" w14:paraId="000001FD">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scrisă care interzice interacțiunea cu copiii sau părinții</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F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1F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0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886"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03">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4">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05">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A.3. </w:t>
            </w:r>
          </w:p>
          <w:p w:rsidR="00000000" w:rsidDel="00000000" w:rsidP="00000000" w:rsidRDefault="00000000" w:rsidRPr="00000000" w14:paraId="0000020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 neautorizat în spații sensibile pentru copii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07">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Blocarea sau sigilarea punctelor de acces interne între zonele de construcție și cele operaționale.</w:t>
            </w:r>
          </w:p>
          <w:p w:rsidR="00000000" w:rsidDel="00000000" w:rsidP="00000000" w:rsidRDefault="00000000" w:rsidRPr="00000000" w14:paraId="00000208">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Instalarea unei semnalizări "Acces restricționat".</w:t>
            </w:r>
          </w:p>
          <w:p w:rsidR="00000000" w:rsidDel="00000000" w:rsidP="00000000" w:rsidRDefault="00000000" w:rsidRPr="00000000" w14:paraId="00000209">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zilnică a integrității delimitării sitului.</w:t>
            </w:r>
          </w:p>
          <w:p w:rsidR="00000000" w:rsidDel="00000000" w:rsidP="00000000" w:rsidRDefault="00000000" w:rsidRPr="00000000" w14:paraId="0000020A">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Restricționarea mișcării muncitorilor strict la zone de lucru definite.</w:t>
            </w:r>
          </w:p>
          <w:p w:rsidR="00000000" w:rsidDel="00000000" w:rsidP="00000000" w:rsidRDefault="00000000" w:rsidRPr="00000000" w14:paraId="0000020B">
            <w:pPr>
              <w:widowControl w:val="0"/>
              <w:spacing w:after="0" w:line="240" w:lineRule="auto"/>
              <w:ind w:left="720" w:firstLine="0"/>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0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0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1">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2">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A.4. </w:t>
            </w:r>
          </w:p>
          <w:p w:rsidR="00000000" w:rsidDel="00000000" w:rsidP="00000000" w:rsidRDefault="00000000" w:rsidRPr="00000000" w14:paraId="0000021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Fotografierea sau filmarea neautorizată a copiilor</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14">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explicită a fotografierii sau înregistrării în interiorul perimetrului instituțional în Codul de Conduită.</w:t>
            </w:r>
          </w:p>
          <w:p w:rsidR="00000000" w:rsidDel="00000000" w:rsidP="00000000" w:rsidRDefault="00000000" w:rsidRPr="00000000" w14:paraId="00000215">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Semnarea obligatorie a Codului de Conduită înainte de accesul la fața locului.</w:t>
            </w:r>
          </w:p>
          <w:p w:rsidR="00000000" w:rsidDel="00000000" w:rsidP="00000000" w:rsidRDefault="00000000" w:rsidRPr="00000000" w14:paraId="00000216">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Restricții de conduită digitală incluse în instruirea de inducție SEA/SH.</w:t>
            </w:r>
          </w:p>
          <w:p w:rsidR="00000000" w:rsidDel="00000000" w:rsidP="00000000" w:rsidRDefault="00000000" w:rsidRPr="00000000" w14:paraId="00000217">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Îndepărtarea imediată de la fața locului în caz de breșă.</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1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1C">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D">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A.5. </w:t>
            </w:r>
          </w:p>
          <w:p w:rsidR="00000000" w:rsidDel="00000000" w:rsidP="00000000" w:rsidRDefault="00000000" w:rsidRPr="00000000" w14:paraId="0000021E">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1F">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Conformitatea comportamentală inconsistentă în rândul lucrătorilor temporari</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20">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Instruire obligatorie de inducere SEA/SH înainte de accesul la fața locului pentru tot personalul.</w:t>
            </w:r>
          </w:p>
          <w:p w:rsidR="00000000" w:rsidDel="00000000" w:rsidP="00000000" w:rsidRDefault="00000000" w:rsidRPr="00000000" w14:paraId="00000221">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Codul de conduită semnat pentru personalul contractorilor și subcontractorilor.</w:t>
            </w:r>
          </w:p>
          <w:p w:rsidR="00000000" w:rsidDel="00000000" w:rsidP="00000000" w:rsidRDefault="00000000" w:rsidRPr="00000000" w14:paraId="00000222">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SEA/SH în toate contractele de subcontract.</w:t>
            </w:r>
          </w:p>
          <w:p w:rsidR="00000000" w:rsidDel="00000000" w:rsidP="00000000" w:rsidRDefault="00000000" w:rsidRPr="00000000" w14:paraId="0000022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de referință SEA/SH la nivel de site.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2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65" w:hRule="atLeast"/>
          <w:tblHeader w:val="0"/>
        </w:trPr>
        <w:tc>
          <w:tcPr>
            <w:vMerge w:val="continue"/>
            <w:tcBorders>
              <w:top w:color="000000" w:space="0" w:sz="8" w:val="single"/>
              <w:left w:color="000000" w:space="0" w:sz="8" w:val="single"/>
              <w:bottom w:color="000000" w:space="0" w:sz="8" w:val="single"/>
              <w:right w:color="000000" w:space="0" w:sz="8" w:val="single"/>
            </w:tcBorders>
            <w:shd w:fill="f1c232" w:val="clear"/>
            <w:tcMar>
              <w:top w:w="100.0" w:type="dxa"/>
              <w:left w:w="100.0" w:type="dxa"/>
              <w:bottom w:w="100.0" w:type="dxa"/>
              <w:right w:w="100.0" w:type="dxa"/>
            </w:tcMar>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tcPr>
          <w:p w:rsidR="00000000" w:rsidDel="00000000" w:rsidP="00000000" w:rsidRDefault="00000000" w:rsidRPr="00000000" w14:paraId="00000228">
            <w:pPr>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Riscul A.6. </w:t>
            </w:r>
          </w:p>
          <w:p w:rsidR="00000000" w:rsidDel="00000000" w:rsidP="00000000" w:rsidRDefault="00000000" w:rsidRPr="00000000" w14:paraId="00000229">
            <w:pPr>
              <w:spacing w:after="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22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limitată a copiilor preșcolari de a recunoaște sau de a exprima un comportament inadecvat</w:t>
            </w:r>
          </w:p>
        </w:tc>
        <w:tc>
          <w:tcPr>
            <w:tcBorders>
              <w:top w:color="000000" w:space="0" w:sz="8" w:val="single"/>
              <w:left w:color="000000" w:space="0" w:sz="8" w:val="single"/>
              <w:bottom w:color="000000" w:space="0" w:sz="8" w:val="single"/>
              <w:right w:color="000000" w:space="0" w:sz="8" w:val="single"/>
            </w:tcBorders>
            <w:shd w:fill="fff2cc" w:val="clear"/>
            <w:tcMar>
              <w:top w:w="100.0" w:type="dxa"/>
              <w:left w:w="100.0" w:type="dxa"/>
              <w:bottom w:w="100.0" w:type="dxa"/>
              <w:right w:w="100.0" w:type="dxa"/>
            </w:tcMar>
          </w:tcPr>
          <w:p w:rsidR="00000000" w:rsidDel="00000000" w:rsidP="00000000" w:rsidRDefault="00000000" w:rsidRPr="00000000" w14:paraId="0000022B">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Informare de conștientizare pentru protecția personalului grădiniței înainte de începerea lucrărilor.</w:t>
            </w:r>
          </w:p>
          <w:p w:rsidR="00000000" w:rsidDel="00000000" w:rsidP="00000000" w:rsidRDefault="00000000" w:rsidRPr="00000000" w14:paraId="0000022C">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interne clare de escaladare aliniate cu Politica PSEA a Proiectului.</w:t>
            </w:r>
          </w:p>
          <w:p w:rsidR="00000000" w:rsidDel="00000000" w:rsidP="00000000" w:rsidRDefault="00000000" w:rsidRPr="00000000" w14:paraId="0000022D">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Raportare formală obligatorie a oricărei suspiciuni de protecție.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2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2F">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427" w:hRule="atLeast"/>
          <w:tblHeader w:val="0"/>
        </w:trPr>
        <w:tc>
          <w:tcPr>
            <w:vMerge w:val="restart"/>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32">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3">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4">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5">
            <w:pPr>
              <w:widowControl w:val="0"/>
              <w:spacing w:after="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6">
            <w:pPr>
              <w:widowControl w:val="0"/>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 Implementarea și monitorizarea mecanismelor SEA/SH la nivel de subproiect pentru Grădiniței nr174 din Chișinău,</w:t>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37">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B.1 </w:t>
            </w:r>
          </w:p>
          <w:p w:rsidR="00000000" w:rsidDel="00000000" w:rsidP="00000000" w:rsidRDefault="00000000" w:rsidRPr="00000000" w14:paraId="0000023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Vulnerabilitatea bazată pe gen și vârstă în cadrul forței de muncă din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39">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Consolidarea politicii de toleranță zero în timpul antrenamentului de inducție SEA/SH.</w:t>
            </w:r>
          </w:p>
          <w:p w:rsidR="00000000" w:rsidDel="00000000" w:rsidP="00000000" w:rsidRDefault="00000000" w:rsidRPr="00000000" w14:paraId="0000023A">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unor canale directe de raportare către personalul grădiniței.</w:t>
            </w:r>
          </w:p>
          <w:p w:rsidR="00000000" w:rsidDel="00000000" w:rsidP="00000000" w:rsidRDefault="00000000" w:rsidRPr="00000000" w14:paraId="0000023B">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Investigație imediată a acuzațiilor privind personalul contractorilor.</w:t>
            </w:r>
          </w:p>
          <w:p w:rsidR="00000000" w:rsidDel="00000000" w:rsidP="00000000" w:rsidRDefault="00000000" w:rsidRPr="00000000" w14:paraId="0000023C">
            <w:pPr>
              <w:widowControl w:val="0"/>
              <w:spacing w:after="0" w:line="240"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3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3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Sprijin – Beneficiar</w:t>
            </w:r>
          </w:p>
          <w:p w:rsidR="00000000" w:rsidDel="00000000" w:rsidP="00000000" w:rsidRDefault="00000000" w:rsidRPr="00000000" w14:paraId="0000023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0">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Înainte de lucrările de renovare</w:t>
            </w:r>
          </w:p>
          <w:p w:rsidR="00000000" w:rsidDel="00000000" w:rsidP="00000000" w:rsidRDefault="00000000" w:rsidRPr="00000000" w14:paraId="00000241">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timpul lucrărilor de renovare</w:t>
            </w:r>
          </w:p>
        </w:tc>
      </w:tr>
      <w:tr>
        <w:trPr>
          <w:cantSplit w:val="0"/>
          <w:trHeight w:val="2536"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B.2 </w:t>
            </w:r>
            <w:r w:rsidDel="00000000" w:rsidR="00000000" w:rsidRPr="00000000">
              <w:rPr>
                <w:rtl w:val="0"/>
              </w:rPr>
            </w:r>
          </w:p>
          <w:p w:rsidR="00000000" w:rsidDel="00000000" w:rsidP="00000000" w:rsidRDefault="00000000" w:rsidRPr="00000000" w14:paraId="0000024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Accesibilitate limitată a mecanismelor de raportare pentru copiii foarte mici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5">
            <w:pPr>
              <w:widowControl w:val="0"/>
              <w:spacing w:after="0" w:before="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Comunicarea formală a canalelor de raportare SEA/SH către personal și părinți.</w:t>
            </w:r>
            <w:r w:rsidDel="00000000" w:rsidR="00000000" w:rsidRPr="00000000">
              <w:rPr>
                <w:rtl w:val="0"/>
              </w:rPr>
            </w:r>
          </w:p>
          <w:p w:rsidR="00000000" w:rsidDel="00000000" w:rsidP="00000000" w:rsidRDefault="00000000" w:rsidRPr="00000000" w14:paraId="00000246">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Informații scrise despre confidențialitatea și măsurile de protecție împotriva represaliilor.</w:t>
            </w:r>
            <w:r w:rsidDel="00000000" w:rsidR="00000000" w:rsidRPr="00000000">
              <w:rPr>
                <w:rtl w:val="0"/>
              </w:rPr>
            </w:r>
          </w:p>
          <w:p w:rsidR="00000000" w:rsidDel="00000000" w:rsidP="00000000" w:rsidRDefault="00000000" w:rsidRPr="00000000" w14:paraId="00000247">
            <w:pPr>
              <w:widowControl w:val="0"/>
              <w:spacing w:after="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Obligația de a escalada orice îngrijorare prin mecanisme oficiale de raportare.</w:t>
            </w:r>
            <w:r w:rsidDel="00000000" w:rsidR="00000000" w:rsidRPr="00000000">
              <w:rPr>
                <w:rtl w:val="0"/>
              </w:rPr>
            </w:r>
          </w:p>
          <w:p w:rsidR="00000000" w:rsidDel="00000000" w:rsidP="00000000" w:rsidRDefault="00000000" w:rsidRPr="00000000" w14:paraId="00000248">
            <w:pPr>
              <w:widowControl w:val="0"/>
              <w:spacing w:after="240" w:line="276" w:lineRule="auto"/>
              <w:ind w:left="90" w:firstLine="0"/>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Proceduri confidențiale de gestionare a cazurilor.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4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725"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4D">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B.3 </w:t>
            </w:r>
          </w:p>
          <w:p w:rsidR="00000000" w:rsidDel="00000000" w:rsidP="00000000" w:rsidRDefault="00000000" w:rsidRPr="00000000" w14:paraId="0000024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Subraportare din cauza sensibilității comunității</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4F">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Reafirmarea principiilor de confidențialitate conform Politicii PSEA.</w:t>
            </w:r>
          </w:p>
          <w:p w:rsidR="00000000" w:rsidDel="00000000" w:rsidP="00000000" w:rsidRDefault="00000000" w:rsidRPr="00000000" w14:paraId="00000250">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Comunicarea opțiunilor de raportare anonimă.</w:t>
            </w:r>
          </w:p>
          <w:p w:rsidR="00000000" w:rsidDel="00000000" w:rsidP="00000000" w:rsidRDefault="00000000" w:rsidRPr="00000000" w14:paraId="00000251">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Interzicerea gestionării interne informale a preocupărilor din SEA/SH.</w:t>
            </w:r>
          </w:p>
          <w:p w:rsidR="00000000" w:rsidDel="00000000" w:rsidP="00000000" w:rsidRDefault="00000000" w:rsidRPr="00000000" w14:paraId="00000252">
            <w:pPr>
              <w:widowControl w:val="0"/>
              <w:spacing w:after="0" w:line="276" w:lineRule="auto"/>
              <w:ind w:left="9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Verificări periodice de protecție în timpul perioadei de renovare.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5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111"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57">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B.4 </w:t>
            </w:r>
          </w:p>
          <w:p w:rsidR="00000000" w:rsidDel="00000000" w:rsidP="00000000" w:rsidRDefault="00000000" w:rsidRPr="00000000" w14:paraId="0000025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Aplicare insuficientă în întreaga ierarhie a contractorilor</w:t>
            </w:r>
          </w:p>
        </w:tc>
        <w:tc>
          <w:tcPr>
            <w:vMerge w:val="restart"/>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5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Includerea clauzelor de conformitate SEA/SH în toate contractele de subcontract.</w:t>
            </w:r>
          </w:p>
          <w:p w:rsidR="00000000" w:rsidDel="00000000" w:rsidP="00000000" w:rsidRDefault="00000000" w:rsidRPr="00000000" w14:paraId="0000025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 există acces la fața locului fără instruire SEA/SH documentată și Cod de Conduită semnat.</w:t>
            </w:r>
          </w:p>
          <w:p w:rsidR="00000000" w:rsidDel="00000000" w:rsidP="00000000" w:rsidRDefault="00000000" w:rsidRPr="00000000" w14:paraId="0000025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Desemnarea persoanei focale SEA/SH la nivelul site-ului.</w:t>
            </w:r>
          </w:p>
          <w:p w:rsidR="00000000" w:rsidDel="00000000" w:rsidP="00000000" w:rsidRDefault="00000000" w:rsidRPr="00000000" w14:paraId="0000025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 periodică a conformității.</w:t>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Principal – Antreprenor</w:t>
            </w:r>
          </w:p>
          <w:p w:rsidR="00000000" w:rsidDel="00000000" w:rsidP="00000000" w:rsidRDefault="00000000" w:rsidRPr="00000000" w14:paraId="0000025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5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440" w:hRule="atLeast"/>
          <w:tblHeader w:val="0"/>
        </w:trPr>
        <w:tc>
          <w:tcPr>
            <w:vMerge w:val="continue"/>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66">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B.5 </w:t>
            </w:r>
          </w:p>
          <w:p w:rsidR="00000000" w:rsidDel="00000000" w:rsidP="00000000" w:rsidRDefault="00000000" w:rsidRPr="00000000" w14:paraId="0000026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 limitată de detectare primară în rândul personalului de grădiniță</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68">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Antrenament țintit asupra indicatorilor comportamentali timpurii la copiii preșcolari.</w:t>
            </w:r>
          </w:p>
          <w:p w:rsidR="00000000" w:rsidDel="00000000" w:rsidP="00000000" w:rsidRDefault="00000000" w:rsidRPr="00000000" w14:paraId="00000269">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Proceduri clare de escaladare, pas cu pas.</w:t>
            </w:r>
          </w:p>
          <w:p w:rsidR="00000000" w:rsidDel="00000000" w:rsidP="00000000" w:rsidRDefault="00000000" w:rsidRPr="00000000" w14:paraId="0000026A">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Ghid scris pentru referință de protecție.</w:t>
            </w:r>
          </w:p>
          <w:p w:rsidR="00000000" w:rsidDel="00000000" w:rsidP="00000000" w:rsidRDefault="00000000" w:rsidRPr="00000000" w14:paraId="0000026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Documentarea formală și raportarea preocupărilor.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6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2051"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6F">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70">
            <w:pPr>
              <w:widowControl w:val="0"/>
              <w:spacing w:after="240" w:before="24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B.6 </w:t>
            </w:r>
          </w:p>
          <w:p w:rsidR="00000000" w:rsidDel="00000000" w:rsidP="00000000" w:rsidRDefault="00000000" w:rsidRPr="00000000" w14:paraId="00000271">
            <w:pPr>
              <w:widowControl w:val="0"/>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Dependența de observația părinților fără ghiduri structurate de raportare</w:t>
            </w:r>
          </w:p>
          <w:p w:rsidR="00000000" w:rsidDel="00000000" w:rsidP="00000000" w:rsidRDefault="00000000" w:rsidRPr="00000000" w14:paraId="00000272">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3">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Comunicare structurată cu părinții privind aranjamentele de protecție.</w:t>
            </w:r>
          </w:p>
          <w:p w:rsidR="00000000" w:rsidDel="00000000" w:rsidP="00000000" w:rsidRDefault="00000000" w:rsidRPr="00000000" w14:paraId="00000274">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clare scrise privind canalele de raportare.</w:t>
            </w:r>
          </w:p>
          <w:p w:rsidR="00000000" w:rsidDel="00000000" w:rsidP="00000000" w:rsidRDefault="00000000" w:rsidRPr="00000000" w14:paraId="00000275">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Asigurarea confidențialității și protecțiilor împotriva represaliilor.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6">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77">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 – NORLD</w:t>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r>
      <w:tr>
        <w:trPr>
          <w:cantSplit w:val="0"/>
          <w:trHeight w:val="1560" w:hRule="atLeast"/>
          <w:tblHeader w:val="0"/>
        </w:trPr>
        <w:tc>
          <w:tcPr>
            <w:tcBorders>
              <w:top w:color="000000" w:space="0" w:sz="8" w:val="single"/>
              <w:left w:color="000000" w:space="0" w:sz="8" w:val="single"/>
              <w:bottom w:color="000000" w:space="0" w:sz="8" w:val="single"/>
              <w:right w:color="000000" w:space="0" w:sz="8" w:val="single"/>
            </w:tcBorders>
            <w:shd w:fill="3c78d8" w:val="clear"/>
            <w:tcMar>
              <w:top w:w="100.0" w:type="dxa"/>
              <w:left w:w="100.0" w:type="dxa"/>
              <w:bottom w:w="100.0" w:type="dxa"/>
              <w:right w:w="100.0" w:type="dxa"/>
            </w:tcMar>
          </w:tcPr>
          <w:p w:rsidR="00000000" w:rsidDel="00000000" w:rsidP="00000000" w:rsidRDefault="00000000" w:rsidRPr="00000000" w14:paraId="00000279">
            <w:pPr>
              <w:widowControl w:val="0"/>
              <w:spacing w:after="0" w:line="276" w:lineRule="auto"/>
              <w:jc w:val="both"/>
              <w:rPr>
                <w:rFonts w:ascii="Times New Roman" w:cs="Times New Roman" w:eastAsia="Times New Roman" w:hAnsi="Times New Roman"/>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6d9eeb" w:val="clear"/>
            <w:tcMar>
              <w:top w:w="100.0" w:type="dxa"/>
              <w:left w:w="100.0" w:type="dxa"/>
              <w:bottom w:w="100.0" w:type="dxa"/>
              <w:right w:w="100.0" w:type="dxa"/>
            </w:tcMar>
          </w:tcPr>
          <w:p w:rsidR="00000000" w:rsidDel="00000000" w:rsidP="00000000" w:rsidRDefault="00000000" w:rsidRPr="00000000" w14:paraId="0000027A">
            <w:pPr>
              <w:widowControl w:val="0"/>
              <w:spacing w:after="0"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B.7 </w:t>
            </w:r>
          </w:p>
          <w:p w:rsidR="00000000" w:rsidDel="00000000" w:rsidP="00000000" w:rsidRDefault="00000000" w:rsidRPr="00000000" w14:paraId="0000027B">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Escaladarea informală a conflictelor</w:t>
            </w:r>
          </w:p>
        </w:tc>
        <w:tc>
          <w:tcPr>
            <w:tcBorders>
              <w:top w:color="000000" w:space="0" w:sz="8" w:val="single"/>
              <w:left w:color="000000" w:space="0" w:sz="8" w:val="single"/>
              <w:bottom w:color="000000" w:space="0" w:sz="8" w:val="single"/>
              <w:right w:color="000000" w:space="0" w:sz="8" w:val="single"/>
            </w:tcBorders>
            <w:shd w:fill="a4c2f4" w:val="clear"/>
            <w:tcMar>
              <w:top w:w="100.0" w:type="dxa"/>
              <w:left w:w="100.0" w:type="dxa"/>
              <w:bottom w:w="100.0" w:type="dxa"/>
              <w:right w:w="100.0" w:type="dxa"/>
            </w:tcMar>
          </w:tcPr>
          <w:p w:rsidR="00000000" w:rsidDel="00000000" w:rsidP="00000000" w:rsidRDefault="00000000" w:rsidRPr="00000000" w14:paraId="0000027C">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Activarea mecanismelor formale de raportare SEA/SH pentru orice îngrijorare.</w:t>
            </w:r>
          </w:p>
          <w:p w:rsidR="00000000" w:rsidDel="00000000" w:rsidP="00000000" w:rsidRDefault="00000000" w:rsidRPr="00000000" w14:paraId="0000027D">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Instrucțiuni împotriva gestionării informale a cazurilor.</w:t>
            </w:r>
          </w:p>
          <w:p w:rsidR="00000000" w:rsidDel="00000000" w:rsidP="00000000" w:rsidRDefault="00000000" w:rsidRPr="00000000" w14:paraId="0000027E">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Supravegherea managementului confidențial al cazurilor de către punctul focal desemnat.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7F">
            <w:pPr>
              <w:widowControl w:val="0"/>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 – Beneficiar</w:t>
            </w:r>
          </w:p>
          <w:p w:rsidR="00000000" w:rsidDel="00000000" w:rsidP="00000000" w:rsidRDefault="00000000" w:rsidRPr="00000000" w14:paraId="00000280">
            <w:pPr>
              <w:widowControl w:val="0"/>
              <w:spacing w:after="0" w:line="276" w:lineRule="auto"/>
              <w:jc w:val="both"/>
              <w:rPr>
                <w:rFonts w:ascii="Calibri" w:cs="Calibri" w:eastAsia="Calibri" w:hAnsi="Calibri"/>
              </w:rPr>
            </w:pPr>
            <w:r w:rsidDel="00000000" w:rsidR="00000000" w:rsidRPr="00000000">
              <w:rPr>
                <w:rFonts w:ascii="Times New Roman" w:cs="Times New Roman" w:eastAsia="Times New Roman" w:hAnsi="Times New Roman"/>
                <w:rtl w:val="0"/>
              </w:rPr>
              <w:t xml:space="preserve">Supraveghere – NORLD</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rPr>
            </w:pPr>
            <w:r w:rsidDel="00000000" w:rsidR="00000000" w:rsidRPr="00000000">
              <w:rPr>
                <w:rtl w:val="0"/>
              </w:rPr>
            </w:r>
          </w:p>
        </w:tc>
      </w:tr>
    </w:tbl>
    <w:p w:rsidR="00000000" w:rsidDel="00000000" w:rsidP="00000000" w:rsidRDefault="00000000" w:rsidRPr="00000000" w14:paraId="00000282">
      <w:pPr>
        <w:rPr>
          <w:rFonts w:ascii="Times New Roman" w:cs="Times New Roman" w:eastAsia="Times New Roman" w:hAnsi="Times New Roman"/>
          <w:sz w:val="32"/>
          <w:szCs w:val="32"/>
        </w:rPr>
        <w:sectPr>
          <w:type w:val="nextPage"/>
          <w:pgSz w:h="12240" w:w="15840" w:orient="landscape"/>
          <w:pgMar w:bottom="720" w:top="1152" w:left="720" w:right="518" w:header="720" w:footer="720"/>
        </w:sectPr>
      </w:pPr>
      <w:r w:rsidDel="00000000" w:rsidR="00000000" w:rsidRPr="00000000">
        <w:rPr>
          <w:rtl w:val="0"/>
        </w:rPr>
      </w:r>
    </w:p>
    <w:p w:rsidR="00000000" w:rsidDel="00000000" w:rsidP="00000000" w:rsidRDefault="00000000" w:rsidRPr="00000000" w14:paraId="00000283">
      <w:pPr>
        <w:pStyle w:val="Heading1"/>
        <w:rPr/>
      </w:pPr>
      <w:bookmarkStart w:colFirst="0" w:colLast="0" w:name="_heading=h.2lavtkcaslrh" w:id="28"/>
      <w:bookmarkEnd w:id="28"/>
      <w:r w:rsidDel="00000000" w:rsidR="00000000" w:rsidRPr="00000000">
        <w:rPr>
          <w:rtl w:val="0"/>
        </w:rPr>
        <w:t xml:space="preserve">5. Cadrul instituțional pentru implementarea PMMS-ului</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Consultanții de mediu și sociali ai Oficiului Național pentru Dezvoltare Regională și Locală (NORLD) sunt direct responsabili de implementarea Planului de Management de Mediu și Social (PMMS) în toate etapele subproiectului. Multe responsabilități pentru implementarea măsurilor de atenuare revin Antreprenorului, care va pregăti PMS-ul Antreprenorului (C-PMMS) și va efectua lucrările de renovare.</w:t>
      </w:r>
    </w:p>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ceea ce privește atenuarea și monitorizarea riscurilor SEA/SH, responsabilitățile sunt detaliate în secțiunile 4.4.1 și 4.5.X, inclusiv implementarea Antreprenorului, funcțiile de sprijin pentru beneficiari și obligațiile de supraveghere și raportare din partea NORLD.</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În plus, implementarea și eficacitatea măsurilor de atenuare și prevenire SEA/SH detaliate în secțiunea 4.4.1 și operaționalizate prin Matricea de Monitorizare SEA/SH (secțiunea 4.5.X) vor fi revizuite sistematic și reflectate în rapoartele regulate de salvgardare, misiunile de supraveghere a șantierului și rapoartele periodice de progres.</w:t>
      </w:r>
    </w:p>
    <w:p w:rsidR="00000000" w:rsidDel="00000000" w:rsidP="00000000" w:rsidRDefault="00000000" w:rsidRPr="00000000" w14:paraId="00000287">
      <w:pPr>
        <w:pStyle w:val="Heading1"/>
        <w:rPr/>
      </w:pPr>
      <w:bookmarkStart w:colFirst="0" w:colLast="0" w:name="_heading=h.5tzgjwz3n1cq" w:id="29"/>
      <w:bookmarkEnd w:id="29"/>
      <w:r w:rsidDel="00000000" w:rsidR="00000000" w:rsidRPr="00000000">
        <w:rPr>
          <w:rtl w:val="0"/>
        </w:rPr>
        <w:t xml:space="preserve">6. Monitorizarea aspectelor de mediu și sociale</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Monitorizarea aspectelor de mediu și sociale pe durata implementării subproiectului va asigura un flux constant de informații privind impacturile de mediu și sociale ale lucrărilor și eficiența măsurilor de diminuare aplicate. Aceste informații permit beneficiarului și Băncii Mondiale să evalueze eficiența măsurilor adoptate pentru evitarea sau reducerea impacturilor negative și permit implementarea măsurilor corective atunci când este necesar.</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Secțiunea de monitorizare a PMMS prevede:</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 (a) detalii privind măsurile de monitorizare, inclusiv parametrii care urmează a fi măsurați, metodele utilizate, locațiile de prelevare și frecvența monitorizării; și</w:t>
        <w:br w:type="textWrapping"/>
        <w:t xml:space="preserve">• (b) proceduri de monitorizare și raportare care:</w:t>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o (i) asigură detectarea timpurie a condițiilor care pot necesita măsuri specifice de diminuare; și</w:t>
        <w:br w:type="textWrapping"/>
        <w:t xml:space="preserve">o (ii) furnizează informații privind progresul și rezultatele măsurilor prevăzute în prezentul PMMS.</w:t>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sectPr>
          <w:type w:val="nextPage"/>
          <w:pgSz w:h="15840" w:w="12240" w:orient="portrait"/>
          <w:pgMar w:bottom="720" w:top="518" w:left="1152" w:right="7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Rapoartele lunare de progres ale Contractorului și rapoartele semestriale ale NORLD către Banca Mondială vor include informații privind implementarea PMMS.</w:t>
      </w:r>
    </w:p>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
        <w:tblpPr w:leftFromText="180" w:rightFromText="180" w:topFromText="0" w:bottomFromText="0" w:vertAnchor="text" w:horzAnchor="text" w:tblpX="0" w:tblpY="575"/>
        <w:tblW w:w="143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4"/>
        <w:gridCol w:w="1701"/>
        <w:gridCol w:w="2268"/>
        <w:gridCol w:w="2268"/>
        <w:gridCol w:w="3402"/>
        <w:gridCol w:w="2098"/>
        <w:tblGridChange w:id="0">
          <w:tblGrid>
            <w:gridCol w:w="2584"/>
            <w:gridCol w:w="1701"/>
            <w:gridCol w:w="2268"/>
            <w:gridCol w:w="2268"/>
            <w:gridCol w:w="3402"/>
            <w:gridCol w:w="2098"/>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E">
            <w:pPr>
              <w:rPr>
                <w:rFonts w:ascii="Times New Roman" w:cs="Times New Roman" w:eastAsia="Times New Roman" w:hAnsi="Times New Roman"/>
                <w:b w:val="1"/>
                <w:bCs w:val="1"/>
                <w:sz w:val="20"/>
                <w:szCs w:val="20"/>
              </w:rPr>
            </w:pPr>
            <w:bookmarkStart w:colFirst="0" w:colLast="0" w:name="_heading=h.3vc366euh4ea" w:id="30"/>
            <w:bookmarkEnd w:id="30"/>
            <w:r w:rsidDel="00000000" w:rsidR="00000000" w:rsidRPr="00000000">
              <w:rPr>
                <w:rFonts w:ascii="Times New Roman" w:cs="Times New Roman" w:eastAsia="Times New Roman" w:hAnsi="Times New Roman"/>
                <w:b w:val="1"/>
                <w:bCs w:val="1"/>
                <w:sz w:val="20"/>
                <w:szCs w:val="20"/>
                <w:rtl w:val="0"/>
              </w:rPr>
              <w:t xml:space="preserve">Parametru monitorizat</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8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Locul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0">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Metoda/mijloacele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1">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Perioada de monitorizare</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2">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Motivul monitorizării</w:t>
            </w:r>
          </w:p>
        </w:tc>
        <w:tc>
          <w:tcPr>
            <w:tcBorders>
              <w:top w:color="000000" w:space="0" w:sz="4" w:val="single"/>
              <w:left w:color="000000" w:space="0" w:sz="4" w:val="single"/>
              <w:bottom w:color="000000" w:space="0" w:sz="4" w:val="single"/>
              <w:right w:color="000000" w:space="0" w:sz="4" w:val="single"/>
            </w:tcBorders>
            <w:shd w:fill="b4c6e7" w:val="clear"/>
            <w:vAlign w:val="bottom"/>
          </w:tcPr>
          <w:p w:rsidR="00000000" w:rsidDel="00000000" w:rsidP="00000000" w:rsidRDefault="00000000" w:rsidRPr="00000000" w14:paraId="00000293">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Responsabilitățile instituționale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Calitatea aerului: praf, fum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 în locul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aerului şi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Resurse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Monitorizarea vizuală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Folosirea rațională a resurselor/bunurilor materiale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de construcţie și menajere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vizuală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 și periodic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Supraveghetorul tehnic,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Deşeurile periculoase, substanțe nocive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Verificarea înregist-rărilor speciale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timpul construcției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poluării mediului, impactului asupra sănătății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Nivelul de zgomot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Zilnic în timpul lucrărilor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Prevenirea impactului asupra sănătății şi perturbărilor pentru public/angajați locali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Siguranța şi sănătatea lucrătorilor și comunității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faţa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 verificarea registrelor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Continuă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Protecţia siguranţei și sănătăţii lucrătorilor, prevenirea accidentelor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 Beneficiarul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Zgomot şi praf (demontarea, instalarea, transportarea materialelor şi deşeurilor de construcţie)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Locul de lucru, căile de acces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Supravegherea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 neanunţată în timpul transportării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Evitarea prafului şi zgomotului; evitarea daunelor şi poluării infrastructurii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Beneficiarul, EMP/ONDRL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Condiții de muncă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 fața locului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Inspectarea regulată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Regulat, în process de angajare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Conformarea legislației RM și cerințelor BM, prevenirea discriminării, promovarea oportunităților egale ș.a.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Compania de construcții, EMP/ONDRL</w:t>
            </w:r>
          </w:p>
        </w:tc>
      </w:tr>
    </w:tbl>
    <w:p w:rsidR="00000000" w:rsidDel="00000000" w:rsidP="00000000" w:rsidRDefault="00000000" w:rsidRPr="00000000" w14:paraId="000002C4">
      <w:pPr>
        <w:pStyle w:val="Heading1"/>
        <w:rPr/>
      </w:pPr>
      <w:bookmarkStart w:colFirst="0" w:colLast="0" w:name="_heading=h.j00mmo6oabed" w:id="31"/>
      <w:bookmarkEnd w:id="31"/>
      <w:r w:rsidDel="00000000" w:rsidR="00000000" w:rsidRPr="00000000">
        <w:rPr>
          <w:rtl w:val="0"/>
        </w:rPr>
        <w:t xml:space="preserve">6.1. Monitoring Plan</w:t>
      </w:r>
    </w:p>
    <w:p w:rsidR="00000000" w:rsidDel="00000000" w:rsidP="00000000" w:rsidRDefault="00000000" w:rsidRPr="00000000" w14:paraId="000002C5">
      <w:pPr>
        <w:spacing w:after="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1"/>
          <w:iCs w:val="1"/>
          <w:smallCaps w:val="0"/>
          <w:strike w:val="0"/>
          <w:color w:val="000000"/>
          <w:sz w:val="20"/>
          <w:szCs w:val="20"/>
          <w:u w:val="none"/>
          <w:shd w:fill="auto" w:val="clear"/>
          <w:vertAlign w:val="baseline"/>
        </w:rPr>
        <w:sectPr>
          <w:type w:val="nextPage"/>
          <w:pgSz w:h="12240" w:w="15840" w:orient="landscape"/>
          <w:pgMar w:bottom="720" w:top="1152" w:left="3330" w:right="518" w:header="720" w:footer="720"/>
        </w:sectPr>
      </w:pPr>
      <w:r w:rsidDel="00000000" w:rsidR="00000000" w:rsidRPr="00000000">
        <w:rPr>
          <w:rtl w:val="0"/>
        </w:rPr>
      </w:r>
    </w:p>
    <w:p w:rsidR="00000000" w:rsidDel="00000000" w:rsidP="00000000" w:rsidRDefault="00000000" w:rsidRPr="00000000" w14:paraId="000002C7">
      <w:pPr>
        <w:pStyle w:val="Heading1"/>
        <w:rPr/>
      </w:pPr>
      <w:bookmarkStart w:colFirst="0" w:colLast="0" w:name="_heading=h.vli74npjkhgi" w:id="32"/>
      <w:bookmarkEnd w:id="32"/>
      <w:r w:rsidDel="00000000" w:rsidR="00000000" w:rsidRPr="00000000">
        <w:rPr>
          <w:rtl w:val="0"/>
        </w:rPr>
        <w:t xml:space="preserve">7.Implicarea părților interesate și informarea publicului</w:t>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Principalele părți interesate ale subproiectului (SP) sunt cadrele didactice și personalul auxiliar, elevii, părinții, autoritățile publice locale (APL), comunitățile învecinate, agenții economici, ONG-urile și alte părți interesate.</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Acțiunile de implicare prevăzute în cadrul prezentului PMMS (Plan de Management de Mediu și Social) includ proceduri de informare publică, consultări publice, comunicare prin mass-media, precum și interacțiuni virtuale sau directe cu părțile afectate. În plus, vor fi organizate întâlniri directe cu lucrătorii contractorului și comunitatea locală.</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Informații specifice privind prevenirea SEA/SH, canalele de raportare, măsurile de confidențialitate și principiile de protecție împotriva represaliilor vor fi comunicate personalului grădiniței și părinților înainte de începerea lucrărilor. Materialele informative vor include datele de contact ale punctului focal SEA/SH și vor asigura acces confidențial și centrat pe supraviețuitor la mecanismele de raportare.</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CC">
      <w:pPr>
        <w:pStyle w:val="Heading1"/>
        <w:rPr/>
      </w:pPr>
      <w:bookmarkStart w:colFirst="0" w:colLast="0" w:name="_heading=h.4zoo5igdhdnt" w:id="33"/>
      <w:bookmarkEnd w:id="33"/>
      <w:r w:rsidDel="00000000" w:rsidR="00000000" w:rsidRPr="00000000">
        <w:rPr>
          <w:rtl w:val="0"/>
        </w:rPr>
        <w:t xml:space="preserve">7.1 Informarea comunității despre Managementul de Mediu și Social </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Aspectele de mediu și sociale ce țin de Managementul de mediu și social, Standardele de mediu și social (SMS), precum posibilele riscuri și impasturi de mediu și de ordin socal au fost abordate în cadrul Consultarilor  Publice organizate la etapa de lansare a EQIP, care s-au desfășurat la data de 27.08.2024 și au participat 27 persoane (22 femei și 5 bărbați).  Concomitent s-a vorbit despre CMMS, LMP, SEP și PAMS, ca parte componente  a MMS.</w:t>
      </w:r>
    </w:p>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0" distR="0">
            <wp:extent cx="6074818" cy="4070281"/>
            <wp:effectExtent b="0" l="0" r="0" t="0"/>
            <wp:docPr id="8" name="image10.png"/>
            <a:graphic>
              <a:graphicData uri="http://schemas.openxmlformats.org/drawingml/2006/picture">
                <pic:pic>
                  <pic:nvPicPr>
                    <pic:cNvPr id="0" name="image10.png"/>
                    <pic:cNvPicPr preferRelativeResize="0"/>
                  </pic:nvPicPr>
                  <pic:blipFill>
                    <a:blip r:embed="rId15"/>
                    <a:srcRect b="0" l="0" r="0" t="0"/>
                    <a:stretch>
                      <a:fillRect/>
                    </a:stretch>
                  </pic:blipFill>
                  <pic:spPr>
                    <a:xfrm>
                      <a:off x="0" y="0"/>
                      <a:ext cx="6074818" cy="4070281"/>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Documentația tehnică de proiectare include toate standardele și cerințele aplicabile contractantului pentru a asigura sănătatea și securitatea în muncă la fața locului, incluzând sesiuni de instruire, furnizarea de echipamente de protecție, identificarea riscurilor de accidente și a măsurilor de atenuare, împărțirea clară a sarcinilor de lucru la fața locului.</w:t>
      </w:r>
    </w:p>
    <w:p w:rsidR="00000000" w:rsidDel="00000000" w:rsidP="00000000" w:rsidRDefault="00000000" w:rsidRPr="00000000" w14:paraId="000002D1">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pStyle w:val="Heading1"/>
        <w:rPr/>
      </w:pPr>
      <w:bookmarkStart w:colFirst="0" w:colLast="0" w:name="_heading=h.5rt30fds7eua" w:id="34"/>
      <w:bookmarkEnd w:id="34"/>
      <w:r w:rsidDel="00000000" w:rsidR="00000000" w:rsidRPr="00000000">
        <w:rPr>
          <w:rtl w:val="0"/>
        </w:rPr>
        <w:t xml:space="preserve">8. Mecanismul de solutionare a reclamatiilor</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Transparența și responsabilitatea reprezintă elemente fundamentale ale EQIP. În acest scop, pentru Proiect a fost elaborat un Mecanism de Soluționare a Reclamațiilor (MSR). Scopul MSR este de a oferi un mecanism de feedback pentru toate părțile interesate ale Proiectului, asigurând o comunicare bidirecțională între echipele de implementare ale Proiectului și subproiectelor și părțile interesate externe pe parcursul tuturor etapelor de implementare. Mecanismul servește drept instrument pentru evitarea și diminuarea potențialelor riscuri și impacturi prin implicarea părților interesate în procesul de implementare a Proiectului.</w:t>
      </w:r>
    </w:p>
    <w:p w:rsidR="00000000" w:rsidDel="00000000" w:rsidP="00000000" w:rsidRDefault="00000000" w:rsidRPr="00000000" w14:paraId="000002D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MSR va fi gestionat de MEC și echipa ONDRL pe durata implementării Proiectului, inclusiv pentru recepționarea și înregistrarea reclamațiilor, examinarea, soluționarea, monitorizarea și raportarea acestora.</w:t>
      </w:r>
    </w:p>
    <w:p w:rsidR="00000000" w:rsidDel="00000000" w:rsidP="00000000" w:rsidRDefault="00000000" w:rsidRPr="00000000" w14:paraId="000002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conformitate cu Evaluarea Riscurilor SEA/SH și măsurile de diminuare prezentate în Secțiunea 4.4.1, orice reclamație legată de exploatarea și abuzul sexual sau hărțuirea sexuală (SEA/SH) va fi gestionată prin proceduri confidențiale, centrate pe supraviețuitor, asigurând protecția împotriva represaliilor și interzicerea soluționării informale a cazurilor. Reclamațiile legate de SEA/SH vor fi transmise imediat punctului focal SEA/SH desemnat și gestionate în conformitate cu Politica PSEA a Proiectului și Matricea de Monitorizare SEA/SH.</w:t>
      </w:r>
    </w:p>
    <w:p w:rsidR="00000000" w:rsidDel="00000000" w:rsidP="00000000" w:rsidRDefault="00000000" w:rsidRPr="00000000" w14:paraId="000002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mecanismului deja stabilit în cadrul Cadrului de Management de Mediu și Social (CMMS), pe durata implementării acestui subproiect, MSR va fi gestionat la două niveluri:</w:t>
      </w:r>
    </w:p>
    <w:p w:rsidR="00000000" w:rsidDel="00000000" w:rsidP="00000000" w:rsidRDefault="00000000" w:rsidRPr="00000000" w14:paraId="000002D8">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Nivelul subproiectului, inclusiv:</w:t>
      </w:r>
    </w:p>
    <w:p w:rsidR="00000000" w:rsidDel="00000000" w:rsidP="00000000" w:rsidRDefault="00000000" w:rsidRPr="00000000" w14:paraId="000002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r w:rsidDel="00000000" w:rsidR="00000000" w:rsidRPr="00000000">
        <w:rPr>
          <w:rFonts w:ascii="Times New Roman" w:cs="Times New Roman" w:eastAsia="Times New Roman" w:hAnsi="Times New Roman"/>
          <w:sz w:val="24"/>
          <w:szCs w:val="24"/>
          <w:rtl w:val="0"/>
        </w:rPr>
        <w:t xml:space="preserve">, gestionat de Contractorul care execută lucrările de reabilitare și construcție. Contractorul va primi reclamații legate exclusiv de lucrările de reabilitare/construcție și le va soluționa la nivelul șantierului, informând managementul subproiectului. Reclamațiile legate de alte aspecte ale implementării subproiectului sau Proiectului, primite de Contractor, vor fi redirecționate către echipa de management a subproiectului din cadrul ONDRL sau către EMP.</w:t>
      </w:r>
    </w:p>
    <w:p w:rsidR="00000000" w:rsidDel="00000000" w:rsidP="00000000" w:rsidRDefault="00000000" w:rsidRPr="00000000" w14:paraId="000002D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Nivelul instituțional al managementului ONDRL.</w:t>
      </w:r>
      <w:r w:rsidDel="00000000" w:rsidR="00000000" w:rsidRPr="00000000">
        <w:rPr>
          <w:rFonts w:ascii="Times New Roman" w:cs="Times New Roman" w:eastAsia="Times New Roman" w:hAnsi="Times New Roman"/>
          <w:sz w:val="24"/>
          <w:szCs w:val="24"/>
          <w:rtl w:val="0"/>
        </w:rPr>
        <w:t xml:space="preserve"> Echipa de management a subproiectului este responsabilă pentru monitorizarea soluționării reclamațiilor primite de Contractor și a celor primite direct de managementul subproiectului sau al instituției, legate de implementarea subproiectului. Reclamațiile (sugestii, cereri, întrebări etc.) pot fi depuse de toate părțile interesate, inclusiv, dar fără a se limita la: profesori, elevi, părinți, comunitate etc. Echipa de management a subproiectului servește drept punct focal la nivelul subproiectului și monitorizează soluționarea tuturor reclamațiilor prin menținerea unui registru unic de evidență. Echipa poate escalada reclamațiile către EMP dacă este necesar suport suplimentar sau îndrumare pentru soluționare.</w:t>
      </w:r>
    </w:p>
    <w:p w:rsidR="00000000" w:rsidDel="00000000" w:rsidP="00000000" w:rsidRDefault="00000000" w:rsidRPr="00000000" w14:paraId="000002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de construcție, reclamațiile/întrebările/sugestiile pot fi depuse prin utilizarea numerelor de telefon afișate pe panourile informative, verbal către reprezentanții contractorului sau ai instituțiilor beneficiare, ori prin utilizarea unei cutii securizate pentru sugestii/reclamații instalate pe șantier atât pentru lucrătorii proiectului, cât și pentru alte părți afectate, unde pot fi depuse și reclamații anonime. Reclamațiile anonime vor fi tratate la fel de riguros ca și cele neanonime.</w:t>
      </w:r>
    </w:p>
    <w:p w:rsidR="00000000" w:rsidDel="00000000" w:rsidP="00000000" w:rsidRDefault="00000000" w:rsidRPr="00000000" w14:paraId="000002DD">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D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gestiona reclamațiile primite de Ministerul Educației și Cercetării (MEC), ONDRL și echipa locală. Atât ONDRL, cât și MEC vor menține un registru unic de evidență a reclamațiilor pentru proiect, pe baza rapoartelor prezentate de echipa de management a subproiectului.</w:t>
      </w:r>
    </w:p>
    <w:p w:rsidR="00000000" w:rsidDel="00000000" w:rsidP="00000000" w:rsidRDefault="00000000" w:rsidRPr="00000000" w14:paraId="000002DF">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Punct focal</w:t>
      </w:r>
    </w:p>
    <w:p w:rsidR="00000000" w:rsidDel="00000000" w:rsidP="00000000" w:rsidRDefault="00000000" w:rsidRPr="00000000" w14:paraId="000002E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Instituția beneficiară (ONDRL) a desemnat un punct focal și a stabilit canale de comunicare cu părțile interesate pentru funcționarea MSR la nivelul subproiectului.</w:t>
      </w:r>
    </w:p>
    <w:p w:rsidR="00000000" w:rsidDel="00000000" w:rsidP="00000000" w:rsidRDefault="00000000" w:rsidRPr="00000000" w14:paraId="000002E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asigurarea unei gestionări eficiente a MSR la toate nivelurile proiectului, echipele EQIP și ale subproiectelor vor desemna un punct focal responsabil de operarea MSR. Această persoană va informa publicul despre existența MSR și va gestiona reclamațiile legate de activitățile proiectului, în conformitate cu Standardele de Mediu și Sociale ale Băncii Mondiale și legislația națională.</w:t>
      </w:r>
    </w:p>
    <w:p w:rsidR="00000000" w:rsidDel="00000000" w:rsidP="00000000" w:rsidRDefault="00000000" w:rsidRPr="00000000" w14:paraId="000002E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Punctul focal local va înregistra reclamațiile într-un registru și va consulta specialiștii în dezvoltare socială din cadrul MEC/EQIP sau ONDRL/EQIP în cazul unor situații complexe. De asemenea, acesta va transmite lunar actualizări privind statutul reclamațiilor către Unitatea de Implementare a Proiectului (UIP).</w:t>
      </w:r>
    </w:p>
    <w:p w:rsidR="00000000" w:rsidDel="00000000" w:rsidP="00000000" w:rsidRDefault="00000000" w:rsidRPr="00000000" w14:paraId="000002E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Punctele focale vor fi instruite pentru gestionarea unei game largi de probleme, inclusiv violența bazată pe gen (VBG) și violența împotriva copiilor (VAC). Dacă situația necesită implicarea poliției, cazul trebuie escaladat către autorități, furnizorul de servicii și managementul proiectului, iar angajatorul și Banca Mondială vor fi informați imediat.</w:t>
      </w:r>
    </w:p>
    <w:p w:rsidR="00000000" w:rsidDel="00000000" w:rsidP="00000000" w:rsidRDefault="00000000" w:rsidRPr="00000000" w14:paraId="000002E4">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Nivelul șantierului de construcție</w:t>
      </w:r>
    </w:p>
    <w:p w:rsidR="00000000" w:rsidDel="00000000" w:rsidP="00000000" w:rsidRDefault="00000000" w:rsidRPr="00000000" w14:paraId="000002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nivelul șantierului, reclamațiile/întrebările/sugestiile pot fi depuse prin utilizarea numerelor de telefon afișate pe panourile informative, verbal către reprezentanții contractorului sau ai instituțiilor beneficiare sau prin intermediul unei cutii securizate pentru sugestii/reclamații instalate pe șantier, unde pot fi depuse și reclamații anonime. Reclamațiile anonime vor fi tratate cu aceeași seriozitate ca și cele neanonime.</w:t>
      </w:r>
    </w:p>
    <w:p w:rsidR="00000000" w:rsidDel="00000000" w:rsidP="00000000" w:rsidRDefault="00000000" w:rsidRPr="00000000" w14:paraId="000002E6">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Mecanismul de soluționare a reclamațiilor pentru lucrători (Workers GRM)</w:t>
      </w:r>
    </w:p>
    <w:p w:rsidR="00000000" w:rsidDel="00000000" w:rsidP="00000000" w:rsidRDefault="00000000" w:rsidRPr="00000000" w14:paraId="000002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Standardului de Mediu și Social 2 (ESS2) al Băncii Mondiale privind condițiile de muncă și ocuparea forței de muncă, toate contractele proiectului vor include un Mecanism de Soluționare a Reclamațiilor pentru Lucrători (WGM).</w:t>
      </w:r>
    </w:p>
    <w:p w:rsidR="00000000" w:rsidDel="00000000" w:rsidP="00000000" w:rsidRDefault="00000000" w:rsidRPr="00000000" w14:paraId="000002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Reclamațiile legate de exploatarea și abuzul sexual și hărțuirea sexuală (SEA/SH), inclusiv violența bazată pe gen (VBG) și violența împotriva copiilor (VAC), vor fi gestionate prin proceduri confidențiale, centrate pe supraviețuitor, aliniate cu Politica PSEA a Proiectului și nu vor fi soluționate prin mecanisme informale. Accesul la informațiile legate de SEA/SH va fi strict limitat punctelor focale desemnate, iar raportarea va asigura protecția împotriva represaliilor și respectarea demnității și siguranței persoanelor afectate. Pentru acest subproiect, reclamațiile SEA/SH vor fi procesate în conformitate cu măsurile specifice de diminuare, căile de referire și aranjamentele de monitorizare definite în Secțiunea 4.4.1 a prezentului PMMS.</w:t>
      </w:r>
    </w:p>
    <w:p w:rsidR="00000000" w:rsidDel="00000000" w:rsidP="00000000" w:rsidRDefault="00000000" w:rsidRPr="00000000" w14:paraId="000002E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Lucrătorii și subcontractanții vor fi informați despre WGM la momentul angajării, cu garanții privind confidențialitatea și protecția împotriva represaliilor. Contractorii trebuie să asigure accesibilitatea WGM și să afișeze public informațiile relevante. Lucrătorii pot utiliza și MSR al Proiectului ca alternativă.</w:t>
      </w:r>
    </w:p>
    <w:p w:rsidR="00000000" w:rsidDel="00000000" w:rsidP="00000000" w:rsidRDefault="00000000" w:rsidRPr="00000000" w14:paraId="000002E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adopte trei Coduri de Conduită — pentru companie, manager și lucrătorii individuali. Aceste coduri promovează comportamentul respectuos, previn violența bazată pe gen (VBG), exploatarea, abuzul și hărțuirea și susțin relațiile pozitive cu comunitatea. Toți lucrătorii, inclusiv subcontractanții și furnizorii, trebuie să semneze și să respecte aceste coduri înainte de începerea lucrului. Sancțiunile pentru nerespectare includ concedierea sau, în cazuri grave, acțiuni penale.</w:t>
      </w:r>
    </w:p>
    <w:p w:rsidR="00000000" w:rsidDel="00000000" w:rsidP="00000000" w:rsidRDefault="00000000" w:rsidRPr="00000000" w14:paraId="000002E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depunerea unei reclamații legate de muncă, lucrătorii pot utiliza diverse canale precum e-mail, telefon, cutii pentru sugestii, poștă sau prezentare personală. Contractorii sunt responsabili pentru asigurarea accesibilității și protejarea confidențialității reclamanților. Un registrator al reclamațiilor va documenta reclamația și va informa contractorul, care trebuie să desemneze o persoană responsabilă pentru soluționarea acesteia în termen de două zile.</w:t>
      </w:r>
    </w:p>
    <w:p w:rsidR="00000000" w:rsidDel="00000000" w:rsidP="00000000" w:rsidRDefault="00000000" w:rsidRPr="00000000" w14:paraId="000002E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Reclamanții vor primi confirmarea și termenul de răspuns în termen de cinci zile (cu excepția reclamațiilor anonime). Reclamațiile formulate verbal pe șantier pot fi soluționate direct fără confirmare formală. Cele ridicate în timpul ședințelor sau consultărilor vor fi consemnate în procesele-verbale și introduse în Registrul Reclamațiilor împreună cu răspunsul sau detaliile privind măsurile ulterioare.</w:t>
      </w:r>
    </w:p>
    <w:p w:rsidR="00000000" w:rsidDel="00000000" w:rsidP="00000000" w:rsidRDefault="00000000" w:rsidRPr="00000000" w14:paraId="000002E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reclamațiile legate de SEA/SH nu vor fi supuse termenelor standard de răspuns și vor urma proceduri confidențiale și centrate pe supraviețuitor, inclusiv transmiterea imediată către punctul focal SEA/SH desemnat.</w:t>
      </w:r>
    </w:p>
    <w:p w:rsidR="00000000" w:rsidDel="00000000" w:rsidP="00000000" w:rsidRDefault="00000000" w:rsidRPr="00000000" w14:paraId="000002EE">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Monitorizare și evaluare</w:t>
      </w:r>
    </w:p>
    <w:p w:rsidR="00000000" w:rsidDel="00000000" w:rsidP="00000000" w:rsidRDefault="00000000" w:rsidRPr="00000000" w14:paraId="000002E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Monitorizarea implementării soluțiilor și acțiunilor propuse va fi realizată de contractor conform termenelor stabilite/estimate pentru finalizare. Contractorii vor aproba proceduri simplificate pentru abordarea reclamațiilor specifice ale lucrătorilor, permițând acestora să raporteze rapid probleme legate de condițiile de muncă, lipsa echipamentelor necesare, absența procedurilor corespunzătoare sau ore suplimentare nerezonabile, astfel încât proiectul să poată răspunde și lua măsurile necesare.</w:t>
      </w:r>
    </w:p>
    <w:p w:rsidR="00000000" w:rsidDel="00000000" w:rsidP="00000000" w:rsidRDefault="00000000" w:rsidRPr="00000000" w14:paraId="000002F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Specialistul în dezvoltare socială și specialistul de mediu din cadrul EQIP/ONDRL vor oferi sprijin general pentru implementare și consolidarea capacităților în vederea soluționării tuturor reclamațiilor lucrătorilor. De asemenea, aceștia vor include statutul reclamațiilor în rapoartele de progres.</w:t>
      </w:r>
    </w:p>
    <w:p w:rsidR="00000000" w:rsidDel="00000000" w:rsidP="00000000" w:rsidRDefault="00000000" w:rsidRPr="00000000" w14:paraId="000002F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EQIP va elabora anual un raport către Banca Mondială privind rezultatele implementării PIPI, care va include și informații despre MSR. Raportul va prezenta un rezumat al tuturor problemelor discutate în cadrul consultărilor publice, reclamațiilor și soluțiilor adoptate în cadrul proiectului. De asemenea, acesta va rezuma constatările relevante din consultările publice desfășurate la nivel comunitar în cadrul întâlnirilor informale. Raportul va fi disponibil online pentru publicul larg.</w:t>
      </w:r>
    </w:p>
    <w:p w:rsidR="00000000" w:rsidDel="00000000" w:rsidP="00000000" w:rsidRDefault="00000000" w:rsidRPr="00000000" w14:paraId="000002F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Părțile interesate vor fi informate continuu pe durata implementării proiectului despre disponibilitatea și importanța MSR. Mecanismul va fi revizuit și actualizat pe baza propunerilor, comentariilor și sugestiilor primite de la părțile interesate ale Proiectului, completat după necesitate cu aranjamente specifice proiectului și distribuit publicului larg.</w:t>
      </w:r>
    </w:p>
    <w:p w:rsidR="00000000" w:rsidDel="00000000" w:rsidP="00000000" w:rsidRDefault="00000000" w:rsidRPr="00000000" w14:paraId="000002F3">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II. Nivelul Proiectului</w:t>
      </w:r>
    </w:p>
    <w:p w:rsidR="00000000" w:rsidDel="00000000" w:rsidP="00000000" w:rsidRDefault="00000000" w:rsidRPr="00000000" w14:paraId="000002F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Acest nivel va aborda reclamațiile primite de Ministerul Educației și Cercetării (MEC), ONDRL și echipa locală. Atât ONDRL, cât și MEC vor menține un registru unic de evidență a reclamațiilor pentru proiect, bazat pe rapoartele prezentate de echipa de management a subproiectului.</w:t>
      </w:r>
    </w:p>
    <w:p w:rsidR="00000000" w:rsidDel="00000000" w:rsidP="00000000" w:rsidRDefault="00000000" w:rsidRPr="00000000" w14:paraId="000002F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Următoarele canale pot fi utilizate la nivelul Proiectului pentru depunerea reclamațiilor:</w:t>
      </w:r>
    </w:p>
    <w:p w:rsidR="00000000" w:rsidDel="00000000" w:rsidP="00000000" w:rsidRDefault="00000000" w:rsidRPr="00000000" w14:paraId="000002F6">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Ministerul Educației și Cercetării (MEC)</w:t>
      </w:r>
    </w:p>
    <w:p w:rsidR="00000000" w:rsidDel="00000000" w:rsidP="00000000" w:rsidRDefault="00000000" w:rsidRPr="00000000" w14:paraId="000002F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Portalul petițiilor</w:t>
        <w:br w:type="textWrapping"/>
        <w:t xml:space="preserve">Email: </w:t>
      </w:r>
      <w:hyperlink r:id="rId16">
        <w:r w:rsidDel="00000000" w:rsidR="00000000" w:rsidRPr="00000000">
          <w:rPr>
            <w:rFonts w:ascii="Times New Roman" w:cs="Times New Roman" w:eastAsia="Times New Roman" w:hAnsi="Times New Roman"/>
            <w:color w:val="0000ff"/>
            <w:sz w:val="24"/>
            <w:szCs w:val="24"/>
            <w:u w:val="single"/>
            <w:rtl w:val="0"/>
          </w:rPr>
          <w:t xml:space="preserve">mhep@mec.gov.md</w:t>
        </w:r>
      </w:hyperlink>
      <w:r w:rsidDel="00000000" w:rsidR="00000000" w:rsidRPr="00000000">
        <w:rPr>
          <w:rFonts w:ascii="Times New Roman" w:cs="Times New Roman" w:eastAsia="Times New Roman" w:hAnsi="Times New Roman"/>
          <w:sz w:val="24"/>
          <w:szCs w:val="24"/>
          <w:rtl w:val="0"/>
        </w:rPr>
        <w:t xml:space="preserve"> | </w:t>
      </w:r>
      <w:hyperlink r:id="rId17">
        <w:r w:rsidDel="00000000" w:rsidR="00000000" w:rsidRPr="00000000">
          <w:rPr>
            <w:rFonts w:ascii="Times New Roman" w:cs="Times New Roman" w:eastAsia="Times New Roman" w:hAnsi="Times New Roman"/>
            <w:color w:val="0000ff"/>
            <w:sz w:val="24"/>
            <w:szCs w:val="24"/>
            <w:u w:val="single"/>
            <w:rtl w:val="0"/>
          </w:rPr>
          <w:t xml:space="preserve">cancelaria@mec.gov.md</w:t>
        </w:r>
      </w:hyperlink>
      <w:r w:rsidDel="00000000" w:rsidR="00000000" w:rsidRPr="00000000">
        <w:rPr>
          <w:rFonts w:ascii="Times New Roman" w:cs="Times New Roman" w:eastAsia="Times New Roman" w:hAnsi="Times New Roman"/>
          <w:sz w:val="24"/>
          <w:szCs w:val="24"/>
          <w:rtl w:val="0"/>
        </w:rPr>
        <w:br w:type="textWrapping"/>
        <w:t xml:space="preserve">Telefon: +373 (0) 22 23 25 02 | +373 (0) 22 22 76 20</w:t>
      </w:r>
    </w:p>
    <w:p w:rsidR="00000000" w:rsidDel="00000000" w:rsidP="00000000" w:rsidRDefault="00000000" w:rsidRPr="00000000" w14:paraId="000002F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Bd. Ștefan cel Mare și Sfânt 180, etajul 13, biroul 1313</w:t>
        <w:br w:type="textWrapping"/>
        <w:t xml:space="preserve">Piața Marii Adunări Naționale 1, Casa Guvernului, MD-2033</w:t>
      </w:r>
    </w:p>
    <w:p w:rsidR="00000000" w:rsidDel="00000000" w:rsidP="00000000" w:rsidRDefault="00000000" w:rsidRPr="00000000" w14:paraId="000002F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altor activități de implicare publică. Reclamațiile verbale vor fi înregistrate în procesele-verbale și registrele de reclamații, conform procedurilor MSR.</w:t>
      </w:r>
    </w:p>
    <w:p w:rsidR="00000000" w:rsidDel="00000000" w:rsidP="00000000" w:rsidRDefault="00000000" w:rsidRPr="00000000" w14:paraId="000002FA">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Oficiul Național de Dezvoltare Regională și Locală (ONDRL)</w:t>
      </w:r>
    </w:p>
    <w:p w:rsidR="00000000" w:rsidDel="00000000" w:rsidP="00000000" w:rsidRDefault="00000000" w:rsidRPr="00000000" w14:paraId="000002F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w:t>
      </w:r>
      <w:hyperlink r:id="rId18">
        <w:r w:rsidDel="00000000" w:rsidR="00000000" w:rsidRPr="00000000">
          <w:rPr>
            <w:rFonts w:ascii="Times New Roman" w:cs="Times New Roman" w:eastAsia="Times New Roman" w:hAnsi="Times New Roman"/>
            <w:color w:val="0000ff"/>
            <w:sz w:val="24"/>
            <w:szCs w:val="24"/>
            <w:u w:val="single"/>
            <w:rtl w:val="0"/>
          </w:rPr>
          <w:t xml:space="preserve">office@ondrl.gov.md</w:t>
        </w:r>
      </w:hyperlink>
      <w:r w:rsidDel="00000000" w:rsidR="00000000" w:rsidRPr="00000000">
        <w:rPr>
          <w:rFonts w:ascii="Times New Roman" w:cs="Times New Roman" w:eastAsia="Times New Roman" w:hAnsi="Times New Roman"/>
          <w:sz w:val="24"/>
          <w:szCs w:val="24"/>
          <w:rtl w:val="0"/>
        </w:rPr>
        <w:br w:type="textWrapping"/>
        <w:t xml:space="preserve">Email: </w:t>
      </w:r>
      <w:hyperlink r:id="rId19">
        <w:r w:rsidDel="00000000" w:rsidR="00000000" w:rsidRPr="00000000">
          <w:rPr>
            <w:rFonts w:ascii="Times New Roman" w:cs="Times New Roman" w:eastAsia="Times New Roman" w:hAnsi="Times New Roman"/>
            <w:color w:val="0000ff"/>
            <w:sz w:val="24"/>
            <w:szCs w:val="24"/>
            <w:u w:val="single"/>
            <w:rtl w:val="0"/>
          </w:rPr>
          <w:t xml:space="preserve">reclamatii@ondrl.gov.md</w:t>
        </w:r>
      </w:hyperlink>
      <w:r w:rsidDel="00000000" w:rsidR="00000000" w:rsidRPr="00000000">
        <w:rPr>
          <w:rFonts w:ascii="Times New Roman" w:cs="Times New Roman" w:eastAsia="Times New Roman" w:hAnsi="Times New Roman"/>
          <w:sz w:val="24"/>
          <w:szCs w:val="24"/>
          <w:rtl w:val="0"/>
        </w:rPr>
        <w:br w:type="textWrapping"/>
        <w:t xml:space="preserve">Telefon: +373 691 31817</w:t>
      </w:r>
    </w:p>
    <w:p w:rsidR="00000000" w:rsidDel="00000000" w:rsidP="00000000" w:rsidRDefault="00000000" w:rsidRPr="00000000" w14:paraId="000002F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persoană:</w:t>
        <w:br w:type="textWrapping"/>
        <w:t xml:space="preserve">Str. Alexandru cel Bun 51A, etajul 2, Chișinău, MD-2005</w:t>
      </w:r>
    </w:p>
    <w:p w:rsidR="00000000" w:rsidDel="00000000" w:rsidP="00000000" w:rsidRDefault="00000000" w:rsidRPr="00000000" w14:paraId="000002F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Verbal: în timpul ședințelor, consultărilor sau activităților de implicare publică. Aceste reclamații vor fi documentate în conformitate cu procesul MSR.</w:t>
      </w:r>
    </w:p>
    <w:p w:rsidR="00000000" w:rsidDel="00000000" w:rsidP="00000000" w:rsidRDefault="00000000" w:rsidRPr="00000000" w14:paraId="000002FE">
      <w:pPr>
        <w:numPr>
          <w:ilvl w:val="0"/>
          <w:numId w:val="5"/>
        </w:numPr>
        <w:spacing w:line="360" w:lineRule="auto"/>
        <w:ind w:left="4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Puncte focale locale – nivelul Proiectului Grădiniței nr 197 din Chișinău</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Persoane de contact:</w:t>
      </w:r>
      <w:r w:rsidDel="00000000" w:rsidR="00000000" w:rsidRPr="00000000">
        <w:rPr>
          <w:rtl w:val="0"/>
        </w:rPr>
      </w:r>
    </w:p>
    <w:p w:rsidR="00000000" w:rsidDel="00000000" w:rsidP="00000000" w:rsidRDefault="00000000" w:rsidRPr="00000000" w14:paraId="0000030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Ludmila Garstea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Directoarea grădiniței</w:t>
        <w:br w:type="textWrapping"/>
        <w:t xml:space="preserve">E-mail: </w:t>
      </w:r>
      <w:hyperlink r:id="rId20">
        <w:r w:rsidDel="00000000" w:rsidR="00000000" w:rsidRPr="00000000">
          <w:rPr>
            <w:rFonts w:ascii="Times New Roman" w:cs="Times New Roman" w:eastAsia="Times New Roman" w:hAnsi="Times New Roman"/>
            <w:b w:val="0"/>
            <w:bCs w:val="0"/>
            <w:i w:val="0"/>
            <w:iCs w:val="0"/>
            <w:smallCaps w:val="0"/>
            <w:strike w:val="0"/>
            <w:color w:val="0000ff"/>
            <w:sz w:val="24"/>
            <w:szCs w:val="24"/>
            <w:u w:val="single"/>
            <w:shd w:fill="auto" w:val="clear"/>
            <w:vertAlign w:val="baseline"/>
            <w:rtl w:val="0"/>
          </w:rPr>
          <w:t xml:space="preserve">centrugradi174@gmail.com</w:t>
        </w:r>
      </w:hyperlink>
      <w:r w:rsidDel="00000000" w:rsidR="00000000" w:rsidRPr="00000000">
        <w:rPr>
          <w:rtl w:val="0"/>
        </w:rPr>
      </w:r>
    </w:p>
    <w:p w:rsidR="00000000" w:rsidDel="00000000" w:rsidP="00000000" w:rsidRDefault="00000000" w:rsidRPr="00000000" w14:paraId="0000030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Maria Florea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Educatoare</w:t>
        <w:br w:type="textWrapping"/>
        <w:t xml:space="preserve">Telefon: 69348699</w:t>
      </w:r>
    </w:p>
    <w:p w:rsidR="00000000" w:rsidDel="00000000" w:rsidP="00000000" w:rsidRDefault="00000000" w:rsidRPr="00000000" w14:paraId="0000030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40" w:lineRule="auto"/>
        <w:ind w:left="78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Cristina Colun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Părinte</w:t>
        <w:br w:type="textWrapping"/>
        <w:t xml:space="preserve">Telefon: 69092150</w:t>
      </w:r>
    </w:p>
    <w:p w:rsidR="00000000" w:rsidDel="00000000" w:rsidP="00000000" w:rsidRDefault="00000000" w:rsidRPr="00000000" w14:paraId="000003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78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360" w:lineRule="auto"/>
        <w:ind w:left="45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4.Sistemul de soluționare a reclamațiilor al Băncii Mondiale</w:t>
      </w:r>
    </w:p>
    <w:p w:rsidR="00000000" w:rsidDel="00000000" w:rsidP="00000000" w:rsidRDefault="00000000" w:rsidRPr="00000000" w14:paraId="000003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care consideră că sunt afectate negativ de un proiect susținut de Banca Mondială (BM) pot depune reclamații prin mecanismele de soluționare a reclamațiilor existente la nivelul proiectului sau prin Serviciul de Soluționare a Reclamațiilor (GRS) al Băncii Mondiale. GRS asigură examinarea promptă a reclamațiilor primite pentru abordarea preocupărilor legate de proiect.</w:t>
      </w:r>
    </w:p>
    <w:p w:rsidR="00000000" w:rsidDel="00000000" w:rsidP="00000000" w:rsidRDefault="00000000" w:rsidRPr="00000000" w14:paraId="000003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Comunitățile și persoanele afectate pot depune, de asemenea, reclamații către Panelul Independent de Inspecție al Băncii Mondiale, care stabilește dacă prejudiciul a avut loc sau ar putea avea loc ca urmare a nerespectării de către Bancă a politicilor și procedurilor sale.</w:t>
      </w:r>
    </w:p>
    <w:p w:rsidR="00000000" w:rsidDel="00000000" w:rsidP="00000000" w:rsidRDefault="00000000" w:rsidRPr="00000000" w14:paraId="0000030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Serviciul Corporativ de Soluționare a Reclamațiilor (GRS) al Băncii Mondiale, accesați:</w:t>
        <w:br w:type="textWrapping"/>
      </w:r>
      <w:hyperlink r:id="rId21">
        <w:r w:rsidDel="00000000" w:rsidR="00000000" w:rsidRPr="00000000">
          <w:rPr>
            <w:rFonts w:ascii="Times New Roman" w:cs="Times New Roman" w:eastAsia="Times New Roman" w:hAnsi="Times New Roman"/>
            <w:color w:val="0000ff"/>
            <w:sz w:val="24"/>
            <w:szCs w:val="24"/>
            <w:u w:val="single"/>
            <w:rtl w:val="0"/>
          </w:rPr>
          <w:t xml:space="preserve">World Bank Grievance Redress Service</w:t>
        </w:r>
      </w:hyperlink>
      <w:r w:rsidDel="00000000" w:rsidR="00000000" w:rsidRPr="00000000">
        <w:rPr>
          <w:rtl w:val="0"/>
        </w:rPr>
      </w:r>
    </w:p>
    <w:p w:rsidR="00000000" w:rsidDel="00000000" w:rsidP="00000000" w:rsidRDefault="00000000" w:rsidRPr="00000000" w14:paraId="0000030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Pentru informații privind depunerea reclamațiilor către Panelul de Inspecție al Băncii Mondiale, accesați:</w:t>
        <w:br w:type="textWrapping"/>
      </w:r>
      <w:hyperlink r:id="rId22">
        <w:r w:rsidDel="00000000" w:rsidR="00000000" w:rsidRPr="00000000">
          <w:rPr>
            <w:rFonts w:ascii="Times New Roman" w:cs="Times New Roman" w:eastAsia="Times New Roman" w:hAnsi="Times New Roman"/>
            <w:color w:val="0000ff"/>
            <w:sz w:val="24"/>
            <w:szCs w:val="24"/>
            <w:u w:val="single"/>
            <w:rtl w:val="0"/>
          </w:rPr>
          <w:t xml:space="preserve">World Bank Inspection Panel</w:t>
        </w:r>
      </w:hyperlink>
      <w:r w:rsidDel="00000000" w:rsidR="00000000" w:rsidRPr="00000000">
        <w:rPr>
          <w:rtl w:val="0"/>
        </w:rPr>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iliyr0wrdmml" w:id="35"/>
      <w:bookmarkEnd w:id="35"/>
      <w:r w:rsidDel="00000000" w:rsidR="00000000" w:rsidRPr="00000000">
        <w:rPr>
          <w:rFonts w:ascii="Times New Roman" w:cs="Times New Roman" w:eastAsia="Times New Roman" w:hAnsi="Times New Roman"/>
          <w:b w:val="0"/>
          <w:bCs w:val="0"/>
          <w:i w:val="0"/>
          <w:iCs w:val="0"/>
          <w:smallCaps w:val="0"/>
          <w:strike w:val="0"/>
          <w:color w:val="2e74b5"/>
          <w:sz w:val="32"/>
          <w:szCs w:val="32"/>
          <w:u w:val="none"/>
          <w:shd w:fill="auto" w:val="clear"/>
          <w:vertAlign w:val="baseline"/>
          <w:rtl w:val="0"/>
        </w:rPr>
        <w:t xml:space="preserve">9. Consultari Publice PMMS</w:t>
      </w:r>
      <w:r w:rsidDel="00000000" w:rsidR="00000000" w:rsidRPr="00000000">
        <w:rPr>
          <w:rFonts w:ascii="Times New Roman" w:cs="Times New Roman" w:eastAsia="Times New Roman" w:hAnsi="Times New Roman"/>
          <w:b w:val="1"/>
          <w:bCs w:val="1"/>
          <w:i w:val="0"/>
          <w:iCs w:val="0"/>
          <w:smallCaps w:val="0"/>
          <w:strike w:val="0"/>
          <w:color w:val="1f3864"/>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30B">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Consultarea publică a avut loc la data de 03.06.2025, cu participarea cadrelor didactice și a părinților, întrunind un total de 29 de persoane, dintre care 26 femei și 3 bărbați.</w:t>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urma consultărilor publice, a fost întocmit un proces-verbal, anexat cu listele participanților. În cadrul procesului, participanții pot oferi feedback, care va fi luat în considerare la definitivarea PMMS consultat înainte de începerea lucrărilor și va deveni parte integrantă a contractului de achiziții cu contractorul selectat.</w:t>
      </w:r>
    </w:p>
    <w:p w:rsidR="00000000" w:rsidDel="00000000" w:rsidP="00000000" w:rsidRDefault="00000000" w:rsidRPr="00000000" w14:paraId="0000030D">
      <w:pPr>
        <w:pBdr>
          <w:top w:space="0" w:sz="0" w:val="nil"/>
          <w:left w:space="0" w:sz="0" w:val="nil"/>
          <w:bottom w:space="0" w:sz="0" w:val="nil"/>
          <w:right w:space="0" w:sz="0" w:val="nil"/>
          <w:between w:space="0" w:sz="0" w:val="nil"/>
        </w:pBdr>
        <w:spacing w:after="280" w:before="280" w:line="36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În timpul consultărilor publice, feedbackul primit din partea părinților și membrilor comunității a fost în mare parte pozitiv. Mulți părinți, în special mamele active profesional, și-au exprimat entuziasmul și așteptările privind deschiderea grupei de creșă renovate, subliniind necesitatea urgentă a unor servicii accesibile de educație și îngrijire timpurie în zonă. Comunitatea a salutat îmbunătățirile planificate și a evidențiat importanța unor astfel de investiții pentru sprijinirea dezvoltării copiilor și pentru facilitarea revenirii părinților la muncă.</w:t>
      </w:r>
    </w:p>
    <w:p w:rsidR="00000000" w:rsidDel="00000000" w:rsidP="00000000" w:rsidRDefault="00000000" w:rsidRPr="00000000" w14:paraId="0000030E">
      <w:pPr>
        <w:pStyle w:val="Heading1"/>
        <w:rPr/>
      </w:pPr>
      <w:bookmarkStart w:colFirst="0" w:colLast="0" w:name="_heading=h.al26p7fxg4vx" w:id="36"/>
      <w:bookmarkEnd w:id="36"/>
      <w:r w:rsidDel="00000000" w:rsidR="00000000" w:rsidRPr="00000000">
        <w:rPr>
          <w:rtl w:val="0"/>
        </w:rPr>
        <w:t xml:space="preserve">Anexa 1 Proces Verbal</w:t>
      </w:r>
    </w:p>
    <w:tbl>
      <w:tblPr>
        <w:tblStyle w:val="Table7"/>
        <w:tblW w:w="72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229"/>
        <w:tblGridChange w:id="0">
          <w:tblGrid>
            <w:gridCol w:w="7229"/>
          </w:tblGrid>
        </w:tblGridChange>
      </w:tblGrid>
      <w:tr>
        <w:trPr>
          <w:cantSplit w:val="0"/>
          <w:trHeight w:val="119" w:hRule="atLeast"/>
          <w:tblHeader w:val="0"/>
        </w:trPr>
        <w:tc>
          <w:tcPr/>
          <w:p w:rsidR="00000000" w:rsidDel="00000000" w:rsidP="00000000" w:rsidRDefault="00000000" w:rsidRPr="00000000" w14:paraId="0000030F">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-65314</wp:posOffset>
                  </wp:positionH>
                  <wp:positionV relativeFrom="paragraph">
                    <wp:posOffset>454</wp:posOffset>
                  </wp:positionV>
                  <wp:extent cx="2040255" cy="2426970"/>
                  <wp:effectExtent b="0" l="0" r="0" t="0"/>
                  <wp:wrapSquare wrapText="bothSides" distB="0" distT="0" distL="114300" distR="114300"/>
                  <wp:docPr id="1" name="image11.png"/>
                  <a:graphic>
                    <a:graphicData uri="http://schemas.openxmlformats.org/drawingml/2006/picture">
                      <pic:pic>
                        <pic:nvPicPr>
                          <pic:cNvPr id="0" name="image11.png"/>
                          <pic:cNvPicPr preferRelativeResize="0"/>
                        </pic:nvPicPr>
                        <pic:blipFill>
                          <a:blip r:embed="rId23"/>
                          <a:srcRect b="0" l="0" r="0" t="0"/>
                          <a:stretch>
                            <a:fillRect/>
                          </a:stretch>
                        </pic:blipFill>
                        <pic:spPr>
                          <a:xfrm>
                            <a:off x="0" y="0"/>
                            <a:ext cx="2040255" cy="242697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2037352</wp:posOffset>
                  </wp:positionH>
                  <wp:positionV relativeFrom="paragraph">
                    <wp:posOffset>0</wp:posOffset>
                  </wp:positionV>
                  <wp:extent cx="2358390" cy="2512695"/>
                  <wp:effectExtent b="0" l="0" r="0" t="0"/>
                  <wp:wrapSquare wrapText="bothSides" distB="0" distT="0" distL="114300" distR="114300"/>
                  <wp:docPr id="11" name="image2.png"/>
                  <a:graphic>
                    <a:graphicData uri="http://schemas.openxmlformats.org/drawingml/2006/picture">
                      <pic:pic>
                        <pic:nvPicPr>
                          <pic:cNvPr id="0" name="image2.png"/>
                          <pic:cNvPicPr preferRelativeResize="0"/>
                        </pic:nvPicPr>
                        <pic:blipFill>
                          <a:blip r:embed="rId24"/>
                          <a:srcRect b="0" l="0" r="0" t="0"/>
                          <a:stretch>
                            <a:fillRect/>
                          </a:stretch>
                        </pic:blipFill>
                        <pic:spPr>
                          <a:xfrm>
                            <a:off x="0" y="0"/>
                            <a:ext cx="2358390" cy="2512695"/>
                          </a:xfrm>
                          <a:prstGeom prst="rect"/>
                          <a:ln/>
                        </pic:spPr>
                      </pic:pic>
                    </a:graphicData>
                  </a:graphic>
                </wp:anchor>
              </w:drawing>
            </w:r>
          </w:p>
        </w:tc>
      </w:tr>
    </w:tbl>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pStyle w:val="Heading1"/>
        <w:rPr/>
      </w:pPr>
      <w:bookmarkStart w:colFirst="0" w:colLast="0" w:name="_heading=h.kh1p2j90ycco" w:id="37"/>
      <w:bookmarkEnd w:id="37"/>
      <w:r w:rsidDel="00000000" w:rsidR="00000000" w:rsidRPr="00000000">
        <w:rPr>
          <w:rtl w:val="0"/>
        </w:rPr>
        <w:t xml:space="preserve">Anexa 2 Lista Participanților</w:t>
      </w:r>
    </w:p>
    <w:p w:rsidR="00000000" w:rsidDel="00000000" w:rsidP="00000000" w:rsidRDefault="00000000" w:rsidRPr="00000000" w14:paraId="0000031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-114299</wp:posOffset>
            </wp:positionH>
            <wp:positionV relativeFrom="paragraph">
              <wp:posOffset>280670</wp:posOffset>
            </wp:positionV>
            <wp:extent cx="3276600" cy="2256155"/>
            <wp:effectExtent b="0" l="0" r="0" t="0"/>
            <wp:wrapSquare wrapText="bothSides" distB="0" distT="0" distL="114300" distR="114300"/>
            <wp:docPr id="3"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3276600" cy="2256155"/>
                    </a:xfrm>
                    <a:prstGeom prst="rect"/>
                    <a:ln/>
                  </pic:spPr>
                </pic:pic>
              </a:graphicData>
            </a:graphic>
          </wp:anchor>
        </w:drawing>
      </w:r>
    </w:p>
    <w:p w:rsidR="00000000" w:rsidDel="00000000" w:rsidP="00000000" w:rsidRDefault="00000000" w:rsidRPr="00000000" w14:paraId="0000031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B">
      <w:pPr>
        <w:pStyle w:val="Heading1"/>
        <w:rPr/>
      </w:pPr>
      <w:bookmarkStart w:colFirst="0" w:colLast="0" w:name="_heading=h.mmdzjgg4icw9" w:id="38"/>
      <w:bookmarkEnd w:id="38"/>
      <w:r w:rsidDel="00000000" w:rsidR="00000000" w:rsidRPr="00000000">
        <w:rPr>
          <w:rtl w:val="0"/>
        </w:rPr>
        <w:t xml:space="preserve">Anexa 3 Poze și banere informaționale</w:t>
      </w:r>
    </w:p>
    <w:p w:rsidR="00000000" w:rsidDel="00000000" w:rsidP="00000000" w:rsidRDefault="00000000" w:rsidRPr="00000000" w14:paraId="0000031C">
      <w:pPr>
        <w:rPr/>
      </w:pPr>
      <w:r w:rsidDel="00000000" w:rsidR="00000000" w:rsidRPr="00000000">
        <w:rPr>
          <w:rFonts w:ascii="Times New Roman" w:cs="Times New Roman" w:eastAsia="Times New Roman" w:hAnsi="Times New Roman"/>
          <w:b w:val="1"/>
          <w:bCs w:val="1"/>
          <w:sz w:val="24"/>
          <w:szCs w:val="24"/>
        </w:rPr>
        <w:drawing>
          <wp:inline distB="0" distT="0" distL="0" distR="0">
            <wp:extent cx="3716643" cy="2807063"/>
            <wp:effectExtent b="0" l="0" r="0" t="0"/>
            <wp:docPr id="10" name="image9.png"/>
            <a:graphic>
              <a:graphicData uri="http://schemas.openxmlformats.org/drawingml/2006/picture">
                <pic:pic>
                  <pic:nvPicPr>
                    <pic:cNvPr id="0" name="image9.png"/>
                    <pic:cNvPicPr preferRelativeResize="0"/>
                  </pic:nvPicPr>
                  <pic:blipFill>
                    <a:blip r:embed="rId26"/>
                    <a:srcRect b="0" l="0" r="0" t="0"/>
                    <a:stretch>
                      <a:fillRect/>
                    </a:stretch>
                  </pic:blipFill>
                  <pic:spPr>
                    <a:xfrm>
                      <a:off x="0" y="0"/>
                      <a:ext cx="3716643" cy="2807063"/>
                    </a:xfrm>
                    <a:prstGeom prst="rect"/>
                    <a:ln/>
                  </pic:spPr>
                </pic:pic>
              </a:graphicData>
            </a:graphic>
          </wp:inline>
        </w:drawing>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tl w:val="0"/>
        </w:rPr>
      </w:r>
    </w:p>
    <w:p w:rsidR="00000000" w:rsidDel="00000000" w:rsidP="00000000" w:rsidRDefault="00000000" w:rsidRPr="00000000" w14:paraId="000003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1E">
      <w:pPr>
        <w:pStyle w:val="Heading1"/>
        <w:rPr>
          <w:color w:val="2f5496"/>
          <w:sz w:val="28"/>
          <w:szCs w:val="28"/>
        </w:rPr>
      </w:pPr>
      <w:bookmarkStart w:colFirst="0" w:colLast="0" w:name="_heading=h.8k344nvu6wze" w:id="39"/>
      <w:bookmarkEnd w:id="39"/>
      <w:r w:rsidDel="00000000" w:rsidR="00000000" w:rsidRPr="00000000">
        <w:rPr>
          <w:color w:val="2f5496"/>
          <w:sz w:val="28"/>
          <w:szCs w:val="28"/>
          <w:rtl w:val="0"/>
        </w:rPr>
        <w:t xml:space="preserve">Anexa 4 Cerințe și măsuri referitoare la deșeurile de azbest</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Azbestul constituie un grup de minerale fibroase din categoria silicaților. În trecut, era utilizat pe scară largă pentru producția mai multor produse de uz industrial și gospodăresc datorită proprietăților sale utile, cum ar fi reținerea focului, capacitatea de izolație electrică și termică, stabilitatea sa chimică și termică, precum și rezistența sporită la tracțiune. </w:t>
      </w:r>
    </w:p>
    <w:p w:rsidR="00000000" w:rsidDel="00000000" w:rsidP="00000000" w:rsidRDefault="00000000" w:rsidRPr="00000000" w14:paraId="000003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Totuși, la ora actuală, azbestul este recunoscut ca fiind la originea mai multor afecțiuni și tipuri de cancer și este considerat a constitui un pericol pentru sănătate în cazul în care este inhalat. Datorită faptului că riscurile față de starea de sănătate, asociate cu expunerea la azbest, sunt acum recunoscute la nivel general, organizațiile din domeniul sănătății și al protecției angajaților, institutele de cercetare și unele guverne au instituit interdicții privind utilizarea comercială a azbestului.</w:t>
      </w:r>
    </w:p>
    <w:p w:rsidR="00000000" w:rsidDel="00000000" w:rsidP="00000000" w:rsidRDefault="00000000" w:rsidRPr="00000000" w14:paraId="0000032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UE, utilizarea azbestului este interzisă încă de la 01 ianuarie 2005, pe când în Republica Moldova un act juridic în acest context nu  a fost aprobat. La moment, a fost trecut prin Guvern un proiect de lege privind importul, fabricarea și comercializarea foilor de azbest, expediat în adresa Parlamentului. </w:t>
      </w:r>
    </w:p>
    <w:p w:rsidR="00000000" w:rsidDel="00000000" w:rsidP="00000000" w:rsidRDefault="00000000" w:rsidRPr="00000000" w14:paraId="0000032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 bunelor practici, trebuie minimizate riscurile de sănătate prin evitarea utilizării acestuia în cadrul operațiunilor de renovare a clădirilor publice din domeniul educației </w:t>
      </w:r>
    </w:p>
    <w:p w:rsidR="00000000" w:rsidDel="00000000" w:rsidP="00000000" w:rsidRDefault="00000000" w:rsidRPr="00000000" w14:paraId="0000032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În orice situație, Banca Mondială se așteaptă ca beneficiarii fondurilor sale și alți beneficiari să utilizeze materiale alternative de câte ori este posibil.  </w:t>
      </w:r>
    </w:p>
    <w:p w:rsidR="00000000" w:rsidDel="00000000" w:rsidP="00000000" w:rsidRDefault="00000000" w:rsidRPr="00000000" w14:paraId="0000032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condițiile în care azbestul este utilizat pentru acoperișuri, acesta poate prezenta un risc pentru lucrători și pentru populația care locuiește în apropierea clădirilor care au nevoie de reparații capitale ce implică înlocuirea acoperișurilor sau demolări. </w:t>
      </w:r>
    </w:p>
    <w:p w:rsidR="00000000" w:rsidDel="00000000" w:rsidP="00000000" w:rsidRDefault="00000000" w:rsidRPr="00000000" w14:paraId="0000032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acest sens, acoperișul cu foi cu conținut de azbest trebuie să fie îndepărtat cu atenție, stocat într-o zonă separată și închisă și neutralizat (cu consimțământul administrației Liceului și a inspectorilor de mediu) într-o rampă ecologică situată în zona respectivă și utilizată special pentru acest gen de material. </w:t>
      </w:r>
    </w:p>
    <w:p w:rsidR="00000000" w:rsidDel="00000000" w:rsidP="00000000" w:rsidRDefault="00000000" w:rsidRPr="00000000" w14:paraId="0000032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ONDRL va solicita contractantului ca îndepărtarea foilor de ardezie să se desfășoare într-o modalitate care să minimizeze expunerea lucrătorilor și comunității la azbest. În timpul lucrărilor de reabilitare, lucrătorii trebuie să evite distrugerea plăcilor de azbest și să le stocheze în mod adecvat pe șantier, până în momentul în care sunt neutralizate. Lucrătorii trebuie să poarte salopete de protecție, mănuși și măști pentru căile respiratorii în timpul activităților care implică manipularea plăcilor de azbest. Este importantă aceasta nu numai pentru protejarea comunității și a mediului înconjurător, dar și pentru a preveni reciclarea informală a deșeurilor și reutilizarea materialului recuperat astfel. Îndepărtarea și neutralizarea deșeurilor de  azbest, precum și alte măsuri trebuie incluse atât în specificațiile tehnice, cât și în devizele estimative de materiale. Contractantul poate dezvolta anumite PMMS-uri specifice fiecărui amplasament, pentru care există cerințe privitoare la gestionarea deșeurilor de azbest.</w:t>
      </w:r>
    </w:p>
    <w:p w:rsidR="00000000" w:rsidDel="00000000" w:rsidP="00000000" w:rsidRDefault="00000000" w:rsidRPr="00000000" w14:paraId="00000328">
      <w:pPr>
        <w:pStyle w:val="Heading1"/>
        <w:rPr/>
      </w:pPr>
      <w:bookmarkStart w:colFirst="0" w:colLast="0" w:name="_heading=h.9ljeo0ynf56m" w:id="40"/>
      <w:bookmarkEnd w:id="40"/>
      <w:r w:rsidDel="00000000" w:rsidR="00000000" w:rsidRPr="00000000">
        <w:rPr>
          <w:rtl w:val="0"/>
        </w:rPr>
      </w:r>
    </w:p>
    <w:p w:rsidR="00000000" w:rsidDel="00000000" w:rsidP="00000000" w:rsidRDefault="00000000" w:rsidRPr="00000000" w14:paraId="00000329">
      <w:pPr>
        <w:pStyle w:val="Heading1"/>
        <w:rPr>
          <w:rFonts w:ascii="Calibri" w:cs="Calibri" w:eastAsia="Calibri" w:hAnsi="Calibri"/>
        </w:rPr>
      </w:pPr>
      <w:bookmarkStart w:colFirst="0" w:colLast="0" w:name="_heading=h.287j22j9btta" w:id="41"/>
      <w:bookmarkEnd w:id="41"/>
      <w:r w:rsidDel="00000000" w:rsidR="00000000" w:rsidRPr="00000000">
        <w:rPr>
          <w:rFonts w:ascii="Calibri" w:cs="Calibri" w:eastAsia="Calibri" w:hAnsi="Calibri"/>
          <w:rtl w:val="0"/>
        </w:rPr>
        <w:t xml:space="preserve">Anexa 5: Ghidul de mediu pentru contractele de lucrări de construcție civile. </w:t>
      </w:r>
    </w:p>
    <w:p w:rsidR="00000000" w:rsidDel="00000000" w:rsidP="00000000" w:rsidRDefault="00000000" w:rsidRPr="00000000" w14:paraId="0000032A">
      <w:pPr>
        <w:rPr/>
      </w:pPr>
      <w:r w:rsidDel="00000000" w:rsidR="00000000" w:rsidRPr="00000000">
        <w:rPr>
          <w:rtl w:val="0"/>
        </w:rPr>
      </w:r>
    </w:p>
    <w:p w:rsidR="00000000" w:rsidDel="00000000" w:rsidP="00000000" w:rsidRDefault="00000000" w:rsidRPr="00000000" w14:paraId="0000032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sunt obligați să utilizeze standarde și proceduri tehnice acceptabile din punct de vedere ecologic în timpul implementării lucrărilor. Toate contractele de construcție trebuie să includă cerințe explicite privind protecția mediului, sănătatea și siguranța lucrătorilor și a comunității, precum și prevenirea impacturilor negative asociate activităților de construcție.</w:t>
      </w:r>
    </w:p>
    <w:p w:rsidR="00000000" w:rsidDel="00000000" w:rsidP="00000000" w:rsidRDefault="00000000" w:rsidRPr="00000000" w14:paraId="0000032C">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aplicarea acestui ghid, antreprenorii vor acorda prioritate măsurilor preventive, astfel încât efectele negative asupra mediului să fie evitate sau reduse înainte de a fi necesare măsuri de remediere.</w:t>
      </w:r>
    </w:p>
    <w:p w:rsidR="00000000" w:rsidDel="00000000" w:rsidP="00000000" w:rsidRDefault="00000000" w:rsidRPr="00000000" w14:paraId="0000032D">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Cerințe generale pentru antreprenori</w:t>
      </w:r>
    </w:p>
    <w:p w:rsidR="00000000" w:rsidDel="00000000" w:rsidP="00000000" w:rsidRDefault="00000000" w:rsidRPr="00000000" w14:paraId="0000032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Antreprenorii trebuie să:</w:t>
      </w:r>
    </w:p>
    <w:p w:rsidR="00000000" w:rsidDel="00000000" w:rsidP="00000000" w:rsidRDefault="00000000" w:rsidRPr="00000000" w14:paraId="0000032F">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ia măsuri de precauție împotriva influențelor negative asupra mediului și împotriva oricăror daune sau pierderi de mediu, prin măsuri de prevenire sau reducere, acolo unde este posibil, în locul remedierii ulterioare a consecințelor negative;</w:t>
      </w:r>
    </w:p>
    <w:p w:rsidR="00000000" w:rsidDel="00000000" w:rsidP="00000000" w:rsidRDefault="00000000" w:rsidRPr="00000000" w14:paraId="00000330">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respecte toate legile și reglementările naționale și locale privind protecția mediului;</w:t>
      </w:r>
    </w:p>
    <w:p w:rsidR="00000000" w:rsidDel="00000000" w:rsidP="00000000" w:rsidRDefault="00000000" w:rsidRPr="00000000" w14:paraId="00000331">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desemneze persoane responsabile pentru implementarea activităților de protecție a mediului, în conformitate cu instrucțiunile și indicațiile primite de la autoritățile competente, proiectanți și supraveghetori;</w:t>
      </w:r>
    </w:p>
    <w:p w:rsidR="00000000" w:rsidDel="00000000" w:rsidP="00000000" w:rsidRDefault="00000000" w:rsidRPr="00000000" w14:paraId="00000332">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depozitarea și eliminarea deșeurilor de construcții în conformitate cu reglementările naționale și cu cerințele subproiectului;</w:t>
      </w:r>
    </w:p>
    <w:p w:rsidR="00000000" w:rsidDel="00000000" w:rsidP="00000000" w:rsidRDefault="00000000" w:rsidRPr="00000000" w14:paraId="00000333">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minimizeze emisiile de praf, astfel încât să fie evitate sau reduse efectele negative asupra calității aerului;</w:t>
      </w:r>
    </w:p>
    <w:p w:rsidR="00000000" w:rsidDel="00000000" w:rsidP="00000000" w:rsidRDefault="00000000" w:rsidRPr="00000000" w14:paraId="00000334">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asigure trecerea sigură a pietonilor, menținerea drumurilor de acces și accesul la spațiile publice;</w:t>
      </w:r>
    </w:p>
    <w:p w:rsidR="00000000" w:rsidDel="00000000" w:rsidP="00000000" w:rsidRDefault="00000000" w:rsidRPr="00000000" w14:paraId="00000335">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organizeze lucrările astfel încât circulația locală să fie afectată cât mai puțin posibil și să fie menținută siguranța utilizatorilor spațiului public;</w:t>
      </w:r>
    </w:p>
    <w:p w:rsidR="00000000" w:rsidDel="00000000" w:rsidP="00000000" w:rsidRDefault="00000000" w:rsidRPr="00000000" w14:paraId="00000336">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prevină sau reducă vibrațiile și zgomotul provenite de la vehicule, utilaje și activități de construcție;</w:t>
      </w:r>
    </w:p>
    <w:p w:rsidR="00000000" w:rsidDel="00000000" w:rsidP="00000000" w:rsidRDefault="00000000" w:rsidRPr="00000000" w14:paraId="00000337">
      <w:pPr>
        <w:numPr>
          <w:ilvl w:val="0"/>
          <w:numId w:val="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reducă la minimum deteriorarea </w:t>
      </w:r>
      <w:r w:rsidDel="00000000" w:rsidR="00000000" w:rsidRPr="00000000">
        <w:rPr>
          <w:rFonts w:ascii="Times New Roman" w:cs="Times New Roman" w:eastAsia="Times New Roman" w:hAnsi="Times New Roman"/>
          <w:sz w:val="24"/>
          <w:szCs w:val="24"/>
          <w:rtl w:val="0"/>
        </w:rPr>
        <w:t xml:space="preserve">vegetației</w:t>
      </w:r>
      <w:r w:rsidDel="00000000" w:rsidR="00000000" w:rsidRPr="00000000">
        <w:rPr>
          <w:rFonts w:ascii="Times New Roman" w:cs="Times New Roman" w:eastAsia="Times New Roman" w:hAnsi="Times New Roman"/>
          <w:sz w:val="24"/>
          <w:szCs w:val="24"/>
          <w:rtl w:val="0"/>
        </w:rPr>
        <w:t xml:space="preserve"> și să asigure refacerea zonelor afectate, atunci când este necesar;</w:t>
      </w:r>
    </w:p>
    <w:p w:rsidR="00000000" w:rsidDel="00000000" w:rsidP="00000000" w:rsidRDefault="00000000" w:rsidRPr="00000000" w14:paraId="00000338">
      <w:pPr>
        <w:numPr>
          <w:ilvl w:val="0"/>
          <w:numId w:val="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protejeze apele de suprafață și subterane împotriva poluării provenite din sol, combustibili, substanțe periculoase sau deșeuri.</w:t>
      </w:r>
    </w:p>
    <w:p w:rsidR="00000000" w:rsidDel="00000000" w:rsidP="00000000" w:rsidRDefault="00000000" w:rsidRPr="00000000" w14:paraId="00000339">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Măsuri minime de mediu care trebuie incluse în contractele de lucrări civile</w:t>
      </w:r>
    </w:p>
    <w:p w:rsidR="00000000" w:rsidDel="00000000" w:rsidP="00000000" w:rsidRDefault="00000000" w:rsidRPr="00000000" w14:paraId="0000033A">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Toate contractele de lucrări civile trebuie să prevadă, după caz, următoarele măsuri:</w:t>
      </w:r>
    </w:p>
    <w:p w:rsidR="00000000" w:rsidDel="00000000" w:rsidP="00000000" w:rsidRDefault="00000000" w:rsidRPr="00000000" w14:paraId="0000033B">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Gestionarea deșeurilor</w:t>
      </w:r>
    </w:p>
    <w:p w:rsidR="00000000" w:rsidDel="00000000" w:rsidP="00000000" w:rsidRDefault="00000000" w:rsidRPr="00000000" w14:paraId="0000033C">
      <w:pPr>
        <w:numPr>
          <w:ilvl w:val="0"/>
          <w:numId w:val="1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colectarea separată a deșeurilor rezultate din lucrări;</w:t>
      </w:r>
    </w:p>
    <w:p w:rsidR="00000000" w:rsidDel="00000000" w:rsidP="00000000" w:rsidRDefault="00000000" w:rsidRPr="00000000" w14:paraId="0000033D">
      <w:pPr>
        <w:numPr>
          <w:ilvl w:val="0"/>
          <w:numId w:val="1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temporară în spații delimitate și sigure;</w:t>
      </w:r>
    </w:p>
    <w:p w:rsidR="00000000" w:rsidDel="00000000" w:rsidP="00000000" w:rsidRDefault="00000000" w:rsidRPr="00000000" w14:paraId="0000033E">
      <w:pPr>
        <w:numPr>
          <w:ilvl w:val="0"/>
          <w:numId w:val="1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evacuarea deșeurilor prin operatori autorizați;</w:t>
      </w:r>
    </w:p>
    <w:p w:rsidR="00000000" w:rsidDel="00000000" w:rsidP="00000000" w:rsidRDefault="00000000" w:rsidRPr="00000000" w14:paraId="0000033F">
      <w:pPr>
        <w:numPr>
          <w:ilvl w:val="0"/>
          <w:numId w:val="1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păstrarea documentelor justificative privind transportul și eliminarea deșeurilor.</w:t>
      </w:r>
    </w:p>
    <w:p w:rsidR="00000000" w:rsidDel="00000000" w:rsidP="00000000" w:rsidRDefault="00000000" w:rsidRPr="00000000" w14:paraId="00000340">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Controlul prafului și al emisiilor</w:t>
      </w:r>
    </w:p>
    <w:p w:rsidR="00000000" w:rsidDel="00000000" w:rsidP="00000000" w:rsidRDefault="00000000" w:rsidRPr="00000000" w14:paraId="00000341">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stropirea cu apă a zonelor generatoare de praf, atunci când este necesar;</w:t>
      </w:r>
    </w:p>
    <w:p w:rsidR="00000000" w:rsidDel="00000000" w:rsidP="00000000" w:rsidRDefault="00000000" w:rsidRPr="00000000" w14:paraId="00000342">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acoperirea materialelor pulverulente în timpul transportului;</w:t>
      </w:r>
    </w:p>
    <w:p w:rsidR="00000000" w:rsidDel="00000000" w:rsidP="00000000" w:rsidRDefault="00000000" w:rsidRPr="00000000" w14:paraId="00000343">
      <w:pPr>
        <w:numPr>
          <w:ilvl w:val="0"/>
          <w:numId w:val="1"/>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arderii necontrolate a deșeurilor și interzicerea acesteia pe șantier;</w:t>
      </w:r>
    </w:p>
    <w:p w:rsidR="00000000" w:rsidDel="00000000" w:rsidP="00000000" w:rsidRDefault="00000000" w:rsidRPr="00000000" w14:paraId="00000344">
      <w:pPr>
        <w:numPr>
          <w:ilvl w:val="0"/>
          <w:numId w:val="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întreținerea corespunzătoare a utilajelor pentru reducerea emisiilor.</w:t>
      </w:r>
    </w:p>
    <w:p w:rsidR="00000000" w:rsidDel="00000000" w:rsidP="00000000" w:rsidRDefault="00000000" w:rsidRPr="00000000" w14:paraId="00000345">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Controlul zgomotului și al vibrațiilor</w:t>
      </w:r>
    </w:p>
    <w:p w:rsidR="00000000" w:rsidDel="00000000" w:rsidP="00000000" w:rsidRDefault="00000000" w:rsidRPr="00000000" w14:paraId="00000346">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lucrărilor zgomotoase la intervale orare adecvate;</w:t>
      </w:r>
    </w:p>
    <w:p w:rsidR="00000000" w:rsidDel="00000000" w:rsidP="00000000" w:rsidRDefault="00000000" w:rsidRPr="00000000" w14:paraId="00000347">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utilizarea echipamentelor aflate în stare tehnică bună;</w:t>
      </w:r>
    </w:p>
    <w:p w:rsidR="00000000" w:rsidDel="00000000" w:rsidP="00000000" w:rsidRDefault="00000000" w:rsidRPr="00000000" w14:paraId="00000348">
      <w:pPr>
        <w:numPr>
          <w:ilvl w:val="0"/>
          <w:numId w:val="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informarea comunității în cazul lucrărilor care pot produce perturbări temporare semnificative;</w:t>
      </w:r>
    </w:p>
    <w:p w:rsidR="00000000" w:rsidDel="00000000" w:rsidP="00000000" w:rsidRDefault="00000000" w:rsidRPr="00000000" w14:paraId="00000349">
      <w:pPr>
        <w:numPr>
          <w:ilvl w:val="0"/>
          <w:numId w:val="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de protecție suplimentare în zonele sensibile, dacă este necesar.</w:t>
      </w:r>
    </w:p>
    <w:p w:rsidR="00000000" w:rsidDel="00000000" w:rsidP="00000000" w:rsidRDefault="00000000" w:rsidRPr="00000000" w14:paraId="0000034A">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Protecția solului și a apei</w:t>
      </w:r>
    </w:p>
    <w:p w:rsidR="00000000" w:rsidDel="00000000" w:rsidP="00000000" w:rsidRDefault="00000000" w:rsidRPr="00000000" w14:paraId="0000034B">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prevenirea scurgerilor de combustibili, uleiuri și alte substanțe periculoase;</w:t>
      </w:r>
    </w:p>
    <w:p w:rsidR="00000000" w:rsidDel="00000000" w:rsidP="00000000" w:rsidRDefault="00000000" w:rsidRPr="00000000" w14:paraId="0000034C">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depozitarea materialelor și substanțelor în condiții sigure;</w:t>
      </w:r>
    </w:p>
    <w:p w:rsidR="00000000" w:rsidDel="00000000" w:rsidP="00000000" w:rsidRDefault="00000000" w:rsidRPr="00000000" w14:paraId="0000034D">
      <w:pPr>
        <w:numPr>
          <w:ilvl w:val="0"/>
          <w:numId w:val="13"/>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interzicerea evacuării necontrolate a apelor uzate sau a reziduurilor de construcție;</w:t>
      </w:r>
    </w:p>
    <w:p w:rsidR="00000000" w:rsidDel="00000000" w:rsidP="00000000" w:rsidRDefault="00000000" w:rsidRPr="00000000" w14:paraId="0000034E">
      <w:pPr>
        <w:numPr>
          <w:ilvl w:val="0"/>
          <w:numId w:val="13"/>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remedierea imediată a oricăror episoade de poluare accidentală.</w:t>
      </w:r>
    </w:p>
    <w:p w:rsidR="00000000" w:rsidDel="00000000" w:rsidP="00000000" w:rsidRDefault="00000000" w:rsidRPr="00000000" w14:paraId="0000034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Protecția vegetației și a spațiilor verzi</w:t>
      </w:r>
    </w:p>
    <w:p w:rsidR="00000000" w:rsidDel="00000000" w:rsidP="00000000" w:rsidRDefault="00000000" w:rsidRPr="00000000" w14:paraId="00000350">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limitarea intervențiilor asupra vegetației existente la strictul necesar;</w:t>
      </w:r>
    </w:p>
    <w:p w:rsidR="00000000" w:rsidDel="00000000" w:rsidP="00000000" w:rsidRDefault="00000000" w:rsidRPr="00000000" w14:paraId="00000351">
      <w:pPr>
        <w:numPr>
          <w:ilvl w:val="0"/>
          <w:numId w:val="1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protejarea arborilor și a spațiilor verzi din vecinătatea șantierului;</w:t>
      </w:r>
    </w:p>
    <w:p w:rsidR="00000000" w:rsidDel="00000000" w:rsidP="00000000" w:rsidRDefault="00000000" w:rsidRPr="00000000" w14:paraId="00000352">
      <w:pPr>
        <w:numPr>
          <w:ilvl w:val="0"/>
          <w:numId w:val="1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refacerea terenului afectat după finalizarea lucrărilor, acolo unde este cazul.</w:t>
      </w:r>
    </w:p>
    <w:p w:rsidR="00000000" w:rsidDel="00000000" w:rsidP="00000000" w:rsidRDefault="00000000" w:rsidRPr="00000000" w14:paraId="00000353">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Sănătatea și siguranța publicului</w:t>
      </w:r>
    </w:p>
    <w:p w:rsidR="00000000" w:rsidDel="00000000" w:rsidP="00000000" w:rsidRDefault="00000000" w:rsidRPr="00000000" w14:paraId="00000354">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delimitarea și semnalizarea clară a zonelor de risc;</w:t>
      </w:r>
    </w:p>
    <w:p w:rsidR="00000000" w:rsidDel="00000000" w:rsidP="00000000" w:rsidRDefault="00000000" w:rsidRPr="00000000" w14:paraId="00000355">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accesului sigur pentru pietoni și pentru utilizatorii clădirii;</w:t>
      </w:r>
    </w:p>
    <w:p w:rsidR="00000000" w:rsidDel="00000000" w:rsidP="00000000" w:rsidRDefault="00000000" w:rsidRPr="00000000" w14:paraId="00000356">
      <w:pPr>
        <w:numPr>
          <w:ilvl w:val="0"/>
          <w:numId w:val="14"/>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instalarea panourilor informative privind lucrările și persoanele de contact;</w:t>
      </w:r>
    </w:p>
    <w:p w:rsidR="00000000" w:rsidDel="00000000" w:rsidP="00000000" w:rsidRDefault="00000000" w:rsidRPr="00000000" w14:paraId="00000357">
      <w:pPr>
        <w:numPr>
          <w:ilvl w:val="0"/>
          <w:numId w:val="14"/>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aplicarea măsurilor pentru reducerea riscurilor asupra comunității din vecinătatea șantierului.</w:t>
      </w:r>
    </w:p>
    <w:p w:rsidR="00000000" w:rsidDel="00000000" w:rsidP="00000000" w:rsidRDefault="00000000" w:rsidRPr="00000000" w14:paraId="00000358">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Sănătatea și securitatea în muncă</w:t>
      </w:r>
    </w:p>
    <w:p w:rsidR="00000000" w:rsidDel="00000000" w:rsidP="00000000" w:rsidRDefault="00000000" w:rsidRPr="00000000" w14:paraId="00000359">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instruirea periodică a lucrătorilor;</w:t>
      </w:r>
    </w:p>
    <w:p w:rsidR="00000000" w:rsidDel="00000000" w:rsidP="00000000" w:rsidRDefault="00000000" w:rsidRPr="00000000" w14:paraId="0000035A">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furnizarea și utilizarea echipamentelor individuale de protecție;</w:t>
      </w:r>
    </w:p>
    <w:p w:rsidR="00000000" w:rsidDel="00000000" w:rsidP="00000000" w:rsidRDefault="00000000" w:rsidRPr="00000000" w14:paraId="0000035B">
      <w:pPr>
        <w:numPr>
          <w:ilvl w:val="0"/>
          <w:numId w:val="2"/>
        </w:numPr>
        <w:spacing w:after="0" w:afterAutospacing="0"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desemnarea persoanelor responsabile de securitate și sănătate în muncă;</w:t>
      </w:r>
    </w:p>
    <w:p w:rsidR="00000000" w:rsidDel="00000000" w:rsidP="00000000" w:rsidRDefault="00000000" w:rsidRPr="00000000" w14:paraId="0000035C">
      <w:pPr>
        <w:numPr>
          <w:ilvl w:val="0"/>
          <w:numId w:val="2"/>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menținerea truselor de prim ajutor și a procedurilor de intervenție în situații de urgență.</w:t>
      </w:r>
    </w:p>
    <w:p w:rsidR="00000000" w:rsidDel="00000000" w:rsidP="00000000" w:rsidRDefault="00000000" w:rsidRPr="00000000" w14:paraId="0000035D">
      <w:pPr>
        <w:spacing w:line="240" w:lineRule="auto"/>
        <w:ind w:left="36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Obligația de conformare</w:t>
      </w:r>
    </w:p>
    <w:p w:rsidR="00000000" w:rsidDel="00000000" w:rsidP="00000000" w:rsidRDefault="00000000" w:rsidRPr="00000000" w14:paraId="0000035E">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Antreprenorul este responsabil pentru respectarea tuturor obligațiilor de mediu prevăzute în contract, în PMMS și în legislația aplicabilă. Nerespectarea acestor cerințe poate conduce la aplicarea de măsuri corective, sancțiuni contractuale și, după caz, alte măsuri prevăzute de cadrul legal și contractual.</w:t>
      </w:r>
    </w:p>
    <w:p w:rsidR="00000000" w:rsidDel="00000000" w:rsidP="00000000" w:rsidRDefault="00000000" w:rsidRPr="00000000" w14:paraId="0000035F">
      <w:pPr>
        <w:spacing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Implementarea măsurilor de mediu trebuie documentată, monitorizată și verificată pe toată durata lucrărilor.</w:t>
      </w:r>
    </w:p>
    <w:p w:rsidR="00000000" w:rsidDel="00000000" w:rsidP="00000000" w:rsidRDefault="00000000" w:rsidRPr="00000000" w14:paraId="00000360">
      <w:pPr>
        <w:spacing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1">
      <w:pPr>
        <w:spacing w:after="0"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e74b5"/>
          <w:sz w:val="32"/>
          <w:szCs w:val="32"/>
          <w:rtl w:val="0"/>
        </w:rPr>
        <w:t xml:space="preserve">Anexa 6. Structura model a Planului de Management de Mediu și Social al Antreprenorului (PMMS-C) </w:t>
      </w:r>
      <w:r w:rsidDel="00000000" w:rsidR="00000000" w:rsidRPr="00000000">
        <w:rPr>
          <w:rFonts w:ascii="Times New Roman" w:cs="Times New Roman" w:eastAsia="Times New Roman" w:hAnsi="Times New Roman"/>
          <w:sz w:val="24"/>
          <w:szCs w:val="24"/>
          <w:rtl w:val="0"/>
        </w:rPr>
        <w:t xml:space="preserve">specific pentru lucrările de renovare a Grădiniței-creșă nr.174 sec. Centru mun. Chișinău.</w:t>
      </w:r>
    </w:p>
    <w:p w:rsidR="00000000" w:rsidDel="00000000" w:rsidP="00000000" w:rsidRDefault="00000000" w:rsidRPr="00000000" w14:paraId="00000362">
      <w:pPr>
        <w:spacing w:after="0"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3">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64">
      <w:pPr>
        <w:spacing w:after="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Cuprins</w:t>
      </w:r>
    </w:p>
    <w:p w:rsidR="00000000" w:rsidDel="00000000" w:rsidP="00000000" w:rsidRDefault="00000000" w:rsidRPr="00000000" w14:paraId="0000036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 : INTRODUCERE</w:t>
        <w:tab/>
        <w:t xml:space="preserve">                              </w:t>
      </w:r>
    </w:p>
    <w:p w:rsidR="00000000" w:rsidDel="00000000" w:rsidP="00000000" w:rsidRDefault="00000000" w:rsidRPr="00000000" w14:paraId="000003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Contextul Contractului</w:t>
        <w:tab/>
      </w:r>
    </w:p>
    <w:p w:rsidR="00000000" w:rsidDel="00000000" w:rsidP="00000000" w:rsidRDefault="00000000" w:rsidRPr="00000000" w14:paraId="0000036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Scopul PMMS al Antreprenorului specific pentru obiectul expus renovării </w:t>
      </w:r>
    </w:p>
    <w:p w:rsidR="00000000" w:rsidDel="00000000" w:rsidP="00000000" w:rsidRDefault="00000000" w:rsidRPr="00000000" w14:paraId="000003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2: PROCEDURA PMMS</w:t>
        <w:tab/>
      </w:r>
    </w:p>
    <w:p w:rsidR="00000000" w:rsidDel="00000000" w:rsidP="00000000" w:rsidRDefault="00000000" w:rsidRPr="00000000" w14:paraId="0000036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Procedura generală</w:t>
        <w:tab/>
      </w:r>
    </w:p>
    <w:p w:rsidR="00000000" w:rsidDel="00000000" w:rsidP="00000000" w:rsidRDefault="00000000" w:rsidRPr="00000000" w14:paraId="000003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Procesul PMMS specific pentru etapele de proiectare și construcție</w:t>
        <w:tab/>
      </w:r>
    </w:p>
    <w:p w:rsidR="00000000" w:rsidDel="00000000" w:rsidP="00000000" w:rsidRDefault="00000000" w:rsidRPr="00000000" w14:paraId="000003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2.2.1 Generalități</w:t>
        <w:tab/>
      </w:r>
    </w:p>
    <w:p w:rsidR="00000000" w:rsidDel="00000000" w:rsidP="00000000" w:rsidRDefault="00000000" w:rsidRPr="00000000" w14:paraId="000003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 Criteriul de screening pentru evaluarea riscurilor</w:t>
        <w:tab/>
      </w:r>
    </w:p>
    <w:p w:rsidR="00000000" w:rsidDel="00000000" w:rsidP="00000000" w:rsidRDefault="00000000" w:rsidRPr="00000000" w14:paraId="000003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2.2.2.1 Cerințele de mediu și sociale ale IFI</w:t>
        <w:tab/>
      </w:r>
    </w:p>
    <w:p w:rsidR="00000000" w:rsidDel="00000000" w:rsidP="00000000" w:rsidRDefault="00000000" w:rsidRPr="00000000" w14:paraId="000003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2.2.2.2 Cerințele ES aplicabile ale Republicii Moldova</w:t>
        <w:tab/>
      </w:r>
    </w:p>
    <w:p w:rsidR="00000000" w:rsidDel="00000000" w:rsidP="00000000" w:rsidRDefault="00000000" w:rsidRPr="00000000" w14:paraId="0000036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2.2.2.3 Zona de influență a proiectului</w:t>
        <w:tab/>
      </w:r>
    </w:p>
    <w:p w:rsidR="00000000" w:rsidDel="00000000" w:rsidP="00000000" w:rsidRDefault="00000000" w:rsidRPr="00000000" w14:paraId="000003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2.2.2.4 Identificarea impacturilor potențiale și măsurile de atenuare</w:t>
        <w:tab/>
      </w:r>
    </w:p>
    <w:p w:rsidR="00000000" w:rsidDel="00000000" w:rsidP="00000000" w:rsidRDefault="00000000" w:rsidRPr="00000000" w14:paraId="0000037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3 Situații de risc</w:t>
        <w:tab/>
      </w:r>
    </w:p>
    <w:p w:rsidR="00000000" w:rsidDel="00000000" w:rsidP="00000000" w:rsidRDefault="00000000" w:rsidRPr="00000000" w14:paraId="000003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3: Politici și Cadre de reglementare</w:t>
        <w:tab/>
      </w:r>
    </w:p>
    <w:p w:rsidR="00000000" w:rsidDel="00000000" w:rsidP="00000000" w:rsidRDefault="00000000" w:rsidRPr="00000000" w14:paraId="0000037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Reglementări sociale și de mediu aplicabile</w:t>
        <w:tab/>
      </w:r>
    </w:p>
    <w:p w:rsidR="00000000" w:rsidDel="00000000" w:rsidP="00000000" w:rsidRDefault="00000000" w:rsidRPr="00000000" w14:paraId="000003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Tratate internaționale legate de mediu și standarde sociale</w:t>
        <w:tab/>
      </w:r>
    </w:p>
    <w:p w:rsidR="00000000" w:rsidDel="00000000" w:rsidP="00000000" w:rsidRDefault="00000000" w:rsidRPr="00000000" w14:paraId="000003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Cerințe sociale și de mediu ale BM</w:t>
        <w:tab/>
      </w:r>
    </w:p>
    <w:p w:rsidR="00000000" w:rsidDel="00000000" w:rsidP="00000000" w:rsidRDefault="00000000" w:rsidRPr="00000000" w14:paraId="000003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4. Implementarea PMMS specific pentru obiectul expus renovării</w:t>
      </w:r>
    </w:p>
    <w:p w:rsidR="00000000" w:rsidDel="00000000" w:rsidP="00000000" w:rsidRDefault="00000000" w:rsidRPr="00000000" w14:paraId="000003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5. Evaluarea sensibilității receptorilor</w:t>
        <w:tab/>
      </w:r>
    </w:p>
    <w:p w:rsidR="00000000" w:rsidDel="00000000" w:rsidP="00000000" w:rsidRDefault="00000000" w:rsidRPr="00000000" w14:paraId="000003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 Amploarea impacturilor în timpul fazei de construcție</w:t>
      </w:r>
    </w:p>
    <w:p w:rsidR="00000000" w:rsidDel="00000000" w:rsidP="00000000" w:rsidRDefault="00000000" w:rsidRPr="00000000" w14:paraId="0000037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.1.2 Amploarea impacturilor în timpul fazei operaționale</w:t>
        <w:tab/>
      </w:r>
    </w:p>
    <w:p w:rsidR="00000000" w:rsidDel="00000000" w:rsidP="00000000" w:rsidRDefault="00000000" w:rsidRPr="00000000" w14:paraId="000003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 Impacturi potențial negative</w:t>
        <w:tab/>
      </w:r>
    </w:p>
    <w:p w:rsidR="00000000" w:rsidDel="00000000" w:rsidP="00000000" w:rsidRDefault="00000000" w:rsidRPr="00000000" w14:paraId="0000037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 Faza de construcție</w:t>
        <w:tab/>
      </w:r>
    </w:p>
    <w:p w:rsidR="00000000" w:rsidDel="00000000" w:rsidP="00000000" w:rsidRDefault="00000000" w:rsidRPr="00000000" w14:paraId="0000037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5.3.2 Fazele de operare și de dezafectare</w:t>
        <w:tab/>
      </w:r>
    </w:p>
    <w:p w:rsidR="00000000" w:rsidDel="00000000" w:rsidP="00000000" w:rsidRDefault="00000000" w:rsidRPr="00000000" w14:paraId="0000037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6: măsuri de atenuare</w:t>
        <w:tab/>
      </w:r>
    </w:p>
    <w:p w:rsidR="00000000" w:rsidDel="00000000" w:rsidP="00000000" w:rsidRDefault="00000000" w:rsidRPr="00000000" w14:paraId="0000037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 Abordare generală</w:t>
        <w:tab/>
      </w:r>
    </w:p>
    <w:p w:rsidR="00000000" w:rsidDel="00000000" w:rsidP="00000000" w:rsidRDefault="00000000" w:rsidRPr="00000000" w14:paraId="000003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 Măsuri de atenuare pentru faza de construcție</w:t>
        <w:tab/>
      </w:r>
    </w:p>
    <w:p w:rsidR="00000000" w:rsidDel="00000000" w:rsidP="00000000" w:rsidRDefault="00000000" w:rsidRPr="00000000" w14:paraId="000003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6.2.1 Generalități</w:t>
        <w:tab/>
      </w:r>
    </w:p>
    <w:p w:rsidR="00000000" w:rsidDel="00000000" w:rsidP="00000000" w:rsidRDefault="00000000" w:rsidRPr="00000000" w14:paraId="000003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 Atenuarea impacturilor de mediu și sociale</w:t>
        <w:tab/>
      </w:r>
    </w:p>
    <w:p w:rsidR="00000000" w:rsidDel="00000000" w:rsidP="00000000" w:rsidRDefault="00000000" w:rsidRPr="00000000" w14:paraId="000003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6.2.2.1 Protecția aerului</w:t>
        <w:tab/>
      </w:r>
    </w:p>
    <w:p w:rsidR="00000000" w:rsidDel="00000000" w:rsidP="00000000" w:rsidRDefault="00000000" w:rsidRPr="00000000" w14:paraId="0000038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6.2.2.2 Schimbările climatice</w:t>
        <w:tab/>
      </w:r>
    </w:p>
    <w:p w:rsidR="00000000" w:rsidDel="00000000" w:rsidP="00000000" w:rsidRDefault="00000000" w:rsidRPr="00000000" w14:paraId="000003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6.2.2.3 Zgomot și vibrații</w:t>
        <w:tab/>
      </w:r>
    </w:p>
    <w:p w:rsidR="00000000" w:rsidDel="00000000" w:rsidP="00000000" w:rsidRDefault="00000000" w:rsidRPr="00000000" w14:paraId="0000038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6.2.2.5 Implicarea și participarea părților interesate</w:t>
        <w:tab/>
      </w:r>
    </w:p>
    <w:p w:rsidR="00000000" w:rsidDel="00000000" w:rsidP="00000000" w:rsidRDefault="00000000" w:rsidRPr="00000000" w14:paraId="000003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6.2.2.6 Sănătatea și securitatea comunității</w:t>
        <w:tab/>
      </w:r>
    </w:p>
    <w:p w:rsidR="00000000" w:rsidDel="00000000" w:rsidP="00000000" w:rsidRDefault="00000000" w:rsidRPr="00000000" w14:paraId="0000038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6.2.2.7 Patrimoniul cultural și arheologic</w:t>
        <w:tab/>
      </w:r>
    </w:p>
    <w:p w:rsidR="00000000" w:rsidDel="00000000" w:rsidP="00000000" w:rsidRDefault="00000000" w:rsidRPr="00000000" w14:paraId="0000038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 Faza de operare și dezafectare</w:t>
        <w:tab/>
      </w:r>
    </w:p>
    <w:p w:rsidR="00000000" w:rsidDel="00000000" w:rsidP="00000000" w:rsidRDefault="00000000" w:rsidRPr="00000000" w14:paraId="000003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 Generalități</w:t>
        <w:tab/>
      </w:r>
    </w:p>
    <w:p w:rsidR="00000000" w:rsidDel="00000000" w:rsidP="00000000" w:rsidRDefault="00000000" w:rsidRPr="00000000" w14:paraId="000003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.3.2 Atenuarea impacturilor sociale și de mediu</w:t>
        <w:tab/>
      </w:r>
    </w:p>
    <w:p w:rsidR="00000000" w:rsidDel="00000000" w:rsidP="00000000" w:rsidRDefault="00000000" w:rsidRPr="00000000" w14:paraId="000003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6.3.2.1 Protecția aerului</w:t>
        <w:tab/>
      </w:r>
    </w:p>
    <w:p w:rsidR="00000000" w:rsidDel="00000000" w:rsidP="00000000" w:rsidRDefault="00000000" w:rsidRPr="00000000" w14:paraId="0000038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6.3.2.2 Schimbările climatice</w:t>
        <w:tab/>
      </w:r>
    </w:p>
    <w:p w:rsidR="00000000" w:rsidDel="00000000" w:rsidP="00000000" w:rsidRDefault="00000000" w:rsidRPr="00000000" w14:paraId="0000038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6.3.2.3 Zgomot și vibrații</w:t>
        <w:tab/>
      </w:r>
    </w:p>
    <w:p w:rsidR="00000000" w:rsidDel="00000000" w:rsidP="00000000" w:rsidRDefault="00000000" w:rsidRPr="00000000" w14:paraId="000003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7: Consolidarea capacităților</w:t>
        <w:tab/>
      </w:r>
    </w:p>
    <w:p w:rsidR="00000000" w:rsidDel="00000000" w:rsidP="00000000" w:rsidRDefault="00000000" w:rsidRPr="00000000" w14:paraId="000003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 Generalități</w:t>
        <w:tab/>
      </w:r>
    </w:p>
    <w:p w:rsidR="00000000" w:rsidDel="00000000" w:rsidP="00000000" w:rsidRDefault="00000000" w:rsidRPr="00000000" w14:paraId="0000039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 Consolidarea capacității pentru faza de construcție</w:t>
        <w:tab/>
      </w:r>
    </w:p>
    <w:p w:rsidR="00000000" w:rsidDel="00000000" w:rsidP="00000000" w:rsidRDefault="00000000" w:rsidRPr="00000000" w14:paraId="0000039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8: evaluarea performanţelor</w:t>
        <w:tab/>
      </w:r>
    </w:p>
    <w:p w:rsidR="00000000" w:rsidDel="00000000" w:rsidP="00000000" w:rsidRDefault="00000000" w:rsidRPr="00000000" w14:paraId="0000039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 Monitorizare, măsurare, analiză și evaluare a performanței</w:t>
        <w:tab/>
      </w:r>
    </w:p>
    <w:p w:rsidR="00000000" w:rsidDel="00000000" w:rsidP="00000000" w:rsidRDefault="00000000" w:rsidRPr="00000000" w14:paraId="000003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 Generalități</w:t>
        <w:tab/>
      </w:r>
    </w:p>
    <w:p w:rsidR="00000000" w:rsidDel="00000000" w:rsidP="00000000" w:rsidRDefault="00000000" w:rsidRPr="00000000" w14:paraId="000003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 Monitorizare și măsurare în timpul Fazei de Reconstrucție</w:t>
        <w:tab/>
      </w:r>
    </w:p>
    <w:p w:rsidR="00000000" w:rsidDel="00000000" w:rsidP="00000000" w:rsidRDefault="00000000" w:rsidRPr="00000000" w14:paraId="000003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 Monitorizarea conformității cu cerințele ES</w:t>
        <w:tab/>
      </w:r>
    </w:p>
    <w:p w:rsidR="00000000" w:rsidDel="00000000" w:rsidP="00000000" w:rsidRDefault="00000000" w:rsidRPr="00000000" w14:paraId="000003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8.1.4.1 Conformitatea cu cerințele IFI</w:t>
        <w:tab/>
      </w:r>
    </w:p>
    <w:p w:rsidR="00000000" w:rsidDel="00000000" w:rsidP="00000000" w:rsidRDefault="00000000" w:rsidRPr="00000000" w14:paraId="0000039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 Conformitatea cu cerințele RM aplicabile</w:t>
        <w:tab/>
      </w:r>
    </w:p>
    <w:p w:rsidR="00000000" w:rsidDel="00000000" w:rsidP="00000000" w:rsidRDefault="00000000" w:rsidRPr="00000000" w14:paraId="000003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8.1.5.1 Eliberarea Autorizației de Construire</w:t>
        <w:tab/>
      </w:r>
    </w:p>
    <w:p w:rsidR="00000000" w:rsidDel="00000000" w:rsidP="00000000" w:rsidRDefault="00000000" w:rsidRPr="00000000" w14:paraId="0000039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 Audit intern</w:t>
        <w:tab/>
      </w:r>
    </w:p>
    <w:p w:rsidR="00000000" w:rsidDel="00000000" w:rsidP="00000000" w:rsidRDefault="00000000" w:rsidRPr="00000000" w14:paraId="000003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9: EVALUAREA CONFORMITĂȚII</w:t>
        <w:tab/>
      </w:r>
    </w:p>
    <w:p w:rsidR="00000000" w:rsidDel="00000000" w:rsidP="00000000" w:rsidRDefault="00000000" w:rsidRPr="00000000" w14:paraId="0000039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 Generalități</w:t>
        <w:tab/>
      </w:r>
    </w:p>
    <w:p w:rsidR="00000000" w:rsidDel="00000000" w:rsidP="00000000" w:rsidRDefault="00000000" w:rsidRPr="00000000" w14:paraId="0000039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.3 Neconformitate și acțiune corectivă</w:t>
        <w:tab/>
      </w:r>
    </w:p>
    <w:p w:rsidR="00000000" w:rsidDel="00000000" w:rsidP="00000000" w:rsidRDefault="00000000" w:rsidRPr="00000000" w14:paraId="000003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9.3.1 Neconformitate identificată în timpul fazei de construcție</w:t>
        <w:tab/>
      </w:r>
    </w:p>
    <w:p w:rsidR="00000000" w:rsidDel="00000000" w:rsidP="00000000" w:rsidRDefault="00000000" w:rsidRPr="00000000" w14:paraId="000003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9.3.2 Neconformitate identificată în timpul fazei de operare</w:t>
      </w:r>
    </w:p>
    <w:p w:rsidR="00000000" w:rsidDel="00000000" w:rsidP="00000000" w:rsidRDefault="00000000" w:rsidRPr="00000000" w14:paraId="000003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CAPITOLUL 10: MECANISMUL DE SOLUȚIONARE A PLÂNGERILOR</w:t>
        <w:tab/>
      </w:r>
    </w:p>
    <w:p w:rsidR="00000000" w:rsidDel="00000000" w:rsidP="00000000" w:rsidRDefault="00000000" w:rsidRPr="00000000" w14:paraId="000003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10.1 Mecanismul de soluționare a plângerilor (GRM)</w:t>
        <w:tab/>
      </w:r>
    </w:p>
    <w:p w:rsidR="00000000" w:rsidDel="00000000" w:rsidP="00000000" w:rsidRDefault="00000000" w:rsidRPr="00000000" w14:paraId="000003A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 Instalarea panoului informativ pe șantier</w:t>
        <w:tab/>
      </w:r>
    </w:p>
    <w:p w:rsidR="00000000" w:rsidDel="00000000" w:rsidP="00000000" w:rsidRDefault="00000000" w:rsidRPr="00000000" w14:paraId="000003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0.3 Consultare și Participare</w:t>
      </w:r>
    </w:p>
    <w:p w:rsidR="00000000" w:rsidDel="00000000" w:rsidP="00000000" w:rsidRDefault="00000000" w:rsidRPr="00000000" w14:paraId="000003A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10.2.1 Consultarea și participarea lucrătorilor</w:t>
        <w:tab/>
      </w:r>
    </w:p>
    <w:p w:rsidR="00000000" w:rsidDel="00000000" w:rsidP="00000000" w:rsidRDefault="00000000" w:rsidRPr="00000000" w14:paraId="000003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10.2.2 Consultarea și participarea comunității</w:t>
        <w:tab/>
      </w:r>
    </w:p>
    <w:p w:rsidR="00000000" w:rsidDel="00000000" w:rsidP="00000000" w:rsidRDefault="00000000" w:rsidRPr="00000000" w14:paraId="000003A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ANEXE</w:t>
        <w:tab/>
        <w:tab/>
      </w:r>
    </w:p>
    <w:p w:rsidR="00000000" w:rsidDel="00000000" w:rsidP="00000000" w:rsidRDefault="00000000" w:rsidRPr="00000000" w14:paraId="000003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1: Formularul de raportare a incidentului</w:t>
        <w:tab/>
      </w:r>
    </w:p>
    <w:p w:rsidR="00000000" w:rsidDel="00000000" w:rsidP="00000000" w:rsidRDefault="00000000" w:rsidRPr="00000000" w14:paraId="000003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Anexa 2: Formularul Raport de neconformitate și acțiuni corective</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27" w:type="default"/>
      <w:footerReference r:id="rId28" w:type="default"/>
      <w:type w:val="nextPage"/>
      <w:pgSz w:h="15840" w:w="12240" w:orient="portrait"/>
      <w:pgMar w:bottom="720" w:top="519" w:left="1152"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8"/>
      <w:tblW w:w="1477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282"/>
      <w:gridCol w:w="4248"/>
      <w:tblGridChange w:id="0">
        <w:tblGrid>
          <w:gridCol w:w="4248"/>
          <w:gridCol w:w="6282"/>
          <w:gridCol w:w="4248"/>
        </w:tblGrid>
      </w:tblGridChange>
    </w:tblGrid>
    <w:tr>
      <w:trPr>
        <w:cantSplit w:val="0"/>
        <w:tblHeader w:val="0"/>
      </w:trPr>
      <w:tc>
        <w:tcPr/>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r w:rsidDel="00000000" w:rsidR="00000000" w:rsidRPr="00000000">
            <w:rPr>
              <w:rtl w:val="0"/>
            </w:rPr>
          </w:r>
        </w:p>
      </w:tc>
      <w:tc>
        <w:tcPr/>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Calibri" w:cs="Calibri" w:eastAsia="Calibri" w:hAnsi="Calibri"/>
              <w:b w:val="0"/>
              <w:bCs w:val="0"/>
              <w:i w:val="0"/>
              <w:iCs w:val="0"/>
              <w:smallCaps w:val="0"/>
              <w:strike w:val="0"/>
              <w:color w:val="4472c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 de copii nr.174, sect. Centru , mun. Chișinău</w:t>
          </w:r>
          <w:r w:rsidDel="00000000" w:rsidR="00000000" w:rsidRPr="00000000">
            <w:rPr>
              <w:rtl w:val="0"/>
            </w:rPr>
          </w:r>
        </w:p>
      </w:tc>
      <w:tc>
        <w:tcPr/>
        <w:p w:rsidR="00000000" w:rsidDel="00000000" w:rsidP="00000000" w:rsidRDefault="00000000" w:rsidRPr="00000000" w14:paraId="000003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4472c4"/>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4472c4"/>
              <w:sz w:val="22"/>
              <w:szCs w:val="22"/>
              <w:u w:val="none"/>
              <w:shd w:fill="auto" w:val="clear"/>
              <w:vertAlign w:val="baseline"/>
              <w:rtl w:val="0"/>
            </w:rPr>
            <w:br w:type="textWrapping"/>
          </w:r>
          <w:r w:rsidDel="00000000" w:rsidR="00000000" w:rsidRPr="00000000">
            <w:rPr>
              <w:rtl w:val="0"/>
            </w:rPr>
          </w:r>
        </w:p>
      </w:tc>
    </w:tr>
  </w:tbl>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9"/>
      <w:tblW w:w="1035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48"/>
      <w:gridCol w:w="6110"/>
      <w:tblGridChange w:id="0">
        <w:tblGrid>
          <w:gridCol w:w="4248"/>
          <w:gridCol w:w="6110"/>
        </w:tblGrid>
      </w:tblGridChange>
    </w:tblGrid>
    <w:tr>
      <w:trPr>
        <w:cantSplit w:val="0"/>
        <w:tblHeader w:val="0"/>
      </w:trPr>
      <w:tc>
        <w:tcPr/>
        <w:p w:rsidR="00000000" w:rsidDel="00000000" w:rsidP="00000000" w:rsidRDefault="00000000" w:rsidRPr="00000000" w14:paraId="000003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1f3864"/>
              <w:sz w:val="22"/>
              <w:szCs w:val="22"/>
              <w:u w:val="none"/>
              <w:shd w:fill="auto" w:val="clear"/>
              <w:vertAlign w:val="baseline"/>
              <w:rtl w:val="0"/>
            </w:rPr>
            <w:t xml:space="preserve">Proiectui Îmbunătățirea Calității în Educație</w:t>
          </w:r>
        </w:p>
      </w:tc>
      <w:tc>
        <w:tcPr/>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1"/>
              <w:iCs w:val="1"/>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Plan de Management de Mediu și Social Specific Amplasamentului</w:t>
          </w:r>
        </w:p>
        <w:p w:rsidR="00000000" w:rsidDel="00000000" w:rsidP="00000000" w:rsidRDefault="00000000" w:rsidRPr="00000000" w14:paraId="000003B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1f3864"/>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1f3864"/>
              <w:sz w:val="22"/>
              <w:szCs w:val="22"/>
              <w:u w:val="none"/>
              <w:shd w:fill="auto" w:val="clear"/>
              <w:vertAlign w:val="baseline"/>
              <w:rtl w:val="0"/>
            </w:rPr>
            <w:t xml:space="preserve">Renovarea grupei-creșă Grădinița-creșă nr.174 sec.Centru, mun. Chișinău </w:t>
          </w:r>
          <w:r w:rsidDel="00000000" w:rsidR="00000000" w:rsidRPr="00000000">
            <w:rPr>
              <w:rtl w:val="0"/>
            </w:rPr>
          </w:r>
        </w:p>
      </w:tc>
    </w:tr>
  </w:tbl>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0"/>
      <w:numFmt w:val="bullet"/>
      <w:lvlText w:val="•"/>
      <w:lvlJc w:val="left"/>
      <w:pPr>
        <w:ind w:left="420" w:hanging="360"/>
      </w:pPr>
      <w:rPr>
        <w:rFonts w:ascii="Calibri" w:cs="Calibri" w:eastAsia="Calibri" w:hAnsi="Calibri"/>
      </w:rPr>
    </w:lvl>
    <w:lvl w:ilvl="1">
      <w:start w:val="1"/>
      <w:numFmt w:val="bullet"/>
      <w:lvlText w:val="o"/>
      <w:lvlJc w:val="left"/>
      <w:pPr>
        <w:ind w:left="1140" w:hanging="360"/>
      </w:pPr>
      <w:rPr>
        <w:rFonts w:ascii="Courier New" w:cs="Courier New" w:eastAsia="Courier New" w:hAnsi="Courier New"/>
      </w:rPr>
    </w:lvl>
    <w:lvl w:ilvl="2">
      <w:start w:val="1"/>
      <w:numFmt w:val="bullet"/>
      <w:lvlText w:val="▪"/>
      <w:lvlJc w:val="left"/>
      <w:pPr>
        <w:ind w:left="1860" w:hanging="360"/>
      </w:pPr>
      <w:rPr>
        <w:rFonts w:ascii="Noto Sans Symbols" w:cs="Noto Sans Symbols" w:eastAsia="Noto Sans Symbols" w:hAnsi="Noto Sans Symbols"/>
      </w:rPr>
    </w:lvl>
    <w:lvl w:ilvl="3">
      <w:start w:val="1"/>
      <w:numFmt w:val="bullet"/>
      <w:lvlText w:val="●"/>
      <w:lvlJc w:val="left"/>
      <w:pPr>
        <w:ind w:left="2580" w:hanging="360"/>
      </w:pPr>
      <w:rPr>
        <w:rFonts w:ascii="Noto Sans Symbols" w:cs="Noto Sans Symbols" w:eastAsia="Noto Sans Symbols" w:hAnsi="Noto Sans Symbols"/>
      </w:rPr>
    </w:lvl>
    <w:lvl w:ilvl="4">
      <w:start w:val="1"/>
      <w:numFmt w:val="bullet"/>
      <w:lvlText w:val="o"/>
      <w:lvlJc w:val="left"/>
      <w:pPr>
        <w:ind w:left="3300" w:hanging="360"/>
      </w:pPr>
      <w:rPr>
        <w:rFonts w:ascii="Courier New" w:cs="Courier New" w:eastAsia="Courier New" w:hAnsi="Courier New"/>
      </w:rPr>
    </w:lvl>
    <w:lvl w:ilvl="5">
      <w:start w:val="1"/>
      <w:numFmt w:val="bullet"/>
      <w:lvlText w:val="▪"/>
      <w:lvlJc w:val="left"/>
      <w:pPr>
        <w:ind w:left="4020" w:hanging="360"/>
      </w:pPr>
      <w:rPr>
        <w:rFonts w:ascii="Noto Sans Symbols" w:cs="Noto Sans Symbols" w:eastAsia="Noto Sans Symbols" w:hAnsi="Noto Sans Symbols"/>
      </w:rPr>
    </w:lvl>
    <w:lvl w:ilvl="6">
      <w:start w:val="1"/>
      <w:numFmt w:val="bullet"/>
      <w:lvlText w:val="●"/>
      <w:lvlJc w:val="left"/>
      <w:pPr>
        <w:ind w:left="4740" w:hanging="360"/>
      </w:pPr>
      <w:rPr>
        <w:rFonts w:ascii="Noto Sans Symbols" w:cs="Noto Sans Symbols" w:eastAsia="Noto Sans Symbols" w:hAnsi="Noto Sans Symbols"/>
      </w:rPr>
    </w:lvl>
    <w:lvl w:ilvl="7">
      <w:start w:val="1"/>
      <w:numFmt w:val="bullet"/>
      <w:lvlText w:val="o"/>
      <w:lvlJc w:val="left"/>
      <w:pPr>
        <w:ind w:left="5460" w:hanging="360"/>
      </w:pPr>
      <w:rPr>
        <w:rFonts w:ascii="Courier New" w:cs="Courier New" w:eastAsia="Courier New" w:hAnsi="Courier New"/>
      </w:rPr>
    </w:lvl>
    <w:lvl w:ilvl="8">
      <w:start w:val="1"/>
      <w:numFmt w:val="bullet"/>
      <w:lvlText w:val="▪"/>
      <w:lvlJc w:val="left"/>
      <w:pPr>
        <w:ind w:left="6180" w:hanging="360"/>
      </w:pPr>
      <w:rPr>
        <w:rFonts w:ascii="Noto Sans Symbols" w:cs="Noto Sans Symbols" w:eastAsia="Noto Sans Symbols" w:hAnsi="Noto Sans Symbols"/>
      </w:rPr>
    </w:lvl>
  </w:abstractNum>
  <w:abstractNum w:abstractNumId="6">
    <w:lvl w:ilvl="0">
      <w:start w:val="1"/>
      <w:numFmt w:val="decimal"/>
      <w:lvlText w:val="%1."/>
      <w:lvlJc w:val="left"/>
      <w:pPr>
        <w:ind w:left="420" w:hanging="360"/>
      </w:pPr>
      <w:rPr/>
    </w:lvl>
    <w:lvl w:ilvl="1">
      <w:start w:val="1"/>
      <w:numFmt w:val="decimal"/>
      <w:lvlText w:val="%1.%2"/>
      <w:lvlJc w:val="left"/>
      <w:pPr>
        <w:ind w:left="540" w:hanging="480"/>
      </w:pPr>
      <w:rPr/>
    </w:lvl>
    <w:lvl w:ilvl="2">
      <w:start w:val="1"/>
      <w:numFmt w:val="decimal"/>
      <w:lvlText w:val="%1.%2.%3"/>
      <w:lvlJc w:val="left"/>
      <w:pPr>
        <w:ind w:left="780" w:hanging="720"/>
      </w:pPr>
      <w:rPr/>
    </w:lvl>
    <w:lvl w:ilvl="3">
      <w:start w:val="1"/>
      <w:numFmt w:val="decimal"/>
      <w:lvlText w:val="%1.%2.%3.%4"/>
      <w:lvlJc w:val="left"/>
      <w:pPr>
        <w:ind w:left="780" w:hanging="720"/>
      </w:pPr>
      <w:rPr/>
    </w:lvl>
    <w:lvl w:ilvl="4">
      <w:start w:val="1"/>
      <w:numFmt w:val="decimal"/>
      <w:lvlText w:val="%1.%2.%3.%4.%5"/>
      <w:lvlJc w:val="left"/>
      <w:pPr>
        <w:ind w:left="1140" w:hanging="1080"/>
      </w:pPr>
      <w:rPr/>
    </w:lvl>
    <w:lvl w:ilvl="5">
      <w:start w:val="1"/>
      <w:numFmt w:val="decimal"/>
      <w:lvlText w:val="%1.%2.%3.%4.%5.%6"/>
      <w:lvlJc w:val="left"/>
      <w:pPr>
        <w:ind w:left="1140" w:hanging="1080"/>
      </w:pPr>
      <w:rPr/>
    </w:lvl>
    <w:lvl w:ilvl="6">
      <w:start w:val="1"/>
      <w:numFmt w:val="decimal"/>
      <w:lvlText w:val="%1.%2.%3.%4.%5.%6.%7"/>
      <w:lvlJc w:val="left"/>
      <w:pPr>
        <w:ind w:left="1500" w:hanging="1440"/>
      </w:pPr>
      <w:rPr/>
    </w:lvl>
    <w:lvl w:ilvl="7">
      <w:start w:val="1"/>
      <w:numFmt w:val="decimal"/>
      <w:lvlText w:val="%1.%2.%3.%4.%5.%6.%7.%8"/>
      <w:lvlJc w:val="left"/>
      <w:pPr>
        <w:ind w:left="1500" w:hanging="1440"/>
      </w:pPr>
      <w:rPr/>
    </w:lvl>
    <w:lvl w:ilvl="8">
      <w:start w:val="1"/>
      <w:numFmt w:val="decimal"/>
      <w:lvlText w:val="%1.%2.%3.%4.%5.%6.%7.%8.%9"/>
      <w:lvlJc w:val="left"/>
      <w:pPr>
        <w:ind w:left="1500" w:hanging="1440"/>
      </w:pPr>
      <w:rPr/>
    </w:lvl>
  </w:abstractNum>
  <w:abstractNum w:abstractNumId="7">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254" w:lineRule="auto"/>
    </w:pPr>
    <w:rPr>
      <w:rFonts w:ascii="Times New Roman" w:cs="Times New Roman" w:eastAsia="Times New Roman" w:hAnsi="Times New Roman"/>
      <w:color w:val="2e74b5"/>
      <w:sz w:val="32"/>
      <w:szCs w:val="32"/>
    </w:rPr>
  </w:style>
  <w:style w:type="paragraph" w:styleId="Heading2">
    <w:name w:val="heading 2"/>
    <w:basedOn w:val="Normal"/>
    <w:next w:val="Normal"/>
    <w:pPr>
      <w:keepNext w:val="1"/>
      <w:spacing w:after="0" w:line="360" w:lineRule="auto"/>
    </w:pPr>
    <w:rPr>
      <w:rFonts w:ascii="Times New Roman" w:cs="Times New Roman" w:eastAsia="Times New Roman" w:hAnsi="Times New Roman"/>
      <w:b w:val="1"/>
      <w:bCs w:val="1"/>
      <w:smallCaps w:val="1"/>
      <w:sz w:val="24"/>
      <w:szCs w:val="24"/>
    </w:rPr>
  </w:style>
  <w:style w:type="paragraph" w:styleId="Heading3">
    <w:name w:val="heading 3"/>
    <w:basedOn w:val="Normal"/>
    <w:next w:val="Normal"/>
    <w:pPr>
      <w:keepNext w:val="1"/>
      <w:keepLines w:val="1"/>
      <w:spacing w:after="0" w:before="40" w:line="254" w:lineRule="auto"/>
      <w:ind w:left="1860" w:hanging="360"/>
    </w:pPr>
    <w:rPr>
      <w:rFonts w:ascii="Calibri" w:cs="Calibri" w:eastAsia="Calibri" w:hAnsi="Calibri"/>
      <w:color w:val="1f4d78"/>
      <w:sz w:val="24"/>
      <w:szCs w:val="24"/>
    </w:rPr>
  </w:style>
  <w:style w:type="paragraph" w:styleId="Heading4">
    <w:name w:val="heading 4"/>
    <w:basedOn w:val="Normal"/>
    <w:next w:val="Normal"/>
    <w:pPr>
      <w:keepNext w:val="1"/>
      <w:keepLines w:val="1"/>
      <w:spacing w:after="0" w:before="40" w:line="254" w:lineRule="auto"/>
      <w:ind w:left="2580" w:hanging="360"/>
    </w:pPr>
    <w:rPr>
      <w:rFonts w:ascii="Calibri" w:cs="Calibri" w:eastAsia="Calibri" w:hAnsi="Calibri"/>
      <w:i w:val="1"/>
      <w:iCs w:val="1"/>
      <w:color w:val="2e74b5"/>
    </w:rPr>
  </w:style>
  <w:style w:type="paragraph" w:styleId="Heading5">
    <w:name w:val="heading 5"/>
    <w:basedOn w:val="Normal"/>
    <w:next w:val="Normal"/>
    <w:pPr>
      <w:keepNext w:val="1"/>
      <w:keepLines w:val="1"/>
      <w:spacing w:after="0" w:before="40" w:line="254" w:lineRule="auto"/>
      <w:ind w:left="3300" w:hanging="360"/>
    </w:pPr>
    <w:rPr>
      <w:rFonts w:ascii="Calibri" w:cs="Calibri" w:eastAsia="Calibri" w:hAnsi="Calibri"/>
      <w:color w:val="2e74b5"/>
    </w:rPr>
  </w:style>
  <w:style w:type="paragraph" w:styleId="Heading6">
    <w:name w:val="heading 6"/>
    <w:basedOn w:val="Normal"/>
    <w:next w:val="Normal"/>
    <w:pPr>
      <w:keepNext w:val="1"/>
      <w:keepLines w:val="1"/>
      <w:spacing w:after="0" w:before="40" w:line="254" w:lineRule="auto"/>
      <w:ind w:left="4020" w:hanging="360"/>
    </w:pPr>
    <w:rPr>
      <w:rFonts w:ascii="Calibri" w:cs="Calibri" w:eastAsia="Calibri" w:hAnsi="Calibri"/>
      <w:color w:val="1f4d78"/>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keepNext w:val="1"/>
      <w:keepLines w:val="1"/>
      <w:spacing w:after="80" w:before="360" w:line="254"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table" w:styleId="Table4">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centrugradi174@gmail.com" TargetMode="External"/><Relationship Id="rId22" Type="http://schemas.openxmlformats.org/officeDocument/2006/relationships/hyperlink" Target="http://www.inspectionpanel.org/?utm_source=chatgpt.com" TargetMode="External"/><Relationship Id="rId21" Type="http://schemas.openxmlformats.org/officeDocument/2006/relationships/hyperlink" Target="http://www.worldbank.org/en/projects-operations/products-and-services/grievance-redress-service?utm_source=chatgpt.com" TargetMode="External"/><Relationship Id="rId24" Type="http://schemas.openxmlformats.org/officeDocument/2006/relationships/image" Target="media/image2.png"/><Relationship Id="rId23"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26" Type="http://schemas.openxmlformats.org/officeDocument/2006/relationships/image" Target="media/image9.png"/><Relationship Id="rId25" Type="http://schemas.openxmlformats.org/officeDocument/2006/relationships/image" Target="media/image8.png"/><Relationship Id="rId28" Type="http://schemas.openxmlformats.org/officeDocument/2006/relationships/footer" Target="footer2.xml"/><Relationship Id="rId27"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 Id="rId11" Type="http://schemas.openxmlformats.org/officeDocument/2006/relationships/image" Target="media/image7.jpg"/><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image" Target="media/image5.png"/><Relationship Id="rId15" Type="http://schemas.openxmlformats.org/officeDocument/2006/relationships/image" Target="media/image10.png"/><Relationship Id="rId14" Type="http://schemas.openxmlformats.org/officeDocument/2006/relationships/footer" Target="footer1.xml"/><Relationship Id="rId17" Type="http://schemas.openxmlformats.org/officeDocument/2006/relationships/hyperlink" Target="mailto:cancelaria@mec.gov.md" TargetMode="External"/><Relationship Id="rId16" Type="http://schemas.openxmlformats.org/officeDocument/2006/relationships/hyperlink" Target="mailto:mhep@mec.gov.md" TargetMode="External"/><Relationship Id="rId19" Type="http://schemas.openxmlformats.org/officeDocument/2006/relationships/hyperlink" Target="mailto:reclamatii@ondrl.gov.md" TargetMode="External"/><Relationship Id="rId18" Type="http://schemas.openxmlformats.org/officeDocument/2006/relationships/hyperlink" Target="mailto:office@ondrl.gov.md"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xYVYRpIpnDENt9t+1QaDSjealQ==">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