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7C6" w:rsidRPr="00840561" w:rsidRDefault="00D444D6">
      <w:pPr>
        <w:jc w:val="center"/>
        <w:rPr>
          <w:sz w:val="24"/>
          <w:szCs w:val="24"/>
        </w:rPr>
      </w:pPr>
      <w:r w:rsidRPr="00840561">
        <w:rPr>
          <w:b/>
          <w:sz w:val="24"/>
          <w:szCs w:val="24"/>
        </w:rPr>
        <w:t>Proiect de lecție</w:t>
      </w:r>
    </w:p>
    <w:p w:rsidR="00840561" w:rsidRPr="00840561" w:rsidRDefault="00D444D6">
      <w:pPr>
        <w:spacing w:after="40"/>
        <w:rPr>
          <w:b/>
          <w:sz w:val="24"/>
          <w:szCs w:val="24"/>
        </w:rPr>
      </w:pPr>
      <w:r w:rsidRPr="00840561">
        <w:rPr>
          <w:b/>
          <w:sz w:val="24"/>
          <w:szCs w:val="24"/>
        </w:rPr>
        <w:t xml:space="preserve">Tema lecției: </w:t>
      </w:r>
      <w:r w:rsidR="00840561" w:rsidRPr="00840561">
        <w:rPr>
          <w:rFonts w:cs="Times New Roman"/>
          <w:b/>
          <w:bCs/>
          <w:i/>
          <w:iCs/>
          <w:color w:val="000000" w:themeColor="text1"/>
          <w:sz w:val="24"/>
          <w:szCs w:val="24"/>
          <w:shd w:val="clear" w:color="auto" w:fill="FFFFFF"/>
        </w:rPr>
        <w:t>Republica Moldova și Europa: memorie istorică, valori comune, viitor comun</w:t>
      </w:r>
      <w:r w:rsidR="00840561" w:rsidRPr="00840561">
        <w:rPr>
          <w:b/>
          <w:sz w:val="24"/>
          <w:szCs w:val="24"/>
        </w:rPr>
        <w:t xml:space="preserve"> </w:t>
      </w:r>
    </w:p>
    <w:p w:rsidR="009607C6" w:rsidRPr="00840561" w:rsidRDefault="00D444D6">
      <w:pPr>
        <w:spacing w:after="40"/>
        <w:rPr>
          <w:sz w:val="24"/>
          <w:szCs w:val="24"/>
        </w:rPr>
      </w:pPr>
      <w:r w:rsidRPr="00840561">
        <w:rPr>
          <w:b/>
          <w:sz w:val="24"/>
          <w:szCs w:val="24"/>
        </w:rPr>
        <w:t xml:space="preserve">Elevii claselor: </w:t>
      </w:r>
      <w:r w:rsidRPr="00840561">
        <w:rPr>
          <w:sz w:val="24"/>
          <w:szCs w:val="24"/>
        </w:rPr>
        <w:t>X-a</w:t>
      </w:r>
      <w:r w:rsidR="00A42A5E">
        <w:rPr>
          <w:sz w:val="24"/>
          <w:szCs w:val="24"/>
        </w:rPr>
        <w:t xml:space="preserve"> -XII</w:t>
      </w:r>
    </w:p>
    <w:p w:rsidR="009607C6" w:rsidRPr="00840561" w:rsidRDefault="00D444D6">
      <w:pPr>
        <w:spacing w:after="40"/>
        <w:rPr>
          <w:sz w:val="24"/>
          <w:szCs w:val="24"/>
        </w:rPr>
      </w:pPr>
      <w:r w:rsidRPr="00840561">
        <w:rPr>
          <w:b/>
          <w:sz w:val="24"/>
          <w:szCs w:val="24"/>
        </w:rPr>
        <w:t xml:space="preserve">Disciplina: </w:t>
      </w:r>
      <w:r w:rsidRPr="00840561">
        <w:rPr>
          <w:sz w:val="24"/>
          <w:szCs w:val="24"/>
        </w:rPr>
        <w:t>Istoria românilor și univer</w:t>
      </w:r>
      <w:r w:rsidR="00A42A5E">
        <w:rPr>
          <w:sz w:val="24"/>
          <w:szCs w:val="24"/>
        </w:rPr>
        <w:t xml:space="preserve">sală </w:t>
      </w:r>
    </w:p>
    <w:p w:rsidR="00840561" w:rsidRDefault="00840561">
      <w:pPr>
        <w:rPr>
          <w:b/>
          <w:sz w:val="24"/>
          <w:szCs w:val="24"/>
        </w:rPr>
      </w:pPr>
    </w:p>
    <w:p w:rsidR="009607C6" w:rsidRPr="00840561" w:rsidRDefault="00D444D6">
      <w:pPr>
        <w:rPr>
          <w:sz w:val="24"/>
          <w:szCs w:val="24"/>
        </w:rPr>
      </w:pPr>
      <w:r w:rsidRPr="00840561">
        <w:rPr>
          <w:b/>
          <w:sz w:val="24"/>
          <w:szCs w:val="24"/>
        </w:rPr>
        <w:t>Obiective operaționale:</w:t>
      </w:r>
    </w:p>
    <w:p w:rsidR="009607C6" w:rsidRPr="00840561" w:rsidRDefault="00D444D6">
      <w:pPr>
        <w:spacing w:after="40"/>
        <w:rPr>
          <w:sz w:val="24"/>
          <w:szCs w:val="24"/>
        </w:rPr>
      </w:pPr>
      <w:r w:rsidRPr="00840561">
        <w:rPr>
          <w:sz w:val="24"/>
          <w:szCs w:val="24"/>
        </w:rPr>
        <w:t>La finalul activității didactice, elevul va fi capabil:</w:t>
      </w:r>
    </w:p>
    <w:p w:rsidR="00A42A5E" w:rsidRDefault="00A42A5E" w:rsidP="00A42A5E">
      <w:pPr>
        <w:pStyle w:val="a0"/>
        <w:numPr>
          <w:ilvl w:val="0"/>
          <w:numId w:val="0"/>
        </w:numPr>
        <w:spacing w:after="200" w:line="276" w:lineRule="auto"/>
        <w:rPr>
          <w:i/>
          <w:sz w:val="24"/>
          <w:szCs w:val="24"/>
        </w:rPr>
      </w:pPr>
      <w:r>
        <w:rPr>
          <w:i/>
          <w:sz w:val="24"/>
          <w:szCs w:val="24"/>
        </w:rPr>
        <w:t>O1</w:t>
      </w:r>
      <w:r w:rsidRPr="00A42A5E">
        <w:rPr>
          <w:i/>
          <w:sz w:val="24"/>
          <w:szCs w:val="24"/>
        </w:rPr>
        <w:t>. să explice raportul dintre continuitate, ruptură și revenire la spațiul european, utilizând concepte precum modernizare, democrație, totalitarism, suveranitate, drepturi fundamentale și stat de drept;</w:t>
      </w:r>
    </w:p>
    <w:p w:rsidR="00A42A5E" w:rsidRPr="00A42A5E" w:rsidRDefault="00A42A5E" w:rsidP="00A42A5E">
      <w:pPr>
        <w:pStyle w:val="a0"/>
        <w:numPr>
          <w:ilvl w:val="0"/>
          <w:numId w:val="0"/>
        </w:numPr>
        <w:spacing w:after="200" w:line="276" w:lineRule="auto"/>
        <w:rPr>
          <w:i/>
          <w:sz w:val="24"/>
          <w:szCs w:val="24"/>
        </w:rPr>
      </w:pPr>
      <w:r>
        <w:rPr>
          <w:i/>
          <w:sz w:val="24"/>
          <w:szCs w:val="24"/>
        </w:rPr>
        <w:t>O2</w:t>
      </w:r>
      <w:r w:rsidRPr="00A42A5E">
        <w:rPr>
          <w:i/>
          <w:sz w:val="24"/>
          <w:szCs w:val="24"/>
        </w:rPr>
        <w:t>. să analizeze critic repere istorice, personalități, procese și documente care demonstrează legătura Republicii Moldova cu spațiul european;</w:t>
      </w:r>
    </w:p>
    <w:p w:rsidR="00A42A5E" w:rsidRPr="00A42A5E" w:rsidRDefault="00A42A5E" w:rsidP="00A42A5E">
      <w:pPr>
        <w:pStyle w:val="a0"/>
        <w:numPr>
          <w:ilvl w:val="0"/>
          <w:numId w:val="0"/>
        </w:numPr>
        <w:spacing w:after="200" w:line="276" w:lineRule="auto"/>
        <w:rPr>
          <w:i/>
          <w:sz w:val="24"/>
          <w:szCs w:val="24"/>
        </w:rPr>
      </w:pPr>
      <w:r w:rsidRPr="00A42A5E">
        <w:rPr>
          <w:i/>
          <w:sz w:val="24"/>
          <w:szCs w:val="24"/>
        </w:rPr>
        <w:t>O3. să compare două perioade istorice relevante pentru spațiul basarabean, evidențiind consecințele politice, sociale, culturale și identitare;</w:t>
      </w:r>
    </w:p>
    <w:p w:rsidR="00A42A5E" w:rsidRPr="00A42A5E" w:rsidRDefault="00A42A5E" w:rsidP="00A42A5E">
      <w:pPr>
        <w:pStyle w:val="a0"/>
        <w:numPr>
          <w:ilvl w:val="0"/>
          <w:numId w:val="0"/>
        </w:numPr>
        <w:spacing w:after="200" w:line="276" w:lineRule="auto"/>
        <w:rPr>
          <w:i/>
          <w:sz w:val="24"/>
          <w:szCs w:val="24"/>
        </w:rPr>
      </w:pPr>
      <w:r w:rsidRPr="00A42A5E">
        <w:rPr>
          <w:i/>
          <w:sz w:val="24"/>
          <w:szCs w:val="24"/>
        </w:rPr>
        <w:t>O4. să susțină o poziție argumentată privind importanța parcursului european al Republicii Moldova pentru generația tânără;</w:t>
      </w:r>
    </w:p>
    <w:p w:rsidR="009607C6" w:rsidRDefault="00D444D6">
      <w:pPr>
        <w:rPr>
          <w:sz w:val="24"/>
          <w:szCs w:val="24"/>
        </w:rPr>
      </w:pPr>
      <w:r w:rsidRPr="00840561">
        <w:rPr>
          <w:b/>
          <w:sz w:val="24"/>
          <w:szCs w:val="24"/>
        </w:rPr>
        <w:t xml:space="preserve">Resurse didactice necesare: </w:t>
      </w:r>
      <w:r w:rsidR="00A42A5E" w:rsidRPr="00352B5E">
        <w:rPr>
          <w:sz w:val="24"/>
          <w:szCs w:val="24"/>
        </w:rPr>
        <w:t>Anexa 1; notițele din emisiunea vizionată anterior; manualul;</w:t>
      </w:r>
      <w:r w:rsidR="006967AF">
        <w:rPr>
          <w:sz w:val="24"/>
          <w:szCs w:val="24"/>
        </w:rPr>
        <w:t xml:space="preserve"> </w:t>
      </w:r>
      <w:r w:rsidR="00A42A5E" w:rsidRPr="00352B5E">
        <w:rPr>
          <w:sz w:val="24"/>
          <w:szCs w:val="24"/>
        </w:rPr>
        <w:t>fișe de analiză; tablă/flipchart; foi A4; markere; adeziv.</w:t>
      </w:r>
    </w:p>
    <w:p w:rsidR="00840561" w:rsidRPr="00840561" w:rsidRDefault="00840561">
      <w:pPr>
        <w:rPr>
          <w:sz w:val="24"/>
          <w:szCs w:val="24"/>
        </w:rPr>
      </w:pPr>
    </w:p>
    <w:tbl>
      <w:tblPr>
        <w:tblStyle w:val="aff0"/>
        <w:tblpPr w:leftFromText="180" w:rightFromText="180" w:vertAnchor="text" w:tblpXSpec="center" w:tblpY="1"/>
        <w:tblOverlap w:val="never"/>
        <w:tblW w:w="0" w:type="auto"/>
        <w:tblLook w:val="04A0"/>
      </w:tblPr>
      <w:tblGrid>
        <w:gridCol w:w="1708"/>
        <w:gridCol w:w="1125"/>
        <w:gridCol w:w="5496"/>
        <w:gridCol w:w="2143"/>
      </w:tblGrid>
      <w:tr w:rsidR="009607C6" w:rsidRPr="00840561" w:rsidTr="002A2093">
        <w:tc>
          <w:tcPr>
            <w:tcW w:w="1708" w:type="dxa"/>
            <w:shd w:val="clear" w:color="auto" w:fill="D9EAF7"/>
            <w:tcMar>
              <w:top w:w="80" w:type="dxa"/>
              <w:left w:w="80" w:type="dxa"/>
              <w:bottom w:w="80" w:type="dxa"/>
              <w:right w:w="80" w:type="dxa"/>
            </w:tcMar>
            <w:vAlign w:val="center"/>
          </w:tcPr>
          <w:p w:rsidR="009607C6" w:rsidRPr="00840561" w:rsidRDefault="00D444D6" w:rsidP="002A2093">
            <w:pPr>
              <w:jc w:val="center"/>
              <w:rPr>
                <w:i/>
                <w:iCs/>
                <w:sz w:val="24"/>
                <w:szCs w:val="28"/>
              </w:rPr>
            </w:pPr>
            <w:r w:rsidRPr="00840561">
              <w:rPr>
                <w:b/>
                <w:i/>
                <w:iCs/>
                <w:sz w:val="24"/>
                <w:szCs w:val="28"/>
              </w:rPr>
              <w:t>Etapele activității</w:t>
            </w:r>
          </w:p>
        </w:tc>
        <w:tc>
          <w:tcPr>
            <w:tcW w:w="1125" w:type="dxa"/>
            <w:shd w:val="clear" w:color="auto" w:fill="D9EAF7"/>
            <w:tcMar>
              <w:top w:w="80" w:type="dxa"/>
              <w:left w:w="80" w:type="dxa"/>
              <w:bottom w:w="80" w:type="dxa"/>
              <w:right w:w="80" w:type="dxa"/>
            </w:tcMar>
            <w:vAlign w:val="center"/>
          </w:tcPr>
          <w:p w:rsidR="009607C6" w:rsidRPr="00840561" w:rsidRDefault="00D444D6" w:rsidP="002A2093">
            <w:pPr>
              <w:jc w:val="center"/>
              <w:rPr>
                <w:i/>
                <w:iCs/>
                <w:sz w:val="24"/>
                <w:szCs w:val="28"/>
              </w:rPr>
            </w:pPr>
            <w:r w:rsidRPr="00840561">
              <w:rPr>
                <w:b/>
                <w:i/>
                <w:iCs/>
                <w:sz w:val="24"/>
                <w:szCs w:val="28"/>
              </w:rPr>
              <w:t>Obiective</w:t>
            </w:r>
          </w:p>
        </w:tc>
        <w:tc>
          <w:tcPr>
            <w:tcW w:w="5496" w:type="dxa"/>
            <w:shd w:val="clear" w:color="auto" w:fill="D9EAF7"/>
            <w:tcMar>
              <w:top w:w="80" w:type="dxa"/>
              <w:left w:w="80" w:type="dxa"/>
              <w:bottom w:w="80" w:type="dxa"/>
              <w:right w:w="80" w:type="dxa"/>
            </w:tcMar>
            <w:vAlign w:val="center"/>
          </w:tcPr>
          <w:p w:rsidR="009607C6" w:rsidRPr="00840561" w:rsidRDefault="00D444D6" w:rsidP="002A2093">
            <w:pPr>
              <w:jc w:val="center"/>
              <w:rPr>
                <w:i/>
                <w:iCs/>
                <w:sz w:val="24"/>
                <w:szCs w:val="28"/>
              </w:rPr>
            </w:pPr>
            <w:r w:rsidRPr="00840561">
              <w:rPr>
                <w:b/>
                <w:i/>
                <w:iCs/>
                <w:sz w:val="24"/>
                <w:szCs w:val="28"/>
              </w:rPr>
              <w:t>Demers acțional</w:t>
            </w:r>
          </w:p>
        </w:tc>
        <w:tc>
          <w:tcPr>
            <w:tcW w:w="2143" w:type="dxa"/>
            <w:shd w:val="clear" w:color="auto" w:fill="D9EAF7"/>
            <w:tcMar>
              <w:top w:w="80" w:type="dxa"/>
              <w:left w:w="80" w:type="dxa"/>
              <w:bottom w:w="80" w:type="dxa"/>
              <w:right w:w="80" w:type="dxa"/>
            </w:tcMar>
            <w:vAlign w:val="center"/>
          </w:tcPr>
          <w:p w:rsidR="009607C6" w:rsidRPr="00840561" w:rsidRDefault="00D444D6" w:rsidP="002A2093">
            <w:pPr>
              <w:jc w:val="center"/>
              <w:rPr>
                <w:i/>
                <w:iCs/>
                <w:sz w:val="24"/>
                <w:szCs w:val="28"/>
              </w:rPr>
            </w:pPr>
            <w:r w:rsidRPr="00840561">
              <w:rPr>
                <w:b/>
                <w:i/>
                <w:iCs/>
                <w:sz w:val="24"/>
                <w:szCs w:val="28"/>
              </w:rPr>
              <w:t>Metode și forme de activitate</w:t>
            </w:r>
          </w:p>
        </w:tc>
      </w:tr>
      <w:tr w:rsidR="009607C6" w:rsidTr="002A2093">
        <w:tc>
          <w:tcPr>
            <w:tcW w:w="1708" w:type="dxa"/>
            <w:tcMar>
              <w:top w:w="80" w:type="dxa"/>
              <w:left w:w="80" w:type="dxa"/>
              <w:bottom w:w="80" w:type="dxa"/>
              <w:right w:w="80" w:type="dxa"/>
            </w:tcMar>
          </w:tcPr>
          <w:p w:rsidR="009607C6" w:rsidRPr="00840561" w:rsidRDefault="00D444D6" w:rsidP="002A2093">
            <w:pPr>
              <w:spacing w:after="40" w:line="240" w:lineRule="auto"/>
              <w:rPr>
                <w:i/>
                <w:iCs/>
                <w:sz w:val="24"/>
                <w:szCs w:val="32"/>
              </w:rPr>
            </w:pPr>
            <w:r w:rsidRPr="00840561">
              <w:rPr>
                <w:b/>
                <w:i/>
                <w:iCs/>
                <w:sz w:val="24"/>
                <w:szCs w:val="32"/>
              </w:rPr>
              <w:t>Evocare</w:t>
            </w:r>
          </w:p>
          <w:p w:rsidR="009607C6" w:rsidRPr="00840561" w:rsidRDefault="00D444D6" w:rsidP="002A2093">
            <w:pPr>
              <w:spacing w:after="40" w:line="240" w:lineRule="auto"/>
              <w:rPr>
                <w:i/>
                <w:iCs/>
                <w:sz w:val="24"/>
                <w:szCs w:val="32"/>
              </w:rPr>
            </w:pPr>
            <w:r>
              <w:rPr>
                <w:b/>
                <w:i/>
                <w:iCs/>
                <w:sz w:val="24"/>
                <w:szCs w:val="32"/>
              </w:rPr>
              <w:t>10</w:t>
            </w:r>
            <w:r w:rsidRPr="00840561">
              <w:rPr>
                <w:b/>
                <w:i/>
                <w:iCs/>
                <w:sz w:val="24"/>
                <w:szCs w:val="32"/>
              </w:rPr>
              <w:t xml:space="preserve"> min</w:t>
            </w:r>
          </w:p>
        </w:tc>
        <w:tc>
          <w:tcPr>
            <w:tcW w:w="1125" w:type="dxa"/>
            <w:tcMar>
              <w:top w:w="80" w:type="dxa"/>
              <w:left w:w="80" w:type="dxa"/>
              <w:bottom w:w="80" w:type="dxa"/>
              <w:right w:w="80" w:type="dxa"/>
            </w:tcMar>
          </w:tcPr>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B06434" w:rsidRDefault="00B06434" w:rsidP="002A2093">
            <w:pPr>
              <w:spacing w:after="40" w:line="240" w:lineRule="auto"/>
              <w:rPr>
                <w:sz w:val="24"/>
                <w:szCs w:val="32"/>
              </w:rPr>
            </w:pPr>
          </w:p>
          <w:p w:rsidR="00B06434" w:rsidRDefault="00B06434"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A42A5E" w:rsidRDefault="00A42A5E" w:rsidP="002A2093">
            <w:pPr>
              <w:spacing w:after="40" w:line="240" w:lineRule="auto"/>
              <w:rPr>
                <w:sz w:val="24"/>
                <w:szCs w:val="32"/>
              </w:rPr>
            </w:pPr>
          </w:p>
          <w:p w:rsidR="009607C6" w:rsidRDefault="00D444D6" w:rsidP="002A2093">
            <w:pPr>
              <w:spacing w:after="40" w:line="240" w:lineRule="auto"/>
            </w:pPr>
            <w:r w:rsidRPr="00840561">
              <w:rPr>
                <w:sz w:val="24"/>
                <w:szCs w:val="32"/>
              </w:rPr>
              <w:t>O1</w:t>
            </w:r>
          </w:p>
        </w:tc>
        <w:tc>
          <w:tcPr>
            <w:tcW w:w="5496" w:type="dxa"/>
            <w:tcMar>
              <w:top w:w="80" w:type="dxa"/>
              <w:left w:w="80" w:type="dxa"/>
              <w:bottom w:w="80" w:type="dxa"/>
              <w:right w:w="80" w:type="dxa"/>
            </w:tcMar>
          </w:tcPr>
          <w:p w:rsidR="009607C6" w:rsidRPr="00BB0163" w:rsidRDefault="00D444D6" w:rsidP="002A2093">
            <w:pPr>
              <w:spacing w:after="40" w:line="240" w:lineRule="auto"/>
              <w:rPr>
                <w:szCs w:val="28"/>
              </w:rPr>
            </w:pPr>
            <w:r w:rsidRPr="00BB0163">
              <w:rPr>
                <w:szCs w:val="28"/>
              </w:rPr>
              <w:t>Profesorul va pregăti resursele necesare pentru desfășurarea lecției.</w:t>
            </w:r>
          </w:p>
          <w:p w:rsidR="009607C6" w:rsidRPr="009E23A1" w:rsidRDefault="009607C6" w:rsidP="002A2093">
            <w:pPr>
              <w:spacing w:after="40" w:line="240" w:lineRule="auto"/>
              <w:rPr>
                <w:sz w:val="6"/>
                <w:szCs w:val="10"/>
              </w:rPr>
            </w:pPr>
          </w:p>
          <w:p w:rsidR="009607C6" w:rsidRPr="003B5515" w:rsidRDefault="00D444D6" w:rsidP="002A2093">
            <w:pPr>
              <w:spacing w:after="40" w:line="240" w:lineRule="auto"/>
              <w:rPr>
                <w:b/>
                <w:bCs/>
                <w:szCs w:val="28"/>
              </w:rPr>
            </w:pPr>
            <w:r w:rsidRPr="003B5515">
              <w:rPr>
                <w:b/>
                <w:bCs/>
                <w:szCs w:val="28"/>
              </w:rPr>
              <w:t>Cuvânt introductiv al profesorului:</w:t>
            </w:r>
          </w:p>
          <w:p w:rsidR="00A42A5E" w:rsidRPr="00A42A5E" w:rsidRDefault="00D444D6" w:rsidP="00A42A5E">
            <w:pPr>
              <w:spacing w:after="40" w:line="240" w:lineRule="auto"/>
              <w:jc w:val="both"/>
              <w:rPr>
                <w:i/>
              </w:rPr>
            </w:pPr>
            <w:r w:rsidRPr="00A42A5E">
              <w:rPr>
                <w:i/>
                <w:iCs/>
                <w:szCs w:val="28"/>
              </w:rPr>
              <w:t>La lecția precedentă ați vizionat o emisiune dedicată relației dintre Republica Moldova și Europa. Astăzi nu vom relua vizionarea, ci vom valorifica ideile reținute și le vom conecta cu ceea ce ați studiat anterior la istorie</w:t>
            </w:r>
            <w:r w:rsidR="003B5515" w:rsidRPr="00A42A5E">
              <w:rPr>
                <w:i/>
                <w:iCs/>
                <w:szCs w:val="28"/>
              </w:rPr>
              <w:t xml:space="preserve"> și</w:t>
            </w:r>
            <w:r w:rsidRPr="00A42A5E">
              <w:rPr>
                <w:i/>
                <w:iCs/>
                <w:szCs w:val="28"/>
              </w:rPr>
              <w:t xml:space="preserve"> să înțelegem că parcursul european al Republicii Moldova nu este doar un obiectiv politic actual, ci are rădăcini istorice,</w:t>
            </w:r>
            <w:r w:rsidR="00A42A5E" w:rsidRPr="00A42A5E">
              <w:rPr>
                <w:i/>
                <w:iCs/>
                <w:szCs w:val="28"/>
              </w:rPr>
              <w:t xml:space="preserve"> culturale și valorice profunde. U</w:t>
            </w:r>
            <w:r w:rsidR="00A42A5E" w:rsidRPr="00A42A5E">
              <w:rPr>
                <w:i/>
              </w:rPr>
              <w:t>rmărim nu doar reținerea unor date istorice, ci înțelegerea parcursului european ca proces istoric, valoric și civic.</w:t>
            </w:r>
          </w:p>
          <w:p w:rsidR="00A42A5E" w:rsidRDefault="00A42A5E" w:rsidP="00A42A5E">
            <w:pPr>
              <w:spacing w:after="40" w:line="240" w:lineRule="auto"/>
              <w:jc w:val="both"/>
            </w:pPr>
          </w:p>
          <w:p w:rsidR="009607C6" w:rsidRPr="00BB0163" w:rsidRDefault="00D444D6" w:rsidP="002A2093">
            <w:pPr>
              <w:spacing w:after="40" w:line="240" w:lineRule="auto"/>
              <w:rPr>
                <w:szCs w:val="28"/>
              </w:rPr>
            </w:pPr>
            <w:r w:rsidRPr="00BB0163">
              <w:rPr>
                <w:szCs w:val="28"/>
              </w:rPr>
              <w:t>Profesorul va iniția o discuție de reactualizare:</w:t>
            </w:r>
          </w:p>
          <w:p w:rsidR="003A5875" w:rsidRPr="004C4E05" w:rsidRDefault="003A5875" w:rsidP="004C4E05">
            <w:pPr>
              <w:pStyle w:val="ae"/>
              <w:numPr>
                <w:ilvl w:val="0"/>
                <w:numId w:val="11"/>
              </w:numPr>
              <w:spacing w:after="0" w:line="240" w:lineRule="auto"/>
              <w:ind w:left="714" w:hanging="357"/>
              <w:rPr>
                <w:rFonts w:cs="Times New Roman"/>
                <w:i/>
                <w:iCs/>
                <w:lang w:val="ro-RO" w:eastAsia="ro-RO"/>
              </w:rPr>
            </w:pPr>
            <w:r w:rsidRPr="004C4E05">
              <w:rPr>
                <w:rFonts w:cs="Times New Roman"/>
                <w:i/>
                <w:iCs/>
                <w:lang w:val="ro-RO" w:eastAsia="ro-RO"/>
              </w:rPr>
              <w:t xml:space="preserve">Care este ideea principală pe care ați reținut-o din emisiune? </w:t>
            </w:r>
          </w:p>
          <w:p w:rsidR="004C4E05" w:rsidRDefault="003A5875" w:rsidP="004C4E05">
            <w:pPr>
              <w:pStyle w:val="ae"/>
              <w:numPr>
                <w:ilvl w:val="0"/>
                <w:numId w:val="11"/>
              </w:numPr>
              <w:spacing w:after="0" w:line="240" w:lineRule="auto"/>
              <w:ind w:left="714" w:hanging="357"/>
              <w:rPr>
                <w:rFonts w:cs="Times New Roman"/>
                <w:i/>
                <w:iCs/>
                <w:lang w:val="ro-RO" w:eastAsia="ro-RO"/>
              </w:rPr>
            </w:pPr>
            <w:r w:rsidRPr="004C4E05">
              <w:rPr>
                <w:rFonts w:cs="Times New Roman"/>
                <w:i/>
                <w:iCs/>
                <w:lang w:val="ro-RO" w:eastAsia="ro-RO"/>
              </w:rPr>
              <w:t xml:space="preserve">Ce argumente au fost aduse pentru a demonstra legătura Republicii Moldova cu Europa? </w:t>
            </w:r>
          </w:p>
          <w:p w:rsidR="004C4E05" w:rsidRDefault="004C4E05" w:rsidP="004C4E05">
            <w:pPr>
              <w:pStyle w:val="ae"/>
              <w:spacing w:after="0" w:line="240" w:lineRule="auto"/>
              <w:ind w:left="714"/>
              <w:rPr>
                <w:rFonts w:cs="Times New Roman"/>
                <w:i/>
                <w:iCs/>
                <w:lang w:val="ro-RO" w:eastAsia="ro-RO"/>
              </w:rPr>
            </w:pPr>
          </w:p>
          <w:p w:rsidR="00A42A5E" w:rsidRPr="004C4E05" w:rsidRDefault="004C4E05" w:rsidP="004C4E05">
            <w:pPr>
              <w:spacing w:after="0" w:line="240" w:lineRule="auto"/>
              <w:rPr>
                <w:rFonts w:cs="Times New Roman"/>
                <w:i/>
                <w:iCs/>
                <w:lang w:val="ro-RO" w:eastAsia="ro-RO"/>
              </w:rPr>
            </w:pPr>
            <w:r w:rsidRPr="004C4E05">
              <w:rPr>
                <w:rFonts w:cs="Times New Roman"/>
                <w:b/>
                <w:i/>
                <w:iCs/>
                <w:lang w:val="ro-RO" w:eastAsia="ro-RO"/>
              </w:rPr>
              <w:t>Sarcină:</w:t>
            </w:r>
            <w:r>
              <w:rPr>
                <w:rFonts w:cs="Times New Roman"/>
                <w:i/>
                <w:iCs/>
                <w:lang w:val="ro-RO" w:eastAsia="ro-RO"/>
              </w:rPr>
              <w:t xml:space="preserve"> </w:t>
            </w:r>
            <w:r w:rsidR="00A42A5E" w:rsidRPr="004C4E05">
              <w:rPr>
                <w:rFonts w:cs="Times New Roman"/>
                <w:i/>
              </w:rPr>
              <w:t>Notați î</w:t>
            </w:r>
            <w:r>
              <w:rPr>
                <w:rFonts w:cs="Times New Roman"/>
                <w:i/>
              </w:rPr>
              <w:t>n</w:t>
            </w:r>
            <w:r w:rsidR="00A42A5E" w:rsidRPr="004C4E05">
              <w:rPr>
                <w:rFonts w:cs="Times New Roman"/>
                <w:i/>
              </w:rPr>
              <w:t xml:space="preserve"> caiete o idee din emisiunea vizionată anterior și o încadrează într-o categorie: identitate, modernizare, democrație, totalitarism, integrare europeană, responsabilitate civică.</w:t>
            </w:r>
          </w:p>
          <w:p w:rsidR="00A42A5E" w:rsidRPr="00BB0163" w:rsidRDefault="004C4E05" w:rsidP="00A42A5E">
            <w:pPr>
              <w:spacing w:after="40" w:line="240" w:lineRule="auto"/>
              <w:rPr>
                <w:szCs w:val="28"/>
              </w:rPr>
            </w:pPr>
            <w:r>
              <w:t xml:space="preserve"> </w:t>
            </w:r>
            <w:r w:rsidR="00A42A5E">
              <w:t xml:space="preserve">Profesorul solicită elevilor să </w:t>
            </w:r>
            <w:r>
              <w:t xml:space="preserve"> prezinte ideile notate și să </w:t>
            </w:r>
            <w:r w:rsidR="00A42A5E">
              <w:t>precizeze dacă ideea este fapt istoric, opinie sau valoare.</w:t>
            </w:r>
          </w:p>
          <w:p w:rsidR="003A5875" w:rsidRPr="004C4E05" w:rsidRDefault="00A42A5E" w:rsidP="004C4E05">
            <w:pPr>
              <w:spacing w:after="20"/>
              <w:jc w:val="both"/>
            </w:pPr>
            <w:r>
              <w:lastRenderedPageBreak/>
              <w:t xml:space="preserve"> </w:t>
            </w:r>
            <w:r w:rsidR="004C4E05">
              <w:rPr>
                <w:b/>
              </w:rPr>
              <w:t xml:space="preserve"> Întrebare-problemă:</w:t>
            </w:r>
            <w:r w:rsidR="004C4E05">
              <w:t xml:space="preserve"> </w:t>
            </w:r>
            <w:r w:rsidRPr="004C4E05">
              <w:rPr>
                <w:i/>
              </w:rPr>
              <w:t>În ce măsură istoria Republicii Moldova poate fi interpretată ca o succesiune de continuități europene, rupturi și reveniri la modelul democratic european?”</w:t>
            </w:r>
          </w:p>
          <w:p w:rsidR="00A42A5E" w:rsidRPr="00BB0163" w:rsidRDefault="004C4E05" w:rsidP="004C4E05">
            <w:pPr>
              <w:spacing w:after="40" w:line="240" w:lineRule="auto"/>
              <w:jc w:val="center"/>
              <w:rPr>
                <w:szCs w:val="28"/>
              </w:rPr>
            </w:pPr>
            <w:r>
              <w:rPr>
                <w:szCs w:val="28"/>
              </w:rPr>
              <w:t>Elevii își vor expune opiniiile argumentate</w:t>
            </w:r>
          </w:p>
        </w:tc>
        <w:tc>
          <w:tcPr>
            <w:tcW w:w="2143" w:type="dxa"/>
            <w:tcMar>
              <w:top w:w="80" w:type="dxa"/>
              <w:left w:w="80" w:type="dxa"/>
              <w:bottom w:w="80" w:type="dxa"/>
              <w:right w:w="80" w:type="dxa"/>
            </w:tcMar>
          </w:tcPr>
          <w:p w:rsidR="00840561" w:rsidRPr="00991B03" w:rsidRDefault="00840561" w:rsidP="002A2093">
            <w:pPr>
              <w:spacing w:after="40" w:line="240" w:lineRule="auto"/>
              <w:rPr>
                <w:b/>
                <w:bCs/>
                <w:szCs w:val="28"/>
              </w:rPr>
            </w:pPr>
          </w:p>
          <w:p w:rsidR="00840561" w:rsidRPr="00991B03" w:rsidRDefault="00840561" w:rsidP="002A2093">
            <w:pPr>
              <w:spacing w:after="40" w:line="240" w:lineRule="auto"/>
              <w:rPr>
                <w:b/>
                <w:bCs/>
                <w:szCs w:val="28"/>
              </w:rPr>
            </w:pPr>
          </w:p>
          <w:p w:rsidR="00840561" w:rsidRPr="00991B03" w:rsidRDefault="00840561" w:rsidP="002A2093">
            <w:pPr>
              <w:spacing w:after="40" w:line="240" w:lineRule="auto"/>
              <w:rPr>
                <w:b/>
                <w:bCs/>
                <w:szCs w:val="28"/>
              </w:rPr>
            </w:pPr>
          </w:p>
          <w:p w:rsidR="00840561" w:rsidRPr="00991B03" w:rsidRDefault="00840561" w:rsidP="002A2093">
            <w:pPr>
              <w:spacing w:after="40" w:line="240" w:lineRule="auto"/>
              <w:rPr>
                <w:b/>
                <w:bCs/>
                <w:szCs w:val="28"/>
              </w:rPr>
            </w:pPr>
          </w:p>
          <w:p w:rsidR="00840561" w:rsidRPr="00991B03" w:rsidRDefault="00840561" w:rsidP="002A2093">
            <w:pPr>
              <w:spacing w:after="40" w:line="240" w:lineRule="auto"/>
              <w:rPr>
                <w:b/>
                <w:bCs/>
                <w:szCs w:val="28"/>
              </w:rPr>
            </w:pPr>
          </w:p>
          <w:p w:rsidR="00840561" w:rsidRPr="00991B03" w:rsidRDefault="00840561" w:rsidP="002A2093">
            <w:pPr>
              <w:spacing w:after="40" w:line="240" w:lineRule="auto"/>
              <w:rPr>
                <w:b/>
                <w:bCs/>
                <w:szCs w:val="28"/>
              </w:rPr>
            </w:pPr>
          </w:p>
          <w:p w:rsidR="00840561" w:rsidRPr="00991B03" w:rsidRDefault="00840561" w:rsidP="002A2093">
            <w:pPr>
              <w:spacing w:after="40" w:line="240" w:lineRule="auto"/>
              <w:rPr>
                <w:b/>
                <w:bCs/>
                <w:szCs w:val="28"/>
              </w:rPr>
            </w:pPr>
          </w:p>
          <w:p w:rsidR="00840561" w:rsidRPr="00991B03" w:rsidRDefault="00840561" w:rsidP="002A2093">
            <w:pPr>
              <w:spacing w:after="40" w:line="240" w:lineRule="auto"/>
              <w:rPr>
                <w:b/>
                <w:bCs/>
                <w:szCs w:val="28"/>
              </w:rPr>
            </w:pPr>
          </w:p>
          <w:p w:rsidR="00840561" w:rsidRDefault="00840561" w:rsidP="002A2093">
            <w:pPr>
              <w:spacing w:after="40" w:line="240" w:lineRule="auto"/>
              <w:rPr>
                <w:b/>
                <w:bCs/>
                <w:szCs w:val="28"/>
              </w:rPr>
            </w:pPr>
          </w:p>
          <w:p w:rsidR="00991B03" w:rsidRDefault="00991B03" w:rsidP="002A2093">
            <w:pPr>
              <w:spacing w:after="40" w:line="240" w:lineRule="auto"/>
              <w:rPr>
                <w:b/>
                <w:bCs/>
                <w:szCs w:val="28"/>
              </w:rPr>
            </w:pPr>
          </w:p>
          <w:p w:rsidR="00991B03" w:rsidRDefault="00991B03" w:rsidP="002A2093">
            <w:pPr>
              <w:spacing w:after="40" w:line="240" w:lineRule="auto"/>
              <w:rPr>
                <w:b/>
                <w:bCs/>
                <w:szCs w:val="28"/>
              </w:rPr>
            </w:pPr>
          </w:p>
          <w:p w:rsidR="003A5875" w:rsidRDefault="003A5875" w:rsidP="002A2093">
            <w:pPr>
              <w:spacing w:after="40" w:line="240" w:lineRule="auto"/>
              <w:rPr>
                <w:b/>
                <w:bCs/>
                <w:szCs w:val="28"/>
              </w:rPr>
            </w:pPr>
          </w:p>
          <w:p w:rsidR="003A5875" w:rsidRPr="00991B03" w:rsidRDefault="003A5875" w:rsidP="002A2093">
            <w:pPr>
              <w:spacing w:after="40" w:line="240" w:lineRule="auto"/>
              <w:rPr>
                <w:b/>
                <w:bCs/>
                <w:szCs w:val="28"/>
              </w:rPr>
            </w:pPr>
          </w:p>
          <w:p w:rsidR="009607C6" w:rsidRPr="003A5875" w:rsidRDefault="00D444D6" w:rsidP="002A2093">
            <w:pPr>
              <w:spacing w:after="40" w:line="240" w:lineRule="auto"/>
              <w:rPr>
                <w:b/>
                <w:bCs/>
                <w:i/>
                <w:iCs/>
                <w:szCs w:val="28"/>
              </w:rPr>
            </w:pPr>
            <w:r w:rsidRPr="003A5875">
              <w:rPr>
                <w:b/>
                <w:bCs/>
                <w:i/>
                <w:iCs/>
                <w:szCs w:val="28"/>
              </w:rPr>
              <w:t xml:space="preserve">Conversație euristică / Activitate </w:t>
            </w:r>
            <w:r w:rsidR="003A5875" w:rsidRPr="003A5875">
              <w:rPr>
                <w:b/>
                <w:bCs/>
                <w:i/>
                <w:iCs/>
                <w:szCs w:val="28"/>
              </w:rPr>
              <w:t>frontal</w:t>
            </w:r>
            <w:r w:rsidR="003A5875">
              <w:rPr>
                <w:b/>
                <w:bCs/>
                <w:i/>
                <w:iCs/>
                <w:szCs w:val="28"/>
              </w:rPr>
              <w:t>ă</w:t>
            </w:r>
          </w:p>
          <w:p w:rsidR="003A5875" w:rsidRDefault="003A5875" w:rsidP="002A2093">
            <w:pPr>
              <w:spacing w:after="40" w:line="240" w:lineRule="auto"/>
              <w:rPr>
                <w:b/>
                <w:bCs/>
                <w:szCs w:val="28"/>
              </w:rPr>
            </w:pPr>
          </w:p>
          <w:p w:rsidR="003A5875" w:rsidRDefault="003A5875" w:rsidP="002A2093">
            <w:pPr>
              <w:spacing w:after="40" w:line="240" w:lineRule="auto"/>
              <w:rPr>
                <w:b/>
                <w:bCs/>
                <w:szCs w:val="28"/>
              </w:rPr>
            </w:pPr>
          </w:p>
          <w:p w:rsidR="004C4E05" w:rsidRDefault="004C4E05" w:rsidP="002A2093">
            <w:pPr>
              <w:spacing w:after="40" w:line="240" w:lineRule="auto"/>
              <w:rPr>
                <w:b/>
                <w:bCs/>
                <w:szCs w:val="28"/>
              </w:rPr>
            </w:pPr>
          </w:p>
          <w:p w:rsidR="004C4E05" w:rsidRPr="004C4E05" w:rsidRDefault="004C4E05" w:rsidP="004C4E05">
            <w:pPr>
              <w:spacing w:after="20"/>
              <w:rPr>
                <w:b/>
                <w:i/>
              </w:rPr>
            </w:pPr>
            <w:r w:rsidRPr="004C4E05">
              <w:rPr>
                <w:b/>
                <w:i/>
              </w:rPr>
              <w:t>Brainstorming structurat/</w:t>
            </w:r>
          </w:p>
          <w:p w:rsidR="004C4E05" w:rsidRPr="004C4E05" w:rsidRDefault="004C4E05" w:rsidP="004C4E05">
            <w:pPr>
              <w:spacing w:after="20"/>
              <w:rPr>
                <w:b/>
                <w:i/>
              </w:rPr>
            </w:pPr>
            <w:r w:rsidRPr="004C4E05">
              <w:rPr>
                <w:b/>
                <w:i/>
              </w:rPr>
              <w:t>Activitate individuală</w:t>
            </w:r>
          </w:p>
          <w:p w:rsidR="004C4E05" w:rsidRPr="004C4E05" w:rsidRDefault="004C4E05" w:rsidP="004C4E05">
            <w:pPr>
              <w:spacing w:after="40" w:line="240" w:lineRule="auto"/>
              <w:rPr>
                <w:b/>
                <w:bCs/>
                <w:i/>
                <w:szCs w:val="28"/>
              </w:rPr>
            </w:pPr>
            <w:r w:rsidRPr="004C4E05">
              <w:rPr>
                <w:b/>
                <w:i/>
              </w:rPr>
              <w:t>Activitate frontală</w:t>
            </w:r>
          </w:p>
          <w:p w:rsidR="004C4E05" w:rsidRDefault="004C4E05" w:rsidP="002A2093">
            <w:pPr>
              <w:spacing w:after="40" w:line="240" w:lineRule="auto"/>
              <w:rPr>
                <w:b/>
                <w:bCs/>
                <w:szCs w:val="28"/>
              </w:rPr>
            </w:pPr>
          </w:p>
          <w:p w:rsidR="004C4E05" w:rsidRDefault="004C4E05" w:rsidP="002A2093">
            <w:pPr>
              <w:spacing w:after="40" w:line="240" w:lineRule="auto"/>
              <w:rPr>
                <w:b/>
                <w:bCs/>
                <w:szCs w:val="28"/>
              </w:rPr>
            </w:pPr>
          </w:p>
          <w:p w:rsidR="004C4E05" w:rsidRDefault="004C4E05" w:rsidP="004C4E05">
            <w:pPr>
              <w:spacing w:after="20"/>
              <w:rPr>
                <w:b/>
              </w:rPr>
            </w:pPr>
          </w:p>
          <w:p w:rsidR="009607C6" w:rsidRPr="004C4E05" w:rsidRDefault="004C4E05" w:rsidP="004C4E05">
            <w:pPr>
              <w:spacing w:after="20"/>
            </w:pPr>
            <w:r w:rsidRPr="004C4E05">
              <w:rPr>
                <w:b/>
                <w:i/>
              </w:rPr>
              <w:t>Problematizare</w:t>
            </w:r>
            <w:r w:rsidR="003A5875" w:rsidRPr="004C4E05">
              <w:rPr>
                <w:b/>
                <w:bCs/>
                <w:i/>
                <w:iCs/>
                <w:szCs w:val="28"/>
              </w:rPr>
              <w:t xml:space="preserve"> /</w:t>
            </w:r>
            <w:r w:rsidR="003A5875" w:rsidRPr="003A5875">
              <w:rPr>
                <w:b/>
                <w:bCs/>
                <w:i/>
                <w:iCs/>
                <w:szCs w:val="28"/>
              </w:rPr>
              <w:t xml:space="preserve"> Activitate frontală</w:t>
            </w:r>
          </w:p>
        </w:tc>
      </w:tr>
      <w:tr w:rsidR="00B06434" w:rsidTr="002A2093">
        <w:tc>
          <w:tcPr>
            <w:tcW w:w="1708" w:type="dxa"/>
            <w:tcMar>
              <w:top w:w="80" w:type="dxa"/>
              <w:left w:w="80" w:type="dxa"/>
              <w:bottom w:w="80" w:type="dxa"/>
              <w:right w:w="80" w:type="dxa"/>
            </w:tcMar>
          </w:tcPr>
          <w:p w:rsidR="00B06434" w:rsidRPr="002A2093" w:rsidRDefault="00B06434" w:rsidP="00B06434">
            <w:pPr>
              <w:spacing w:after="40" w:line="240" w:lineRule="auto"/>
              <w:rPr>
                <w:i/>
                <w:iCs/>
                <w:sz w:val="24"/>
                <w:szCs w:val="32"/>
              </w:rPr>
            </w:pPr>
            <w:r w:rsidRPr="002A2093">
              <w:rPr>
                <w:b/>
                <w:i/>
                <w:iCs/>
                <w:sz w:val="24"/>
                <w:szCs w:val="32"/>
              </w:rPr>
              <w:lastRenderedPageBreak/>
              <w:t>Realizarea sensului</w:t>
            </w:r>
          </w:p>
          <w:p w:rsidR="00B06434" w:rsidRPr="002A2093" w:rsidRDefault="00B06434" w:rsidP="00B06434">
            <w:pPr>
              <w:spacing w:after="40" w:line="240" w:lineRule="auto"/>
              <w:rPr>
                <w:i/>
                <w:iCs/>
                <w:sz w:val="24"/>
                <w:szCs w:val="32"/>
              </w:rPr>
            </w:pPr>
            <w:r w:rsidRPr="002A2093">
              <w:rPr>
                <w:b/>
                <w:i/>
                <w:iCs/>
                <w:sz w:val="24"/>
                <w:szCs w:val="32"/>
              </w:rPr>
              <w:t>25 min</w:t>
            </w:r>
          </w:p>
          <w:p w:rsidR="00B06434" w:rsidRPr="002A2093" w:rsidRDefault="00B06434" w:rsidP="00B06434">
            <w:pPr>
              <w:spacing w:after="40" w:line="240" w:lineRule="auto"/>
              <w:rPr>
                <w:i/>
                <w:iCs/>
                <w:sz w:val="24"/>
                <w:szCs w:val="32"/>
              </w:rPr>
            </w:pPr>
          </w:p>
        </w:tc>
        <w:tc>
          <w:tcPr>
            <w:tcW w:w="1125" w:type="dxa"/>
            <w:tcMar>
              <w:top w:w="80" w:type="dxa"/>
              <w:left w:w="80" w:type="dxa"/>
              <w:bottom w:w="80" w:type="dxa"/>
              <w:right w:w="80" w:type="dxa"/>
            </w:tcMar>
          </w:tcPr>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Pr="009E23A1" w:rsidRDefault="00B06434" w:rsidP="00B06434">
            <w:pPr>
              <w:spacing w:after="40" w:line="240" w:lineRule="auto"/>
              <w:rPr>
                <w:szCs w:val="28"/>
              </w:rPr>
            </w:pPr>
          </w:p>
          <w:p w:rsidR="00B06434" w:rsidRDefault="00B06434" w:rsidP="00B06434">
            <w:pPr>
              <w:spacing w:after="40" w:line="240" w:lineRule="auto"/>
              <w:rPr>
                <w:szCs w:val="28"/>
              </w:rPr>
            </w:pPr>
            <w:r w:rsidRPr="009E23A1">
              <w:rPr>
                <w:szCs w:val="28"/>
              </w:rPr>
              <w:t>O2</w:t>
            </w: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Default="00B06434" w:rsidP="00B06434">
            <w:pPr>
              <w:spacing w:after="40" w:line="240" w:lineRule="auto"/>
              <w:rPr>
                <w:szCs w:val="28"/>
              </w:rPr>
            </w:pPr>
          </w:p>
          <w:p w:rsidR="00B06434" w:rsidRPr="009E23A1" w:rsidRDefault="00B06434" w:rsidP="00B06434">
            <w:pPr>
              <w:spacing w:after="40" w:line="240" w:lineRule="auto"/>
              <w:rPr>
                <w:szCs w:val="28"/>
              </w:rPr>
            </w:pPr>
          </w:p>
          <w:p w:rsidR="00B06434" w:rsidRPr="009E23A1" w:rsidRDefault="00B06434" w:rsidP="00B06434">
            <w:pPr>
              <w:spacing w:after="40" w:line="240" w:lineRule="auto"/>
              <w:rPr>
                <w:szCs w:val="28"/>
              </w:rPr>
            </w:pPr>
          </w:p>
          <w:p w:rsidR="00B06434" w:rsidRPr="009E23A1" w:rsidRDefault="00B06434" w:rsidP="00B06434">
            <w:pPr>
              <w:spacing w:after="40" w:line="240" w:lineRule="auto"/>
              <w:rPr>
                <w:szCs w:val="28"/>
              </w:rPr>
            </w:pPr>
            <w:r w:rsidRPr="009E23A1">
              <w:rPr>
                <w:szCs w:val="28"/>
              </w:rPr>
              <w:t>O3</w:t>
            </w:r>
          </w:p>
        </w:tc>
        <w:tc>
          <w:tcPr>
            <w:tcW w:w="5496" w:type="dxa"/>
            <w:tcMar>
              <w:top w:w="80" w:type="dxa"/>
              <w:left w:w="80" w:type="dxa"/>
              <w:bottom w:w="80" w:type="dxa"/>
              <w:right w:w="80" w:type="dxa"/>
            </w:tcMar>
          </w:tcPr>
          <w:p w:rsidR="00B06434" w:rsidRDefault="00B06434" w:rsidP="00B06434">
            <w:pPr>
              <w:spacing w:after="40" w:line="240" w:lineRule="auto"/>
              <w:rPr>
                <w:szCs w:val="28"/>
              </w:rPr>
            </w:pPr>
            <w:r w:rsidRPr="009E23A1">
              <w:rPr>
                <w:szCs w:val="28"/>
              </w:rPr>
              <w:t>Profesorul va organiza clasa în grupuri. Fiecare grup va primi o fișă cu un reper istoric, selectat din textul-suport</w:t>
            </w:r>
            <w:r>
              <w:rPr>
                <w:szCs w:val="28"/>
              </w:rPr>
              <w:t xml:space="preserve"> </w:t>
            </w:r>
          </w:p>
          <w:p w:rsidR="00B06434" w:rsidRDefault="00B06434" w:rsidP="00B06434">
            <w:pPr>
              <w:spacing w:after="40" w:line="240" w:lineRule="auto"/>
              <w:rPr>
                <w:szCs w:val="28"/>
              </w:rPr>
            </w:pPr>
            <w:r>
              <w:rPr>
                <w:szCs w:val="28"/>
              </w:rPr>
              <w:t>(Anexa1)</w:t>
            </w:r>
            <w:r w:rsidRPr="009E23A1">
              <w:rPr>
                <w:szCs w:val="28"/>
              </w:rPr>
              <w:t xml:space="preserve"> și corelat cu temele studiate anterior la disciplina Istoria românilor și universală.</w:t>
            </w:r>
          </w:p>
          <w:p w:rsidR="00B06434" w:rsidRDefault="00B06434" w:rsidP="00B06434">
            <w:pPr>
              <w:spacing w:after="40" w:line="240" w:lineRule="auto"/>
              <w:rPr>
                <w:szCs w:val="28"/>
              </w:rPr>
            </w:pPr>
          </w:p>
          <w:p w:rsidR="00B06434" w:rsidRPr="009E23A1" w:rsidRDefault="00B06434" w:rsidP="00B06434">
            <w:pPr>
              <w:spacing w:after="40" w:line="240" w:lineRule="auto"/>
              <w:rPr>
                <w:i/>
                <w:iCs/>
                <w:szCs w:val="28"/>
              </w:rPr>
            </w:pPr>
            <w:r w:rsidRPr="009E23A1">
              <w:rPr>
                <w:b/>
                <w:bCs/>
                <w:szCs w:val="28"/>
              </w:rPr>
              <w:t>Sarcină:</w:t>
            </w:r>
            <w:r w:rsidRPr="009E23A1">
              <w:rPr>
                <w:szCs w:val="28"/>
              </w:rPr>
              <w:t xml:space="preserve"> </w:t>
            </w:r>
            <w:r w:rsidRPr="009E23A1">
              <w:rPr>
                <w:i/>
                <w:iCs/>
                <w:szCs w:val="28"/>
              </w:rPr>
              <w:t>Studiați atent fragmentul primit și discutați în grup. Completați pe foaia A4 următoarele elemente:</w:t>
            </w:r>
          </w:p>
          <w:p w:rsidR="00B06434" w:rsidRPr="00E36B79" w:rsidRDefault="00B06434" w:rsidP="00B06434">
            <w:pPr>
              <w:spacing w:after="20"/>
              <w:rPr>
                <w:i/>
              </w:rPr>
            </w:pPr>
            <w:r w:rsidRPr="00E36B79">
              <w:rPr>
                <w:i/>
              </w:rPr>
              <w:t>1) ideea centrală; 2) două dovezi istorice; 3) conceptele istorice relevante; 4) valoarea democratică asociată; 5) o posibilă întrebare critică; 6) relevanța pentru prezent.</w:t>
            </w:r>
          </w:p>
          <w:p w:rsidR="00B06434" w:rsidRPr="009E23A1" w:rsidRDefault="00B06434" w:rsidP="00B06434">
            <w:pPr>
              <w:spacing w:after="40" w:line="240" w:lineRule="auto"/>
              <w:rPr>
                <w:szCs w:val="28"/>
              </w:rPr>
            </w:pPr>
          </w:p>
          <w:p w:rsidR="00B06434" w:rsidRDefault="00B06434" w:rsidP="00B06434">
            <w:pPr>
              <w:spacing w:after="40" w:line="240" w:lineRule="auto"/>
              <w:rPr>
                <w:szCs w:val="28"/>
              </w:rPr>
            </w:pPr>
            <w:r w:rsidRPr="009E23A1">
              <w:rPr>
                <w:szCs w:val="28"/>
              </w:rPr>
              <w:t>Timp de realizare: 7 minute.</w:t>
            </w:r>
          </w:p>
          <w:p w:rsidR="00B06434" w:rsidRPr="009E23A1" w:rsidRDefault="00B06434" w:rsidP="00B06434">
            <w:pPr>
              <w:spacing w:after="40" w:line="240" w:lineRule="auto"/>
              <w:rPr>
                <w:szCs w:val="28"/>
              </w:rPr>
            </w:pPr>
          </w:p>
          <w:p w:rsidR="00B06434" w:rsidRDefault="00B06434" w:rsidP="00B06434">
            <w:pPr>
              <w:spacing w:after="40" w:line="240" w:lineRule="auto"/>
              <w:rPr>
                <w:szCs w:val="28"/>
              </w:rPr>
            </w:pPr>
            <w:r w:rsidRPr="009E23A1">
              <w:rPr>
                <w:szCs w:val="28"/>
              </w:rPr>
              <w:t>După finalizarea sarcinii, fiecare grup prezintă, timp de aproximativ un minut, concluziile formulate.</w:t>
            </w:r>
          </w:p>
          <w:p w:rsidR="00B06434" w:rsidRDefault="00B06434" w:rsidP="00B06434">
            <w:pPr>
              <w:spacing w:after="40" w:line="240" w:lineRule="auto"/>
              <w:rPr>
                <w:szCs w:val="28"/>
              </w:rPr>
            </w:pPr>
          </w:p>
          <w:p w:rsidR="00B06434" w:rsidRPr="009E23A1" w:rsidRDefault="00B06434" w:rsidP="00B06434">
            <w:pPr>
              <w:spacing w:after="40" w:line="240" w:lineRule="auto"/>
              <w:rPr>
                <w:szCs w:val="28"/>
              </w:rPr>
            </w:pPr>
            <w:r w:rsidRPr="009E23A1">
              <w:rPr>
                <w:szCs w:val="28"/>
              </w:rPr>
              <w:t>Profesorul va desena pe tablă sau pe un poster o axă c</w:t>
            </w:r>
            <w:r>
              <w:rPr>
                <w:szCs w:val="28"/>
              </w:rPr>
              <w:t>onceptuală</w:t>
            </w:r>
            <w:r w:rsidRPr="009E23A1">
              <w:rPr>
                <w:szCs w:val="28"/>
              </w:rPr>
              <w:t xml:space="preserve"> intitulată: „</w:t>
            </w:r>
            <w:r w:rsidRPr="00E36B79">
              <w:rPr>
                <w:i/>
                <w:szCs w:val="28"/>
              </w:rPr>
              <w:t>Republica Moldova: continuitate europeană între trecut și viitor”.</w:t>
            </w:r>
          </w:p>
          <w:p w:rsidR="00B06434" w:rsidRPr="009E23A1" w:rsidRDefault="00B06434" w:rsidP="00B06434">
            <w:pPr>
              <w:spacing w:after="40" w:line="240" w:lineRule="auto"/>
              <w:rPr>
                <w:szCs w:val="28"/>
              </w:rPr>
            </w:pPr>
          </w:p>
          <w:p w:rsidR="00B06434" w:rsidRPr="00E36B79" w:rsidRDefault="00B06434" w:rsidP="00B06434">
            <w:pPr>
              <w:spacing w:after="20"/>
              <w:rPr>
                <w:i/>
              </w:rPr>
            </w:pPr>
            <w:r>
              <w:t xml:space="preserve">Elevii plasează reperul analizat pe o axă conceptuală cu trei zone: </w:t>
            </w:r>
            <w:r w:rsidRPr="00E36B79">
              <w:rPr>
                <w:i/>
              </w:rPr>
              <w:t>continuitate europeană; ruptură/limitare; revenire și integrare.</w:t>
            </w:r>
          </w:p>
          <w:p w:rsidR="00B06434" w:rsidRDefault="00B06434" w:rsidP="00B06434">
            <w:pPr>
              <w:spacing w:after="20"/>
            </w:pPr>
            <w:r>
              <w:t>Fiecare grup justifică plasarea prin minimum două argumente istorice și o valoare asociată.</w:t>
            </w:r>
          </w:p>
          <w:p w:rsidR="00B06434" w:rsidRDefault="00B06434" w:rsidP="00B06434">
            <w:pPr>
              <w:spacing w:after="40" w:line="240" w:lineRule="auto"/>
            </w:pPr>
          </w:p>
          <w:p w:rsidR="00B06434" w:rsidRPr="009E23A1" w:rsidRDefault="00B06434" w:rsidP="00B06434">
            <w:pPr>
              <w:spacing w:after="40" w:line="240" w:lineRule="auto"/>
              <w:rPr>
                <w:szCs w:val="28"/>
              </w:rPr>
            </w:pPr>
            <w:r>
              <w:t>Profesorul ghidează elevii să observe că apartenența europeană se exprimă diferit în Evul Mediu, în epoca modernă, în perioada interbelică și în prezent</w:t>
            </w:r>
          </w:p>
          <w:p w:rsidR="00B06434" w:rsidRPr="009E23A1" w:rsidRDefault="00B06434" w:rsidP="00B06434">
            <w:pPr>
              <w:spacing w:after="40" w:line="240" w:lineRule="auto"/>
              <w:rPr>
                <w:szCs w:val="28"/>
              </w:rPr>
            </w:pPr>
          </w:p>
          <w:p w:rsidR="00B06434" w:rsidRDefault="00B06434" w:rsidP="00B06434">
            <w:pPr>
              <w:spacing w:after="20"/>
              <w:rPr>
                <w:i/>
              </w:rPr>
            </w:pPr>
            <w:r>
              <w:rPr>
                <w:b/>
              </w:rPr>
              <w:t xml:space="preserve">Sarcină: </w:t>
            </w:r>
            <w:r w:rsidRPr="00B06434">
              <w:rPr>
                <w:i/>
              </w:rPr>
              <w:t>comparați o perioadă de apropiere de modelul european cu o perioadă de ruptură. Exemple: 1918–1940 vs. regimul totalitar sovietic; 1856–1878 vs. revenirea la Imperiul Rus; Independența și integrarea europeană vs. dominația totalitară.</w:t>
            </w:r>
          </w:p>
          <w:p w:rsidR="00B06434" w:rsidRDefault="00B06434" w:rsidP="00D444D6">
            <w:pPr>
              <w:spacing w:after="20"/>
              <w:rPr>
                <w:i/>
              </w:rPr>
            </w:pPr>
            <w:r w:rsidRPr="00B06434">
              <w:rPr>
                <w:i/>
              </w:rPr>
              <w:t>Evidențiați efectele politice, sociale, culturale și identitare.</w:t>
            </w:r>
          </w:p>
          <w:p w:rsidR="00D444D6" w:rsidRDefault="00D444D6" w:rsidP="00D444D6">
            <w:pPr>
              <w:spacing w:after="20"/>
              <w:jc w:val="center"/>
              <w:rPr>
                <w:i/>
              </w:rPr>
            </w:pPr>
          </w:p>
          <w:p w:rsidR="00D444D6" w:rsidRPr="00D444D6" w:rsidRDefault="00D444D6" w:rsidP="00D444D6">
            <w:pPr>
              <w:spacing w:after="20"/>
              <w:jc w:val="center"/>
            </w:pPr>
            <w:r>
              <w:rPr>
                <w:i/>
              </w:rPr>
              <w:t>Prezentările grupurilot</w:t>
            </w:r>
          </w:p>
        </w:tc>
        <w:tc>
          <w:tcPr>
            <w:tcW w:w="2143" w:type="dxa"/>
            <w:tcMar>
              <w:top w:w="80" w:type="dxa"/>
              <w:left w:w="80" w:type="dxa"/>
              <w:bottom w:w="80" w:type="dxa"/>
              <w:right w:w="80" w:type="dxa"/>
            </w:tcMar>
          </w:tcPr>
          <w:p w:rsidR="00B06434" w:rsidRPr="009E23A1" w:rsidRDefault="00B06434" w:rsidP="00B06434">
            <w:pPr>
              <w:spacing w:after="40" w:line="240" w:lineRule="auto"/>
              <w:rPr>
                <w:b/>
                <w:bCs/>
                <w:i/>
                <w:iCs/>
                <w:szCs w:val="28"/>
              </w:rPr>
            </w:pPr>
          </w:p>
          <w:p w:rsidR="00B06434" w:rsidRPr="009E23A1" w:rsidRDefault="00B06434" w:rsidP="00B06434">
            <w:pPr>
              <w:spacing w:after="40" w:line="240" w:lineRule="auto"/>
              <w:rPr>
                <w:b/>
                <w:bCs/>
                <w:i/>
                <w:iCs/>
                <w:szCs w:val="28"/>
              </w:rPr>
            </w:pPr>
          </w:p>
          <w:p w:rsidR="00B06434" w:rsidRPr="009E23A1" w:rsidRDefault="00B06434" w:rsidP="00B06434">
            <w:pPr>
              <w:spacing w:after="40" w:line="240" w:lineRule="auto"/>
              <w:rPr>
                <w:b/>
                <w:bCs/>
                <w:i/>
                <w:iCs/>
                <w:szCs w:val="28"/>
              </w:rPr>
            </w:pPr>
          </w:p>
          <w:p w:rsidR="00B06434" w:rsidRPr="009E23A1" w:rsidRDefault="00B06434" w:rsidP="00B06434">
            <w:pPr>
              <w:spacing w:after="40" w:line="240" w:lineRule="auto"/>
              <w:rPr>
                <w:b/>
                <w:bCs/>
                <w:i/>
                <w:iCs/>
                <w:szCs w:val="28"/>
              </w:rPr>
            </w:pPr>
            <w:r w:rsidRPr="009E23A1">
              <w:rPr>
                <w:b/>
                <w:bCs/>
                <w:i/>
                <w:iCs/>
                <w:szCs w:val="28"/>
              </w:rPr>
              <w:t xml:space="preserve">Analiză </w:t>
            </w:r>
            <w:r>
              <w:rPr>
                <w:b/>
                <w:bCs/>
                <w:i/>
                <w:iCs/>
                <w:szCs w:val="28"/>
              </w:rPr>
              <w:t xml:space="preserve">critică </w:t>
            </w:r>
            <w:r w:rsidRPr="009E23A1">
              <w:rPr>
                <w:b/>
                <w:bCs/>
                <w:i/>
                <w:iCs/>
                <w:szCs w:val="28"/>
              </w:rPr>
              <w:t>de text / Activitate în grup</w:t>
            </w: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Pr="009E23A1" w:rsidRDefault="00B06434" w:rsidP="00B06434">
            <w:pPr>
              <w:spacing w:after="40" w:line="240" w:lineRule="auto"/>
              <w:rPr>
                <w:b/>
                <w:bCs/>
                <w:i/>
                <w:iCs/>
                <w:szCs w:val="28"/>
              </w:rPr>
            </w:pPr>
          </w:p>
          <w:p w:rsidR="00B06434" w:rsidRPr="009E23A1" w:rsidRDefault="00B06434" w:rsidP="00B06434">
            <w:pPr>
              <w:spacing w:after="40" w:line="240" w:lineRule="auto"/>
              <w:rPr>
                <w:b/>
                <w:bCs/>
                <w:i/>
                <w:iCs/>
                <w:szCs w:val="28"/>
              </w:rPr>
            </w:pPr>
            <w:r w:rsidRPr="009E23A1">
              <w:rPr>
                <w:b/>
                <w:bCs/>
                <w:i/>
                <w:iCs/>
                <w:szCs w:val="28"/>
              </w:rPr>
              <w:t>Organizator grafic / Activitate frontală</w:t>
            </w: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Default="00B06434" w:rsidP="00B06434">
            <w:pPr>
              <w:spacing w:after="40" w:line="240" w:lineRule="auto"/>
              <w:rPr>
                <w:b/>
                <w:bCs/>
                <w:i/>
                <w:iCs/>
                <w:szCs w:val="28"/>
              </w:rPr>
            </w:pPr>
          </w:p>
          <w:p w:rsidR="00B06434" w:rsidRPr="00B06434" w:rsidRDefault="00B06434" w:rsidP="00B06434">
            <w:pPr>
              <w:spacing w:after="20"/>
              <w:rPr>
                <w:b/>
                <w:i/>
              </w:rPr>
            </w:pPr>
            <w:r w:rsidRPr="00B06434">
              <w:rPr>
                <w:b/>
                <w:i/>
              </w:rPr>
              <w:t>Analiză comparativă/</w:t>
            </w:r>
          </w:p>
          <w:p w:rsidR="00B06434" w:rsidRDefault="00B06434" w:rsidP="00B06434">
            <w:pPr>
              <w:spacing w:after="20"/>
              <w:rPr>
                <w:b/>
                <w:i/>
              </w:rPr>
            </w:pPr>
            <w:r w:rsidRPr="00B06434">
              <w:rPr>
                <w:b/>
                <w:i/>
              </w:rPr>
              <w:t>Lucru în grup</w:t>
            </w:r>
          </w:p>
          <w:p w:rsidR="00B06434" w:rsidRPr="00B06434" w:rsidRDefault="00B06434" w:rsidP="00B06434">
            <w:pPr>
              <w:spacing w:after="20"/>
              <w:rPr>
                <w:b/>
                <w:i/>
              </w:rPr>
            </w:pPr>
          </w:p>
          <w:p w:rsidR="00B06434" w:rsidRPr="00B06434" w:rsidRDefault="00B06434" w:rsidP="00B06434">
            <w:pPr>
              <w:spacing w:after="40" w:line="240" w:lineRule="auto"/>
              <w:rPr>
                <w:b/>
                <w:i/>
              </w:rPr>
            </w:pPr>
            <w:r w:rsidRPr="00B06434">
              <w:rPr>
                <w:b/>
                <w:i/>
              </w:rPr>
              <w:t xml:space="preserve">Prezentare argumentată </w:t>
            </w:r>
          </w:p>
          <w:p w:rsidR="00B06434" w:rsidRPr="009E23A1" w:rsidRDefault="00B06434" w:rsidP="00B06434">
            <w:pPr>
              <w:spacing w:after="40" w:line="240" w:lineRule="auto"/>
              <w:rPr>
                <w:b/>
                <w:bCs/>
                <w:i/>
                <w:iCs/>
                <w:szCs w:val="28"/>
              </w:rPr>
            </w:pPr>
          </w:p>
        </w:tc>
      </w:tr>
      <w:tr w:rsidR="009607C6" w:rsidRPr="009E23A1" w:rsidTr="002A2093">
        <w:tc>
          <w:tcPr>
            <w:tcW w:w="1708" w:type="dxa"/>
            <w:tcMar>
              <w:top w:w="80" w:type="dxa"/>
              <w:left w:w="80" w:type="dxa"/>
              <w:bottom w:w="80" w:type="dxa"/>
              <w:right w:w="80" w:type="dxa"/>
            </w:tcMar>
          </w:tcPr>
          <w:p w:rsidR="009607C6" w:rsidRPr="002A2093" w:rsidRDefault="00D444D6" w:rsidP="002A2093">
            <w:pPr>
              <w:spacing w:after="40" w:line="240" w:lineRule="auto"/>
              <w:rPr>
                <w:b/>
                <w:i/>
                <w:iCs/>
                <w:sz w:val="24"/>
                <w:szCs w:val="32"/>
              </w:rPr>
            </w:pPr>
            <w:r w:rsidRPr="002A2093">
              <w:rPr>
                <w:b/>
                <w:i/>
                <w:iCs/>
                <w:sz w:val="24"/>
                <w:szCs w:val="32"/>
              </w:rPr>
              <w:t>Reflecție</w:t>
            </w:r>
          </w:p>
          <w:p w:rsidR="009607C6" w:rsidRPr="002A2093" w:rsidRDefault="002A2093" w:rsidP="002A2093">
            <w:pPr>
              <w:spacing w:after="40" w:line="240" w:lineRule="auto"/>
              <w:rPr>
                <w:bCs/>
                <w:sz w:val="24"/>
                <w:szCs w:val="32"/>
              </w:rPr>
            </w:pPr>
            <w:r w:rsidRPr="002A2093">
              <w:rPr>
                <w:b/>
                <w:i/>
                <w:iCs/>
                <w:sz w:val="24"/>
                <w:szCs w:val="32"/>
              </w:rPr>
              <w:t>10 min</w:t>
            </w:r>
          </w:p>
        </w:tc>
        <w:tc>
          <w:tcPr>
            <w:tcW w:w="1125" w:type="dxa"/>
            <w:tcMar>
              <w:top w:w="80" w:type="dxa"/>
              <w:left w:w="80" w:type="dxa"/>
              <w:bottom w:w="80" w:type="dxa"/>
              <w:right w:w="80" w:type="dxa"/>
            </w:tcMar>
          </w:tcPr>
          <w:p w:rsidR="009607C6" w:rsidRPr="009E23A1" w:rsidRDefault="00D444D6" w:rsidP="002A2093">
            <w:pPr>
              <w:spacing w:after="40" w:line="240" w:lineRule="auto"/>
              <w:rPr>
                <w:bCs/>
                <w:szCs w:val="28"/>
              </w:rPr>
            </w:pPr>
            <w:r w:rsidRPr="009E23A1">
              <w:rPr>
                <w:bCs/>
                <w:szCs w:val="28"/>
              </w:rPr>
              <w:t>O4</w:t>
            </w:r>
          </w:p>
        </w:tc>
        <w:tc>
          <w:tcPr>
            <w:tcW w:w="5496" w:type="dxa"/>
            <w:tcMar>
              <w:top w:w="80" w:type="dxa"/>
              <w:left w:w="80" w:type="dxa"/>
              <w:bottom w:w="80" w:type="dxa"/>
              <w:right w:w="80" w:type="dxa"/>
            </w:tcMar>
          </w:tcPr>
          <w:p w:rsidR="00D444D6" w:rsidRPr="00D444D6" w:rsidRDefault="00D444D6" w:rsidP="00D444D6">
            <w:pPr>
              <w:spacing w:after="40" w:line="240" w:lineRule="auto"/>
              <w:rPr>
                <w:szCs w:val="28"/>
              </w:rPr>
            </w:pPr>
            <w:r w:rsidRPr="00D444D6">
              <w:rPr>
                <w:szCs w:val="28"/>
              </w:rPr>
              <w:t xml:space="preserve">Profesorul va iniția o dezbatere ghidată. </w:t>
            </w:r>
          </w:p>
          <w:p w:rsidR="00D444D6" w:rsidRPr="002A2093" w:rsidRDefault="00D444D6" w:rsidP="00D444D6">
            <w:pPr>
              <w:spacing w:after="40" w:line="240" w:lineRule="auto"/>
              <w:rPr>
                <w:b/>
                <w:bCs/>
                <w:sz w:val="28"/>
                <w:szCs w:val="28"/>
              </w:rPr>
            </w:pPr>
            <w:r w:rsidRPr="002A2093">
              <w:rPr>
                <w:b/>
                <w:bCs/>
                <w:szCs w:val="28"/>
              </w:rPr>
              <w:t>Întrebări de sprijin:</w:t>
            </w:r>
          </w:p>
          <w:p w:rsidR="00D444D6" w:rsidRPr="00D444D6" w:rsidRDefault="00D444D6" w:rsidP="00B06434">
            <w:pPr>
              <w:spacing w:after="40" w:line="240" w:lineRule="auto"/>
              <w:rPr>
                <w:i/>
              </w:rPr>
            </w:pPr>
            <w:r w:rsidRPr="00D444D6">
              <w:rPr>
                <w:i/>
              </w:rPr>
              <w:t xml:space="preserve">1. </w:t>
            </w:r>
            <w:r w:rsidR="00B06434" w:rsidRPr="00D444D6">
              <w:rPr>
                <w:i/>
              </w:rPr>
              <w:t>Cum se demonstrează legătura europeană prin limbă, cultură, educație și instituții?</w:t>
            </w:r>
          </w:p>
          <w:p w:rsidR="00D444D6" w:rsidRPr="00D444D6" w:rsidRDefault="00B06434" w:rsidP="00B06434">
            <w:pPr>
              <w:spacing w:after="40" w:line="240" w:lineRule="auto"/>
              <w:rPr>
                <w:i/>
              </w:rPr>
            </w:pPr>
            <w:r w:rsidRPr="00D444D6">
              <w:rPr>
                <w:i/>
              </w:rPr>
              <w:t xml:space="preserve"> </w:t>
            </w:r>
            <w:r w:rsidR="00D444D6" w:rsidRPr="00D444D6">
              <w:rPr>
                <w:i/>
              </w:rPr>
              <w:t xml:space="preserve">2. </w:t>
            </w:r>
            <w:r w:rsidRPr="00D444D6">
              <w:rPr>
                <w:i/>
              </w:rPr>
              <w:t>De ce totalitarismul reprezintă o ruptură față de modelul european?</w:t>
            </w:r>
          </w:p>
          <w:p w:rsidR="009607C6" w:rsidRPr="00D444D6" w:rsidRDefault="00B06434" w:rsidP="00B06434">
            <w:pPr>
              <w:spacing w:after="40" w:line="240" w:lineRule="auto"/>
              <w:rPr>
                <w:i/>
              </w:rPr>
            </w:pPr>
            <w:r w:rsidRPr="00D444D6">
              <w:rPr>
                <w:i/>
              </w:rPr>
              <w:lastRenderedPageBreak/>
              <w:t xml:space="preserve"> </w:t>
            </w:r>
            <w:r w:rsidR="00D444D6" w:rsidRPr="00D444D6">
              <w:rPr>
                <w:i/>
              </w:rPr>
              <w:t xml:space="preserve">3. </w:t>
            </w:r>
            <w:r w:rsidRPr="00D444D6">
              <w:rPr>
                <w:i/>
              </w:rPr>
              <w:t>Ce responsabilități presupune statutul de țară-candidat?</w:t>
            </w:r>
          </w:p>
          <w:p w:rsidR="00D444D6" w:rsidRPr="00D444D6" w:rsidRDefault="00D444D6" w:rsidP="00D444D6">
            <w:pPr>
              <w:spacing w:after="40" w:line="240" w:lineRule="auto"/>
              <w:rPr>
                <w:i/>
                <w:iCs/>
                <w:sz w:val="28"/>
                <w:szCs w:val="28"/>
              </w:rPr>
            </w:pPr>
            <w:r w:rsidRPr="00D444D6">
              <w:rPr>
                <w:i/>
                <w:iCs/>
                <w:szCs w:val="28"/>
              </w:rPr>
              <w:t>4. De ce libertatea, educația, democrația și respectarea drepturilor omului sunt importante pentru viitorul Republicii Moldova?</w:t>
            </w:r>
          </w:p>
          <w:p w:rsidR="00D444D6" w:rsidRDefault="00D444D6" w:rsidP="00D444D6">
            <w:pPr>
              <w:spacing w:after="40" w:line="240" w:lineRule="auto"/>
              <w:rPr>
                <w:i/>
                <w:iCs/>
                <w:szCs w:val="28"/>
              </w:rPr>
            </w:pPr>
            <w:r w:rsidRPr="00D444D6">
              <w:rPr>
                <w:i/>
                <w:iCs/>
                <w:szCs w:val="28"/>
              </w:rPr>
              <w:t>5. Ce responsabilitate are generația tânără în consolidarea valorilor europene?</w:t>
            </w:r>
          </w:p>
          <w:p w:rsidR="00D444D6" w:rsidRPr="00D444D6" w:rsidRDefault="00D444D6" w:rsidP="00D444D6">
            <w:pPr>
              <w:spacing w:after="40" w:line="240" w:lineRule="auto"/>
              <w:rPr>
                <w:i/>
                <w:iCs/>
                <w:sz w:val="28"/>
                <w:szCs w:val="28"/>
              </w:rPr>
            </w:pPr>
          </w:p>
          <w:p w:rsidR="00B06434" w:rsidRDefault="00D444D6" w:rsidP="00B06434">
            <w:pPr>
              <w:spacing w:after="40" w:line="240" w:lineRule="auto"/>
              <w:rPr>
                <w:szCs w:val="28"/>
              </w:rPr>
            </w:pPr>
            <w:r w:rsidRPr="002A2093">
              <w:rPr>
                <w:szCs w:val="28"/>
              </w:rPr>
              <w:t>Profesorul va urmări ca elevii să nu ofere doar răspunsuri declarative, ci să argumenteze prin fapte istorice, exemple și valori.</w:t>
            </w:r>
          </w:p>
          <w:p w:rsidR="00D444D6" w:rsidRPr="009E23A1" w:rsidRDefault="00D444D6" w:rsidP="00B06434">
            <w:pPr>
              <w:spacing w:after="40" w:line="240" w:lineRule="auto"/>
              <w:rPr>
                <w:bCs/>
                <w:szCs w:val="28"/>
              </w:rPr>
            </w:pPr>
          </w:p>
          <w:p w:rsidR="009607C6" w:rsidRPr="00D444D6" w:rsidRDefault="00D444D6" w:rsidP="002A2093">
            <w:pPr>
              <w:spacing w:after="40" w:line="240" w:lineRule="auto"/>
              <w:rPr>
                <w:bCs/>
                <w:i/>
                <w:szCs w:val="28"/>
              </w:rPr>
            </w:pPr>
            <w:r w:rsidRPr="009E23A1">
              <w:rPr>
                <w:bCs/>
                <w:szCs w:val="28"/>
              </w:rPr>
              <w:t>Concluzia profesorului</w:t>
            </w:r>
            <w:r w:rsidRPr="00D444D6">
              <w:rPr>
                <w:bCs/>
                <w:i/>
                <w:szCs w:val="28"/>
              </w:rPr>
              <w:t>: Istoria Republicii Moldova arată o legătură profundă cu spațiul european prin origini, limbă, cultură, personalități, educație, modernizare și aspirații democratice. Înțelegerea acestei istorii îi ajută pe tineri să privească parcursul european nu doar ca pe un obiectiv</w:t>
            </w:r>
            <w:r w:rsidRPr="009E23A1">
              <w:rPr>
                <w:bCs/>
                <w:szCs w:val="28"/>
              </w:rPr>
              <w:t xml:space="preserve"> </w:t>
            </w:r>
            <w:r w:rsidRPr="00D444D6">
              <w:rPr>
                <w:bCs/>
                <w:i/>
                <w:szCs w:val="28"/>
              </w:rPr>
              <w:t>politic, ci ca pe o responsabilitate civică și morală față de viitorul țării.</w:t>
            </w:r>
          </w:p>
          <w:p w:rsidR="009E23A1" w:rsidRDefault="009E23A1" w:rsidP="002A2093">
            <w:pPr>
              <w:spacing w:after="40" w:line="240" w:lineRule="auto"/>
              <w:rPr>
                <w:bCs/>
                <w:szCs w:val="28"/>
              </w:rPr>
            </w:pPr>
          </w:p>
          <w:p w:rsidR="009E23A1" w:rsidRDefault="009E23A1" w:rsidP="002A2093">
            <w:r>
              <w:rPr>
                <w:b/>
                <w:sz w:val="24"/>
              </w:rPr>
              <w:t>Tema pentru acasă</w:t>
            </w:r>
          </w:p>
          <w:p w:rsidR="00B06434" w:rsidRPr="00B06434" w:rsidRDefault="00B06434" w:rsidP="00B06434">
            <w:pPr>
              <w:spacing w:after="20"/>
              <w:rPr>
                <w:i/>
              </w:rPr>
            </w:pPr>
            <w:r>
              <w:t xml:space="preserve">Redactați un text argumentativ de 10–12 enunțuri cu tema: </w:t>
            </w:r>
            <w:r w:rsidRPr="00B06434">
              <w:rPr>
                <w:i/>
              </w:rPr>
              <w:t>„De ce parcursul european al Republicii Moldova este important pentru generația mea?”</w:t>
            </w:r>
          </w:p>
          <w:p w:rsidR="00B06434" w:rsidRDefault="00B06434" w:rsidP="00B06434">
            <w:pPr>
              <w:spacing w:after="20"/>
            </w:pPr>
            <w:r>
              <w:rPr>
                <w:b/>
              </w:rPr>
              <w:t>Cerințe:</w:t>
            </w:r>
          </w:p>
          <w:p w:rsidR="00B06434" w:rsidRPr="00B06434" w:rsidRDefault="00D444D6" w:rsidP="00B06434">
            <w:pPr>
              <w:pStyle w:val="ae"/>
              <w:numPr>
                <w:ilvl w:val="0"/>
                <w:numId w:val="11"/>
              </w:numPr>
              <w:spacing w:after="40" w:line="240" w:lineRule="auto"/>
              <w:rPr>
                <w:i/>
              </w:rPr>
            </w:pPr>
            <w:r>
              <w:rPr>
                <w:i/>
              </w:rPr>
              <w:t xml:space="preserve">o </w:t>
            </w:r>
            <w:r w:rsidR="00B06434" w:rsidRPr="00B06434">
              <w:rPr>
                <w:i/>
              </w:rPr>
              <w:t>teză clară;</w:t>
            </w:r>
          </w:p>
          <w:p w:rsidR="00B06434" w:rsidRPr="00B06434" w:rsidRDefault="00B06434" w:rsidP="00B06434">
            <w:pPr>
              <w:pStyle w:val="ae"/>
              <w:numPr>
                <w:ilvl w:val="0"/>
                <w:numId w:val="12"/>
              </w:numPr>
              <w:spacing w:after="40" w:line="240" w:lineRule="auto"/>
              <w:rPr>
                <w:i/>
              </w:rPr>
            </w:pPr>
            <w:r w:rsidRPr="00B06434">
              <w:rPr>
                <w:i/>
              </w:rPr>
              <w:t>minimum trei repere istorice;</w:t>
            </w:r>
          </w:p>
          <w:p w:rsidR="00B06434" w:rsidRPr="00B06434" w:rsidRDefault="00B06434" w:rsidP="00B06434">
            <w:pPr>
              <w:pStyle w:val="ae"/>
              <w:numPr>
                <w:ilvl w:val="0"/>
                <w:numId w:val="12"/>
              </w:numPr>
              <w:spacing w:after="40" w:line="240" w:lineRule="auto"/>
              <w:rPr>
                <w:i/>
              </w:rPr>
            </w:pPr>
            <w:r w:rsidRPr="00B06434">
              <w:rPr>
                <w:i/>
              </w:rPr>
              <w:t>compararea unei perioade de apropiere cu una de ruptură; minimum trei valori europene;</w:t>
            </w:r>
          </w:p>
          <w:p w:rsidR="009E23A1" w:rsidRPr="00B06434" w:rsidRDefault="00B06434" w:rsidP="00B06434">
            <w:pPr>
              <w:pStyle w:val="ae"/>
              <w:numPr>
                <w:ilvl w:val="0"/>
                <w:numId w:val="12"/>
              </w:numPr>
              <w:spacing w:after="40" w:line="240" w:lineRule="auto"/>
              <w:rPr>
                <w:bCs/>
                <w:szCs w:val="28"/>
              </w:rPr>
            </w:pPr>
            <w:r w:rsidRPr="00B06434">
              <w:rPr>
                <w:i/>
              </w:rPr>
              <w:t>concluzie personală argumentată.</w:t>
            </w:r>
          </w:p>
        </w:tc>
        <w:tc>
          <w:tcPr>
            <w:tcW w:w="2143" w:type="dxa"/>
            <w:tcMar>
              <w:top w:w="80" w:type="dxa"/>
              <w:left w:w="80" w:type="dxa"/>
              <w:bottom w:w="80" w:type="dxa"/>
              <w:right w:w="80" w:type="dxa"/>
            </w:tcMar>
          </w:tcPr>
          <w:p w:rsidR="00B06434" w:rsidRPr="00D444D6" w:rsidRDefault="00B06434" w:rsidP="00B06434">
            <w:pPr>
              <w:spacing w:after="20"/>
              <w:rPr>
                <w:b/>
                <w:i/>
              </w:rPr>
            </w:pPr>
            <w:r w:rsidRPr="00D444D6">
              <w:rPr>
                <w:b/>
                <w:i/>
              </w:rPr>
              <w:lastRenderedPageBreak/>
              <w:t>Dezbatere ghidată</w:t>
            </w:r>
          </w:p>
          <w:p w:rsidR="00B06434" w:rsidRPr="00D444D6" w:rsidRDefault="00B06434" w:rsidP="00B06434">
            <w:pPr>
              <w:spacing w:after="20"/>
              <w:rPr>
                <w:b/>
                <w:i/>
              </w:rPr>
            </w:pPr>
            <w:r w:rsidRPr="00D444D6">
              <w:rPr>
                <w:b/>
                <w:i/>
              </w:rPr>
              <w:t>Întrebări socratice</w:t>
            </w:r>
            <w:r w:rsidR="00D444D6" w:rsidRPr="00D444D6">
              <w:rPr>
                <w:b/>
                <w:i/>
              </w:rPr>
              <w:t>/</w:t>
            </w:r>
          </w:p>
          <w:p w:rsidR="009607C6" w:rsidRPr="00D444D6" w:rsidRDefault="00B06434" w:rsidP="00B06434">
            <w:pPr>
              <w:spacing w:after="40" w:line="240" w:lineRule="auto"/>
              <w:rPr>
                <w:b/>
                <w:i/>
                <w:iCs/>
                <w:szCs w:val="28"/>
              </w:rPr>
            </w:pPr>
            <w:r w:rsidRPr="00D444D6">
              <w:rPr>
                <w:b/>
                <w:i/>
              </w:rPr>
              <w:t>Activitate frontală</w:t>
            </w:r>
            <w:r w:rsidRPr="00D444D6">
              <w:rPr>
                <w:b/>
                <w:i/>
                <w:iCs/>
                <w:szCs w:val="28"/>
              </w:rPr>
              <w:t xml:space="preserve"> </w:t>
            </w:r>
          </w:p>
          <w:p w:rsidR="009607C6" w:rsidRPr="00D444D6" w:rsidRDefault="009607C6" w:rsidP="002A2093">
            <w:pPr>
              <w:spacing w:after="40" w:line="240" w:lineRule="auto"/>
              <w:rPr>
                <w:b/>
                <w:i/>
                <w:iCs/>
                <w:szCs w:val="28"/>
              </w:rPr>
            </w:pPr>
          </w:p>
        </w:tc>
      </w:tr>
    </w:tbl>
    <w:p w:rsidR="009607C6" w:rsidRDefault="002A2093" w:rsidP="00D444D6">
      <w:pPr>
        <w:spacing w:after="0" w:line="240" w:lineRule="auto"/>
        <w:rPr>
          <w:b/>
          <w:bCs/>
        </w:rPr>
      </w:pPr>
      <w:r>
        <w:lastRenderedPageBreak/>
        <w:br w:type="textWrapping" w:clear="all"/>
      </w:r>
      <w:r w:rsidRPr="002A2093">
        <w:rPr>
          <w:b/>
          <w:bCs/>
        </w:rPr>
        <w:t>Anexa 1</w:t>
      </w:r>
    </w:p>
    <w:p w:rsidR="00D444D6" w:rsidRDefault="00D444D6" w:rsidP="00D444D6">
      <w:pPr>
        <w:spacing w:after="0" w:line="240" w:lineRule="auto"/>
        <w:rPr>
          <w:b/>
          <w:bCs/>
        </w:rPr>
      </w:pPr>
    </w:p>
    <w:p w:rsidR="002A2093" w:rsidRDefault="002A2093" w:rsidP="00D444D6">
      <w:pPr>
        <w:numPr>
          <w:ilvl w:val="0"/>
          <w:numId w:val="10"/>
        </w:numPr>
        <w:spacing w:after="0" w:line="240" w:lineRule="auto"/>
        <w:contextualSpacing/>
        <w:jc w:val="both"/>
        <w:rPr>
          <w:rFonts w:cs="Times New Roman"/>
          <w:sz w:val="24"/>
          <w:szCs w:val="24"/>
          <w:lang w:val="ro-RO"/>
        </w:rPr>
      </w:pPr>
      <w:r>
        <w:rPr>
          <w:rFonts w:cs="Times New Roman"/>
          <w:b/>
          <w:bCs/>
          <w:i/>
          <w:iCs/>
          <w:sz w:val="24"/>
          <w:szCs w:val="24"/>
          <w:lang w:val="ro-RO"/>
        </w:rPr>
        <w:t>Suntem un popor cu vechi origini europene</w:t>
      </w:r>
      <w:r>
        <w:rPr>
          <w:rFonts w:cs="Times New Roman"/>
          <w:b/>
          <w:bCs/>
          <w:sz w:val="24"/>
          <w:szCs w:val="24"/>
          <w:lang w:val="ro-RO"/>
        </w:rPr>
        <w:t xml:space="preserve">: </w:t>
      </w:r>
      <w:r>
        <w:rPr>
          <w:rFonts w:cs="Times New Roman"/>
          <w:sz w:val="24"/>
          <w:szCs w:val="24"/>
          <w:lang w:val="ro-RO" w:eastAsia="en-GB"/>
        </w:rPr>
        <w:t xml:space="preserve">Moldovenii, ca parte a poporului român, au descendență daco-romană și au fost influențați de cultura și civilizația europeană din cele mai vechi timpuri; </w:t>
      </w:r>
      <w:r>
        <w:rPr>
          <w:rFonts w:cs="Times New Roman"/>
          <w:sz w:val="24"/>
          <w:szCs w:val="24"/>
          <w:lang w:val="ro-RO"/>
        </w:rPr>
        <w:t xml:space="preserve">În calitate de Act Fondator, unic, suprem şi consensual al Republicii Moldova, Declaraţia de Independență accentuează </w:t>
      </w:r>
      <w:r>
        <w:rPr>
          <w:rFonts w:cs="Times New Roman"/>
          <w:b/>
          <w:bCs/>
          <w:sz w:val="24"/>
          <w:szCs w:val="24"/>
          <w:lang w:val="ro-RO"/>
        </w:rPr>
        <w:t>vechimea, continuitatea și unitatea</w:t>
      </w:r>
      <w:r>
        <w:rPr>
          <w:rFonts w:cs="Times New Roman"/>
          <w:sz w:val="24"/>
          <w:szCs w:val="24"/>
          <w:lang w:val="ro-RO"/>
        </w:rPr>
        <w:t xml:space="preserve">, plasând </w:t>
      </w:r>
      <w:r>
        <w:rPr>
          <w:rFonts w:cs="Times New Roman"/>
          <w:b/>
          <w:bCs/>
          <w:sz w:val="24"/>
          <w:szCs w:val="24"/>
          <w:lang w:val="ro-RO"/>
        </w:rPr>
        <w:t>independenţa statului moldovean</w:t>
      </w:r>
      <w:r>
        <w:rPr>
          <w:rFonts w:cs="Times New Roman"/>
          <w:sz w:val="24"/>
          <w:szCs w:val="24"/>
          <w:lang w:val="ro-RO"/>
        </w:rPr>
        <w:t xml:space="preserve"> în spaţiul istoric şi etnic al devenirii sale naţionale, cu Transnistria parte componentă, fapt ce sublinia unitatea identitară şi de destin a moldovenilor din acest areal cu întreg spaţiul românesc și european;</w:t>
      </w:r>
    </w:p>
    <w:p w:rsidR="00D444D6" w:rsidRDefault="00D444D6" w:rsidP="00D444D6">
      <w:pPr>
        <w:spacing w:after="0" w:line="240" w:lineRule="auto"/>
        <w:ind w:left="720"/>
        <w:contextualSpacing/>
        <w:jc w:val="both"/>
        <w:rPr>
          <w:rFonts w:cs="Times New Roman"/>
          <w:sz w:val="24"/>
          <w:szCs w:val="24"/>
          <w:lang w:val="ro-RO"/>
        </w:rPr>
      </w:pPr>
    </w:p>
    <w:p w:rsidR="002A2093" w:rsidRPr="00D444D6" w:rsidRDefault="002A2093" w:rsidP="00D444D6">
      <w:pPr>
        <w:numPr>
          <w:ilvl w:val="0"/>
          <w:numId w:val="10"/>
        </w:numPr>
        <w:spacing w:after="0" w:line="240" w:lineRule="auto"/>
        <w:contextualSpacing/>
        <w:jc w:val="both"/>
        <w:rPr>
          <w:rFonts w:cs="Times New Roman"/>
          <w:sz w:val="24"/>
          <w:szCs w:val="24"/>
          <w:lang w:val="ro-RO"/>
        </w:rPr>
      </w:pPr>
      <w:r>
        <w:rPr>
          <w:rFonts w:cs="Times New Roman"/>
          <w:sz w:val="24"/>
          <w:szCs w:val="24"/>
          <w:lang w:val="ro-RO" w:eastAsia="en-GB"/>
        </w:rPr>
        <w:t xml:space="preserve"> </w:t>
      </w:r>
      <w:r>
        <w:rPr>
          <w:rFonts w:cs="Times New Roman"/>
          <w:b/>
          <w:bCs/>
          <w:i/>
          <w:iCs/>
          <w:sz w:val="24"/>
          <w:szCs w:val="24"/>
          <w:lang w:val="ro-RO" w:eastAsia="en-GB"/>
        </w:rPr>
        <w:t>Cultura și spiritualitatea europeană ne definesc identitatea</w:t>
      </w:r>
      <w:r>
        <w:rPr>
          <w:rFonts w:cs="Times New Roman"/>
          <w:sz w:val="24"/>
          <w:szCs w:val="24"/>
          <w:lang w:val="ro-RO" w:eastAsia="en-GB"/>
        </w:rPr>
        <w:t xml:space="preserve">: </w:t>
      </w:r>
      <w:r>
        <w:rPr>
          <w:rFonts w:cs="Times New Roman"/>
          <w:b/>
          <w:bCs/>
          <w:color w:val="202122"/>
          <w:sz w:val="24"/>
          <w:szCs w:val="24"/>
          <w:shd w:val="clear" w:color="auto" w:fill="FFFFFF"/>
          <w:lang w:val="ro-RO"/>
        </w:rPr>
        <w:t>Limba română</w:t>
      </w:r>
      <w:r>
        <w:rPr>
          <w:rFonts w:cs="Times New Roman"/>
          <w:color w:val="202122"/>
          <w:sz w:val="24"/>
          <w:szCs w:val="24"/>
          <w:shd w:val="clear" w:color="auto" w:fill="FFFFFF"/>
          <w:lang w:val="ro-RO"/>
        </w:rPr>
        <w:t>, cel mai important atribut identitar al populației acestui spațiu și actualmente limba de stat a Republicii Moldova</w:t>
      </w:r>
      <w:r>
        <w:rPr>
          <w:rFonts w:cs="Times New Roman"/>
          <w:sz w:val="24"/>
          <w:szCs w:val="24"/>
          <w:lang w:val="ro-RO"/>
        </w:rPr>
        <w:t xml:space="preserve">, are origini daco-romane și face parte din familia limbilor latine; </w:t>
      </w:r>
      <w:r>
        <w:rPr>
          <w:rFonts w:cs="Times New Roman"/>
          <w:b/>
          <w:bCs/>
          <w:color w:val="202122"/>
          <w:sz w:val="24"/>
          <w:szCs w:val="24"/>
          <w:shd w:val="clear" w:color="auto" w:fill="FFFFFF"/>
          <w:lang w:val="ro-RO"/>
        </w:rPr>
        <w:t xml:space="preserve">Creștinismul și religia ortodoxă </w:t>
      </w:r>
      <w:r>
        <w:rPr>
          <w:rFonts w:cs="Times New Roman"/>
          <w:color w:val="202122"/>
          <w:sz w:val="24"/>
          <w:szCs w:val="24"/>
          <w:shd w:val="clear" w:color="auto" w:fill="FFFFFF"/>
          <w:lang w:val="ro-RO"/>
        </w:rPr>
        <w:t>sunt atribute importante al identității noastre europene, ortodoxia reprezentând religia dominantă în Republica Moldova. Creștinarea strămoșilor noștri este apostolică și s-a realizat în primul secol al erei noastre; Sub influența Europei, î</w:t>
      </w:r>
      <w:r>
        <w:rPr>
          <w:rFonts w:cs="Times New Roman"/>
          <w:color w:val="000000"/>
          <w:spacing w:val="3"/>
          <w:sz w:val="24"/>
          <w:szCs w:val="24"/>
          <w:lang w:val="ro-RO" w:eastAsia="en-GB"/>
        </w:rPr>
        <w:t>nvățământul, tiparul, cartea și cultura vor cunoaște „epoca de aur” în Țara Moldovei pe parcursul secolului XVII, iar ș</w:t>
      </w:r>
      <w:r>
        <w:rPr>
          <w:rFonts w:cs="Times New Roman"/>
          <w:color w:val="000000"/>
          <w:spacing w:val="3"/>
          <w:sz w:val="24"/>
          <w:szCs w:val="24"/>
          <w:shd w:val="clear" w:color="auto" w:fill="FFFFFF"/>
          <w:lang w:val="ro-RO" w:eastAsia="en-GB"/>
        </w:rPr>
        <w:t xml:space="preserve">tiinţa de carte se </w:t>
      </w:r>
      <w:r>
        <w:rPr>
          <w:rFonts w:cs="Times New Roman"/>
          <w:b/>
          <w:bCs/>
          <w:i/>
          <w:iCs/>
          <w:color w:val="000000"/>
          <w:spacing w:val="3"/>
          <w:sz w:val="24"/>
          <w:szCs w:val="24"/>
          <w:shd w:val="clear" w:color="auto" w:fill="FFFFFF"/>
          <w:lang w:val="ro-RO" w:eastAsia="en-GB"/>
        </w:rPr>
        <w:t>europenizează</w:t>
      </w:r>
      <w:r>
        <w:rPr>
          <w:rFonts w:cs="Times New Roman"/>
          <w:color w:val="000000"/>
          <w:spacing w:val="3"/>
          <w:sz w:val="24"/>
          <w:szCs w:val="24"/>
          <w:shd w:val="clear" w:color="auto" w:fill="FFFFFF"/>
          <w:lang w:val="ro-RO" w:eastAsia="en-GB"/>
        </w:rPr>
        <w:t xml:space="preserve"> cu rapiditate în epoca modernă; În </w:t>
      </w:r>
      <w:r>
        <w:rPr>
          <w:rFonts w:cs="Times New Roman"/>
          <w:color w:val="141413"/>
          <w:sz w:val="24"/>
          <w:szCs w:val="24"/>
          <w:shd w:val="clear" w:color="auto" w:fill="FFFFFF"/>
          <w:lang w:val="ro-RO" w:eastAsia="en-GB"/>
        </w:rPr>
        <w:t>Secolele XVIII-XIX am cunoscut influeța Epocii Luminilor,</w:t>
      </w:r>
      <w:r>
        <w:rPr>
          <w:rFonts w:cs="Times New Roman"/>
          <w:color w:val="000000"/>
          <w:spacing w:val="3"/>
          <w:sz w:val="24"/>
          <w:szCs w:val="24"/>
          <w:shd w:val="clear" w:color="auto" w:fill="FFFFFF"/>
          <w:lang w:val="ro-RO" w:eastAsia="en-GB"/>
        </w:rPr>
        <w:t xml:space="preserve"> caracterizată prin progresul economic, ca rezultat al revoluției industriale, intesificarea urbanizării și comerțului, stabilitatea politică,  </w:t>
      </w:r>
      <w:r>
        <w:rPr>
          <w:rFonts w:cs="Times New Roman"/>
          <w:color w:val="000000"/>
          <w:spacing w:val="2"/>
          <w:sz w:val="24"/>
          <w:szCs w:val="24"/>
          <w:shd w:val="clear" w:color="auto" w:fill="FFFFFF"/>
          <w:lang w:val="ro-RO"/>
        </w:rPr>
        <w:t xml:space="preserve">dezvoltarea fără precedent a învăţămîntului, </w:t>
      </w:r>
      <w:r>
        <w:rPr>
          <w:rFonts w:cs="Times New Roman"/>
          <w:color w:val="000000"/>
          <w:spacing w:val="2"/>
          <w:sz w:val="24"/>
          <w:szCs w:val="24"/>
          <w:shd w:val="clear" w:color="auto" w:fill="FFFFFF"/>
          <w:lang w:val="ro-RO"/>
        </w:rPr>
        <w:lastRenderedPageBreak/>
        <w:t xml:space="preserve">ştiinţei, culturii şi artelor, iar în plan internațional prin afirmarea a </w:t>
      </w:r>
      <w:r>
        <w:rPr>
          <w:rFonts w:cs="Times New Roman"/>
          <w:color w:val="000000"/>
          <w:spacing w:val="2"/>
          <w:sz w:val="24"/>
          <w:szCs w:val="24"/>
          <w:shd w:val="clear" w:color="auto" w:fill="FFFFFF"/>
          <w:lang w:val="ro-RO" w:eastAsia="en-GB"/>
        </w:rPr>
        <w:t xml:space="preserve">două principii fundamentale în relaţiile dintre state - </w:t>
      </w:r>
      <w:r>
        <w:rPr>
          <w:rFonts w:cs="Times New Roman"/>
          <w:i/>
          <w:iCs/>
          <w:color w:val="000000"/>
          <w:spacing w:val="3"/>
          <w:sz w:val="24"/>
          <w:szCs w:val="24"/>
          <w:shd w:val="clear" w:color="auto" w:fill="FFFFFF"/>
          <w:lang w:val="ro-RO" w:eastAsia="en-GB"/>
        </w:rPr>
        <w:t>suveranitatea naţională</w:t>
      </w:r>
      <w:r>
        <w:rPr>
          <w:rFonts w:cs="Times New Roman"/>
          <w:color w:val="000000"/>
          <w:spacing w:val="3"/>
          <w:sz w:val="24"/>
          <w:szCs w:val="24"/>
          <w:shd w:val="clear" w:color="auto" w:fill="FFFFFF"/>
          <w:lang w:val="ro-RO" w:eastAsia="en-GB"/>
        </w:rPr>
        <w:t xml:space="preserve"> </w:t>
      </w:r>
      <w:r>
        <w:rPr>
          <w:rFonts w:cs="Times New Roman"/>
          <w:color w:val="000000"/>
          <w:sz w:val="24"/>
          <w:szCs w:val="24"/>
          <w:shd w:val="clear" w:color="auto" w:fill="FFFFFF"/>
          <w:lang w:val="ro-RO" w:eastAsia="en-GB"/>
        </w:rPr>
        <w:t xml:space="preserve">şi </w:t>
      </w:r>
      <w:r>
        <w:rPr>
          <w:rFonts w:cs="Times New Roman"/>
          <w:i/>
          <w:iCs/>
          <w:color w:val="000000"/>
          <w:spacing w:val="2"/>
          <w:sz w:val="24"/>
          <w:szCs w:val="24"/>
          <w:shd w:val="clear" w:color="auto" w:fill="FFFFFF"/>
          <w:lang w:val="ro-RO" w:eastAsia="en-GB"/>
        </w:rPr>
        <w:t>securitatea colectivă</w:t>
      </w:r>
      <w:r>
        <w:rPr>
          <w:rFonts w:cs="Times New Roman"/>
          <w:color w:val="000000"/>
          <w:spacing w:val="2"/>
          <w:sz w:val="24"/>
          <w:szCs w:val="24"/>
          <w:shd w:val="clear" w:color="auto" w:fill="FFFFFF"/>
          <w:lang w:val="ro-RO" w:eastAsia="en-GB"/>
        </w:rPr>
        <w:t>;</w:t>
      </w:r>
    </w:p>
    <w:p w:rsidR="00D444D6" w:rsidRDefault="00D444D6" w:rsidP="00D444D6">
      <w:pPr>
        <w:spacing w:after="0" w:line="240" w:lineRule="auto"/>
        <w:ind w:left="720"/>
        <w:contextualSpacing/>
        <w:jc w:val="both"/>
        <w:rPr>
          <w:rFonts w:cs="Times New Roman"/>
          <w:sz w:val="24"/>
          <w:szCs w:val="24"/>
          <w:lang w:val="ro-RO"/>
        </w:rPr>
      </w:pPr>
    </w:p>
    <w:p w:rsidR="002A2093" w:rsidRPr="00D444D6" w:rsidRDefault="002A2093" w:rsidP="00D444D6">
      <w:pPr>
        <w:numPr>
          <w:ilvl w:val="0"/>
          <w:numId w:val="10"/>
        </w:numPr>
        <w:spacing w:after="0" w:line="240" w:lineRule="auto"/>
        <w:contextualSpacing/>
        <w:jc w:val="both"/>
        <w:rPr>
          <w:rFonts w:cs="Times New Roman"/>
          <w:sz w:val="24"/>
          <w:szCs w:val="24"/>
          <w:lang w:val="ro-RO"/>
        </w:rPr>
      </w:pPr>
      <w:r>
        <w:rPr>
          <w:rFonts w:cs="Times New Roman"/>
          <w:b/>
          <w:bCs/>
          <w:i/>
          <w:iCs/>
          <w:color w:val="000000"/>
          <w:spacing w:val="3"/>
          <w:sz w:val="24"/>
          <w:szCs w:val="24"/>
          <w:lang w:val="ro-RO" w:eastAsia="en-GB"/>
        </w:rPr>
        <w:t>Ștefan cel Mare a fost un lider european</w:t>
      </w:r>
      <w:r>
        <w:rPr>
          <w:rFonts w:cs="Times New Roman"/>
          <w:b/>
          <w:bCs/>
          <w:color w:val="000000"/>
          <w:spacing w:val="3"/>
          <w:sz w:val="24"/>
          <w:szCs w:val="24"/>
          <w:lang w:val="ro-RO" w:eastAsia="en-GB"/>
        </w:rPr>
        <w:t>:</w:t>
      </w:r>
      <w:r>
        <w:rPr>
          <w:rFonts w:cs="Times New Roman"/>
          <w:color w:val="000000"/>
          <w:spacing w:val="2"/>
          <w:sz w:val="24"/>
          <w:szCs w:val="24"/>
          <w:shd w:val="clear" w:color="auto" w:fill="FFFFFF"/>
          <w:lang w:val="ro-RO" w:eastAsia="en-GB"/>
        </w:rPr>
        <w:t xml:space="preserve"> Victoria contra otomanilor la Podul Înalt, lângă Vaslui, în anul 1475, a avut un puternic răsunet internațional, transformându-l pe domnitorul moldovean într-un </w:t>
      </w:r>
      <w:r>
        <w:rPr>
          <w:rFonts w:cs="Times New Roman"/>
          <w:b/>
          <w:bCs/>
          <w:i/>
          <w:iCs/>
          <w:color w:val="000000"/>
          <w:spacing w:val="2"/>
          <w:sz w:val="24"/>
          <w:szCs w:val="24"/>
          <w:shd w:val="clear" w:color="auto" w:fill="FFFFFF"/>
          <w:lang w:val="ro-RO" w:eastAsia="en-GB"/>
        </w:rPr>
        <w:t>apărător al creștinătății și civilizației europene</w:t>
      </w:r>
      <w:r>
        <w:rPr>
          <w:rFonts w:cs="Times New Roman"/>
          <w:color w:val="000000"/>
          <w:spacing w:val="2"/>
          <w:sz w:val="24"/>
          <w:szCs w:val="24"/>
          <w:shd w:val="clear" w:color="auto" w:fill="FFFFFF"/>
          <w:lang w:val="ro-RO" w:eastAsia="en-GB"/>
        </w:rPr>
        <w:t xml:space="preserve">. </w:t>
      </w:r>
      <w:r>
        <w:rPr>
          <w:rFonts w:cs="Times New Roman"/>
          <w:color w:val="0A0A0A"/>
          <w:sz w:val="24"/>
          <w:szCs w:val="24"/>
          <w:lang w:val="ro-RO" w:eastAsia="en-GB"/>
        </w:rPr>
        <w:t>Papa Sixtus al IV-lea l-a numit pe Ștefan cel Mare „Atlet al lui Hristos” (</w:t>
      </w:r>
      <w:r>
        <w:rPr>
          <w:rFonts w:cs="Times New Roman"/>
          <w:i/>
          <w:iCs/>
          <w:color w:val="0A0A0A"/>
          <w:sz w:val="24"/>
          <w:szCs w:val="24"/>
          <w:lang w:val="ro-RO" w:eastAsia="en-GB"/>
        </w:rPr>
        <w:t>Athleta Christi</w:t>
      </w:r>
      <w:r>
        <w:rPr>
          <w:rFonts w:cs="Times New Roman"/>
          <w:color w:val="0A0A0A"/>
          <w:sz w:val="24"/>
          <w:szCs w:val="24"/>
          <w:lang w:val="ro-RO" w:eastAsia="en-GB"/>
        </w:rPr>
        <w:t xml:space="preserve">), lăudându-i faptele și îndemnându-l să continue lupta împotriva turcilor. </w:t>
      </w:r>
      <w:r>
        <w:rPr>
          <w:rFonts w:cs="Times New Roman"/>
          <w:sz w:val="24"/>
          <w:szCs w:val="24"/>
          <w:lang w:val="ro-RO" w:eastAsia="en-GB"/>
        </w:rPr>
        <w:t>Victoria a fost considerată cea mai mare înfrângere a armatei otomane în fața unei forțe creștine, uimind Europa prin proporțiile sale</w:t>
      </w:r>
      <w:r>
        <w:rPr>
          <w:rFonts w:cs="Times New Roman"/>
          <w:sz w:val="24"/>
          <w:szCs w:val="24"/>
          <w:lang w:val="ro-RO"/>
        </w:rPr>
        <w:t xml:space="preserve"> și aducându-i </w:t>
      </w:r>
      <w:r>
        <w:rPr>
          <w:rFonts w:cs="Times New Roman"/>
          <w:b/>
          <w:bCs/>
          <w:i/>
          <w:iCs/>
          <w:sz w:val="24"/>
          <w:szCs w:val="24"/>
          <w:lang w:val="ro-RO"/>
        </w:rPr>
        <w:t>renume european</w:t>
      </w:r>
      <w:r>
        <w:rPr>
          <w:rFonts w:cs="Times New Roman"/>
          <w:sz w:val="24"/>
          <w:szCs w:val="24"/>
          <w:lang w:val="ro-RO"/>
        </w:rPr>
        <w:t>.</w:t>
      </w:r>
      <w:r>
        <w:rPr>
          <w:rFonts w:cs="Times New Roman"/>
          <w:color w:val="000000"/>
          <w:spacing w:val="2"/>
          <w:sz w:val="24"/>
          <w:szCs w:val="24"/>
          <w:shd w:val="clear" w:color="auto" w:fill="FFFFFF"/>
          <w:lang w:val="ro-RO" w:eastAsia="en-GB"/>
        </w:rPr>
        <w:t xml:space="preserve"> </w:t>
      </w:r>
      <w:r>
        <w:rPr>
          <w:rFonts w:cs="Times New Roman"/>
          <w:sz w:val="24"/>
          <w:szCs w:val="24"/>
          <w:lang w:val="ro-RO" w:eastAsia="en-GB"/>
        </w:rPr>
        <w:t>Ștefan cel Mare s-a impus ca un lider militar și politic excepțional, capabil să apere Moldova și să acționeze ca un scut pentru creștinătate.</w:t>
      </w:r>
      <w:r>
        <w:rPr>
          <w:rFonts w:cs="Times New Roman"/>
          <w:color w:val="000000"/>
          <w:spacing w:val="2"/>
          <w:sz w:val="24"/>
          <w:szCs w:val="24"/>
          <w:shd w:val="clear" w:color="auto" w:fill="FFFFFF"/>
          <w:lang w:val="ro-RO" w:eastAsia="en-GB"/>
        </w:rPr>
        <w:t xml:space="preserve"> </w:t>
      </w:r>
      <w:r>
        <w:rPr>
          <w:rFonts w:cs="Times New Roman"/>
          <w:sz w:val="24"/>
          <w:szCs w:val="24"/>
          <w:lang w:val="ro-RO" w:eastAsia="en-GB"/>
        </w:rPr>
        <w:t>Ca urmare a prestigiului câștigat, domnitorul a consolidat relațiile cu statele vecine, în special cu Ungaria, acceptând o alianță de apărare pentru a face față amenințării otomane.</w:t>
      </w:r>
      <w:r>
        <w:rPr>
          <w:rFonts w:cs="Times New Roman"/>
          <w:color w:val="000000"/>
          <w:spacing w:val="2"/>
          <w:sz w:val="24"/>
          <w:szCs w:val="24"/>
          <w:shd w:val="clear" w:color="auto" w:fill="FFFFFF"/>
          <w:lang w:val="ro-RO" w:eastAsia="en-GB"/>
        </w:rPr>
        <w:t xml:space="preserve"> </w:t>
      </w:r>
      <w:r>
        <w:rPr>
          <w:rFonts w:cs="Times New Roman"/>
          <w:sz w:val="24"/>
          <w:szCs w:val="24"/>
          <w:lang w:val="ro-RO" w:eastAsia="en-GB"/>
        </w:rPr>
        <w:t xml:space="preserve">În scrisorile sale către cancelariile europen, Ștefan a subliniat necesitatea unei acțiuni comune a principilor creștini, poziționându-se ca un apărător al credinței și arătând un spirit de </w:t>
      </w:r>
      <w:r>
        <w:rPr>
          <w:rFonts w:cs="Times New Roman"/>
          <w:b/>
          <w:bCs/>
          <w:i/>
          <w:iCs/>
          <w:sz w:val="24"/>
          <w:szCs w:val="24"/>
          <w:lang w:val="ro-RO" w:eastAsia="en-GB"/>
        </w:rPr>
        <w:t>unitate și solidaritate europeană</w:t>
      </w:r>
      <w:r>
        <w:rPr>
          <w:rFonts w:cs="Times New Roman"/>
          <w:sz w:val="24"/>
          <w:szCs w:val="24"/>
          <w:lang w:val="ro-RO" w:eastAsia="en-GB"/>
        </w:rPr>
        <w:t>.</w:t>
      </w:r>
      <w:r>
        <w:rPr>
          <w:rFonts w:cs="Times New Roman"/>
          <w:color w:val="202122"/>
          <w:sz w:val="24"/>
          <w:szCs w:val="24"/>
          <w:shd w:val="clear" w:color="auto" w:fill="FFFFFF"/>
          <w:lang w:val="ro-RO"/>
        </w:rPr>
        <w:t xml:space="preserve"> </w:t>
      </w:r>
      <w:r>
        <w:rPr>
          <w:rFonts w:cs="Times New Roman"/>
          <w:color w:val="000000"/>
          <w:spacing w:val="3"/>
          <w:sz w:val="24"/>
          <w:szCs w:val="24"/>
          <w:shd w:val="clear" w:color="auto" w:fill="FFFFFF"/>
          <w:lang w:val="ro-RO" w:eastAsia="en-GB"/>
        </w:rPr>
        <w:t xml:space="preserve">Ştefan cel Mare a fost primul şi cel mai important principe român </w:t>
      </w:r>
      <w:r>
        <w:rPr>
          <w:rFonts w:cs="Times New Roman"/>
          <w:color w:val="000000"/>
          <w:spacing w:val="2"/>
          <w:sz w:val="24"/>
          <w:szCs w:val="24"/>
          <w:shd w:val="clear" w:color="auto" w:fill="FFFFFF"/>
          <w:lang w:val="ro-RO" w:eastAsia="en-GB"/>
        </w:rPr>
        <w:t xml:space="preserve">medieval, care a avut relaţii permanente, largi şi de lungă durată cu </w:t>
      </w:r>
      <w:r>
        <w:rPr>
          <w:rFonts w:cs="Times New Roman"/>
          <w:b/>
          <w:bCs/>
          <w:i/>
          <w:iCs/>
          <w:color w:val="000000"/>
          <w:spacing w:val="2"/>
          <w:sz w:val="24"/>
          <w:szCs w:val="24"/>
          <w:shd w:val="clear" w:color="auto" w:fill="FFFFFF"/>
          <w:lang w:val="ro-RO" w:eastAsia="en-GB"/>
        </w:rPr>
        <w:t>Europa Occidentală</w:t>
      </w:r>
      <w:r>
        <w:rPr>
          <w:rFonts w:cs="Times New Roman"/>
          <w:color w:val="000000"/>
          <w:spacing w:val="2"/>
          <w:sz w:val="24"/>
          <w:szCs w:val="24"/>
          <w:shd w:val="clear" w:color="auto" w:fill="FFFFFF"/>
          <w:lang w:val="ro-RO" w:eastAsia="en-GB"/>
        </w:rPr>
        <w:t xml:space="preserve">, determinate de interesul </w:t>
      </w:r>
      <w:r>
        <w:rPr>
          <w:rFonts w:cs="Times New Roman"/>
          <w:color w:val="000000"/>
          <w:spacing w:val="3"/>
          <w:sz w:val="24"/>
          <w:szCs w:val="24"/>
          <w:shd w:val="clear" w:color="auto" w:fill="FFFFFF"/>
          <w:lang w:val="ro-RO" w:eastAsia="en-GB"/>
        </w:rPr>
        <w:t>comun pentru stăvilirea ofensivei turceşti.</w:t>
      </w:r>
      <w:r>
        <w:rPr>
          <w:rFonts w:cs="Times New Roman"/>
          <w:color w:val="141413"/>
          <w:sz w:val="24"/>
          <w:szCs w:val="24"/>
          <w:shd w:val="clear" w:color="auto" w:fill="FFFFFF"/>
          <w:lang w:val="ro-RO" w:eastAsia="en-GB"/>
        </w:rPr>
        <w:t xml:space="preserve"> </w:t>
      </w:r>
      <w:r>
        <w:rPr>
          <w:rFonts w:cs="Times New Roman"/>
          <w:color w:val="000000"/>
          <w:spacing w:val="3"/>
          <w:sz w:val="24"/>
          <w:szCs w:val="24"/>
          <w:shd w:val="clear" w:color="auto" w:fill="FFFFFF"/>
          <w:lang w:val="ro-RO" w:eastAsia="en-GB"/>
        </w:rPr>
        <w:t xml:space="preserve">Puterile vest-europene cele mai afectate de ofensiva otomană erau, întâi de </w:t>
      </w:r>
      <w:r>
        <w:rPr>
          <w:rFonts w:cs="Times New Roman"/>
          <w:color w:val="000000"/>
          <w:spacing w:val="2"/>
          <w:sz w:val="24"/>
          <w:szCs w:val="24"/>
          <w:shd w:val="clear" w:color="auto" w:fill="FFFFFF"/>
          <w:lang w:val="ro-RO" w:eastAsia="en-GB"/>
        </w:rPr>
        <w:t>toate, papalitatea şi Veneţia, ambele menținând relații strânse cu curtea domnească;</w:t>
      </w:r>
    </w:p>
    <w:p w:rsidR="00D444D6" w:rsidRDefault="00D444D6" w:rsidP="00D444D6">
      <w:pPr>
        <w:spacing w:after="0" w:line="240" w:lineRule="auto"/>
        <w:ind w:left="720"/>
        <w:contextualSpacing/>
        <w:jc w:val="both"/>
        <w:rPr>
          <w:rFonts w:cs="Times New Roman"/>
          <w:sz w:val="24"/>
          <w:szCs w:val="24"/>
          <w:lang w:val="ro-RO"/>
        </w:rPr>
      </w:pPr>
    </w:p>
    <w:p w:rsidR="002A2093" w:rsidRPr="00D444D6" w:rsidRDefault="002A2093" w:rsidP="00D444D6">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color w:val="000000"/>
          <w:spacing w:val="3"/>
          <w:sz w:val="24"/>
          <w:szCs w:val="24"/>
          <w:shd w:val="clear" w:color="auto" w:fill="FFFFFF"/>
          <w:lang w:val="ro-RO" w:eastAsia="en-GB"/>
        </w:rPr>
        <w:t>Dimitrie Cantemir a fost un domnitor-savant cu renume european</w:t>
      </w:r>
      <w:r>
        <w:rPr>
          <w:rFonts w:cs="Times New Roman"/>
          <w:b/>
          <w:bCs/>
          <w:color w:val="000000"/>
          <w:spacing w:val="3"/>
          <w:sz w:val="24"/>
          <w:szCs w:val="24"/>
          <w:shd w:val="clear" w:color="auto" w:fill="FFFFFF"/>
          <w:lang w:val="ro-RO" w:eastAsia="en-GB"/>
        </w:rPr>
        <w:t xml:space="preserve">: </w:t>
      </w:r>
      <w:r>
        <w:rPr>
          <w:rFonts w:cs="Times New Roman"/>
          <w:color w:val="000000" w:themeColor="text1"/>
          <w:spacing w:val="3"/>
          <w:sz w:val="24"/>
          <w:szCs w:val="24"/>
          <w:lang w:val="ro-RO" w:eastAsia="en-GB"/>
        </w:rPr>
        <w:t xml:space="preserve">Prin creația lui vastă literară și istorică, materializată în numersoase scrieri de mare importanță, Dimitrie Cantemir (1674-1723) este primul învățat european al românilor, cel care a obținut cu adevărat o recunoaștere academică europeană. </w:t>
      </w:r>
      <w:r>
        <w:rPr>
          <w:rFonts w:cs="Times New Roman"/>
          <w:color w:val="000000" w:themeColor="text1"/>
          <w:sz w:val="24"/>
          <w:szCs w:val="24"/>
          <w:lang w:val="ro-RO"/>
        </w:rPr>
        <w:t>A fost membru al </w:t>
      </w:r>
      <w:hyperlink r:id="rId6" w:tooltip="Academia de Științe din Berlin" w:history="1">
        <w:r>
          <w:rPr>
            <w:rFonts w:cs="Times New Roman"/>
            <w:color w:val="000000" w:themeColor="text1"/>
            <w:sz w:val="24"/>
            <w:szCs w:val="24"/>
            <w:lang w:val="ro-RO"/>
          </w:rPr>
          <w:t>Academiei de Științe din Berlin</w:t>
        </w:r>
      </w:hyperlink>
      <w:r>
        <w:rPr>
          <w:rFonts w:cs="Times New Roman"/>
          <w:color w:val="000000" w:themeColor="text1"/>
          <w:sz w:val="24"/>
          <w:szCs w:val="24"/>
          <w:lang w:val="ro-RO"/>
        </w:rPr>
        <w:t xml:space="preserve"> (1714) și unul din fondatorii Academiei de Științe de la St. Petersburg. Printre ocupațiile sale diverse  s-au numărat cele de </w:t>
      </w:r>
      <w:hyperlink r:id="rId7" w:tooltip="Enciclopedie" w:history="1">
        <w:r>
          <w:rPr>
            <w:rFonts w:cs="Times New Roman"/>
            <w:color w:val="000000" w:themeColor="text1"/>
            <w:sz w:val="24"/>
            <w:szCs w:val="24"/>
            <w:lang w:val="ro-RO"/>
          </w:rPr>
          <w:t>enciclopedist</w:t>
        </w:r>
      </w:hyperlink>
      <w:r>
        <w:rPr>
          <w:rFonts w:cs="Times New Roman"/>
          <w:color w:val="000000" w:themeColor="text1"/>
          <w:sz w:val="24"/>
          <w:szCs w:val="24"/>
          <w:lang w:val="ro-RO"/>
        </w:rPr>
        <w:t>, </w:t>
      </w:r>
      <w:hyperlink r:id="rId8" w:tooltip="Etnografie" w:history="1">
        <w:r>
          <w:rPr>
            <w:rFonts w:cs="Times New Roman"/>
            <w:color w:val="000000" w:themeColor="text1"/>
            <w:sz w:val="24"/>
            <w:szCs w:val="24"/>
            <w:lang w:val="ro-RO"/>
          </w:rPr>
          <w:t>etnograf</w:t>
        </w:r>
      </w:hyperlink>
      <w:r>
        <w:rPr>
          <w:rFonts w:cs="Times New Roman"/>
          <w:color w:val="000000" w:themeColor="text1"/>
          <w:sz w:val="24"/>
          <w:szCs w:val="24"/>
          <w:lang w:val="ro-RO"/>
        </w:rPr>
        <w:t>, </w:t>
      </w:r>
      <w:hyperlink r:id="rId9" w:tooltip="Geografie" w:history="1">
        <w:r>
          <w:rPr>
            <w:rFonts w:cs="Times New Roman"/>
            <w:color w:val="000000" w:themeColor="text1"/>
            <w:sz w:val="24"/>
            <w:szCs w:val="24"/>
            <w:lang w:val="ro-RO"/>
          </w:rPr>
          <w:t>geograf</w:t>
        </w:r>
      </w:hyperlink>
      <w:r>
        <w:rPr>
          <w:rFonts w:cs="Times New Roman"/>
          <w:color w:val="000000" w:themeColor="text1"/>
          <w:sz w:val="24"/>
          <w:szCs w:val="24"/>
          <w:lang w:val="ro-RO"/>
        </w:rPr>
        <w:t>, </w:t>
      </w:r>
      <w:hyperlink r:id="rId10" w:tooltip="Filozof" w:history="1">
        <w:r>
          <w:rPr>
            <w:rFonts w:cs="Times New Roman"/>
            <w:color w:val="000000" w:themeColor="text1"/>
            <w:sz w:val="24"/>
            <w:szCs w:val="24"/>
            <w:lang w:val="ro-RO"/>
          </w:rPr>
          <w:t>filozof</w:t>
        </w:r>
      </w:hyperlink>
      <w:r>
        <w:rPr>
          <w:rFonts w:cs="Times New Roman"/>
          <w:color w:val="000000" w:themeColor="text1"/>
          <w:sz w:val="24"/>
          <w:szCs w:val="24"/>
          <w:lang w:val="ro-RO"/>
        </w:rPr>
        <w:t>, </w:t>
      </w:r>
      <w:hyperlink r:id="rId11" w:tooltip="Istoric" w:history="1">
        <w:r>
          <w:rPr>
            <w:rFonts w:cs="Times New Roman"/>
            <w:color w:val="000000" w:themeColor="text1"/>
            <w:sz w:val="24"/>
            <w:szCs w:val="24"/>
            <w:lang w:val="ro-RO"/>
          </w:rPr>
          <w:t>istoric</w:t>
        </w:r>
      </w:hyperlink>
      <w:r>
        <w:rPr>
          <w:rFonts w:cs="Times New Roman"/>
          <w:color w:val="000000" w:themeColor="text1"/>
          <w:sz w:val="24"/>
          <w:szCs w:val="24"/>
          <w:lang w:val="ro-RO"/>
        </w:rPr>
        <w:t>, </w:t>
      </w:r>
      <w:hyperlink r:id="rId12" w:tooltip="Lingvistică" w:history="1">
        <w:r>
          <w:rPr>
            <w:rFonts w:cs="Times New Roman"/>
            <w:color w:val="000000" w:themeColor="text1"/>
            <w:sz w:val="24"/>
            <w:szCs w:val="24"/>
            <w:lang w:val="ro-RO"/>
          </w:rPr>
          <w:t>lingvist</w:t>
        </w:r>
      </w:hyperlink>
      <w:r>
        <w:rPr>
          <w:rFonts w:cs="Times New Roman"/>
          <w:color w:val="000000" w:themeColor="text1"/>
          <w:sz w:val="24"/>
          <w:szCs w:val="24"/>
          <w:lang w:val="ro-RO"/>
        </w:rPr>
        <w:t>, </w:t>
      </w:r>
      <w:hyperlink r:id="rId13" w:tooltip="Muzicologie" w:history="1">
        <w:r>
          <w:rPr>
            <w:rFonts w:cs="Times New Roman"/>
            <w:color w:val="000000" w:themeColor="text1"/>
            <w:sz w:val="24"/>
            <w:szCs w:val="24"/>
            <w:lang w:val="ro-RO"/>
          </w:rPr>
          <w:t>muzicolog</w:t>
        </w:r>
      </w:hyperlink>
      <w:r>
        <w:rPr>
          <w:rFonts w:cs="Times New Roman"/>
          <w:color w:val="000000" w:themeColor="text1"/>
          <w:sz w:val="24"/>
          <w:szCs w:val="24"/>
          <w:lang w:val="ro-RO"/>
        </w:rPr>
        <w:t> și </w:t>
      </w:r>
      <w:hyperlink r:id="rId14" w:tooltip="Compozitor" w:history="1">
        <w:r>
          <w:rPr>
            <w:rFonts w:cs="Times New Roman"/>
            <w:color w:val="000000" w:themeColor="text1"/>
            <w:sz w:val="24"/>
            <w:szCs w:val="24"/>
            <w:lang w:val="ro-RO"/>
          </w:rPr>
          <w:t>compozitor</w:t>
        </w:r>
      </w:hyperlink>
      <w:r>
        <w:rPr>
          <w:rFonts w:cs="Times New Roman"/>
          <w:sz w:val="24"/>
          <w:szCs w:val="24"/>
          <w:lang w:val="ro-RO"/>
        </w:rPr>
        <w:t xml:space="preserve">. </w:t>
      </w:r>
      <w:hyperlink r:id="rId15" w:tooltip="George Călinescu" w:history="1">
        <w:r>
          <w:rPr>
            <w:rFonts w:cs="Times New Roman"/>
            <w:color w:val="000000" w:themeColor="text1"/>
            <w:sz w:val="24"/>
            <w:szCs w:val="24"/>
            <w:lang w:val="ro-RO"/>
          </w:rPr>
          <w:t>George Călinescu</w:t>
        </w:r>
      </w:hyperlink>
      <w:r>
        <w:rPr>
          <w:rFonts w:cs="Times New Roman"/>
          <w:color w:val="000000" w:themeColor="text1"/>
          <w:sz w:val="24"/>
          <w:szCs w:val="24"/>
          <w:lang w:val="ro-RO"/>
        </w:rPr>
        <w:t> îl descria drept „un erudit de faimă europeană, voievod moldovean, academician berlinez, prinț moscovit, un </w:t>
      </w:r>
      <w:hyperlink r:id="rId16" w:tooltip="Lorenzo de' Medici" w:history="1">
        <w:r>
          <w:rPr>
            <w:rFonts w:cs="Times New Roman"/>
            <w:color w:val="000000" w:themeColor="text1"/>
            <w:sz w:val="24"/>
            <w:szCs w:val="24"/>
            <w:lang w:val="ro-RO"/>
          </w:rPr>
          <w:t>Lorenzo de Medic</w:t>
        </w:r>
        <w:r>
          <w:rPr>
            <w:rFonts w:cs="Times New Roman"/>
            <w:color w:val="000000" w:themeColor="text1"/>
            <w:sz w:val="24"/>
            <w:szCs w:val="24"/>
            <w:u w:val="single"/>
            <w:lang w:val="ro-RO"/>
          </w:rPr>
          <w:t>i</w:t>
        </w:r>
      </w:hyperlink>
      <w:r>
        <w:rPr>
          <w:rFonts w:cs="Times New Roman"/>
          <w:color w:val="000000" w:themeColor="text1"/>
          <w:sz w:val="24"/>
          <w:szCs w:val="24"/>
          <w:lang w:val="ro-RO"/>
        </w:rPr>
        <w:t> al nostru”, iar </w:t>
      </w:r>
      <w:hyperlink r:id="rId17" w:tooltip="Voltaire" w:history="1">
        <w:r>
          <w:rPr>
            <w:rFonts w:cs="Times New Roman"/>
            <w:color w:val="000000" w:themeColor="text1"/>
            <w:sz w:val="24"/>
            <w:szCs w:val="24"/>
            <w:lang w:val="ro-RO"/>
          </w:rPr>
          <w:t>Voltaire</w:t>
        </w:r>
      </w:hyperlink>
      <w:r>
        <w:rPr>
          <w:rFonts w:cs="Times New Roman"/>
          <w:color w:val="000000" w:themeColor="text1"/>
          <w:sz w:val="24"/>
          <w:szCs w:val="24"/>
          <w:lang w:val="ro-RO"/>
        </w:rPr>
        <w:t> spunea despre Dimitrie Cantemir că „unea talentele vechilor greci, știința literelor și aceea a armelor”;</w:t>
      </w:r>
    </w:p>
    <w:p w:rsidR="00D444D6" w:rsidRDefault="00D444D6" w:rsidP="00D444D6">
      <w:pPr>
        <w:shd w:val="clear" w:color="auto" w:fill="FFFFFF"/>
        <w:spacing w:after="0" w:line="240" w:lineRule="auto"/>
        <w:ind w:left="720"/>
        <w:contextualSpacing/>
        <w:jc w:val="both"/>
        <w:rPr>
          <w:rFonts w:cs="Times New Roman"/>
          <w:sz w:val="24"/>
          <w:szCs w:val="24"/>
          <w:lang w:val="ro-RO"/>
        </w:rPr>
      </w:pPr>
    </w:p>
    <w:p w:rsidR="002A2093" w:rsidRDefault="002A2093" w:rsidP="00D444D6">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color w:val="000000" w:themeColor="text1"/>
          <w:sz w:val="24"/>
          <w:szCs w:val="24"/>
          <w:lang w:val="ro-RO"/>
        </w:rPr>
        <w:t xml:space="preserve"> Prima modernizare românească și europeană (1856-1878):</w:t>
      </w:r>
      <w:r>
        <w:rPr>
          <w:rFonts w:cs="Times New Roman"/>
          <w:sz w:val="24"/>
          <w:szCs w:val="24"/>
          <w:lang w:val="ro-RO"/>
        </w:rPr>
        <w:t xml:space="preserve"> Un moment important în </w:t>
      </w:r>
      <w:r>
        <w:rPr>
          <w:rFonts w:cs="Times New Roman"/>
          <w:b/>
          <w:bCs/>
          <w:i/>
          <w:iCs/>
          <w:sz w:val="24"/>
          <w:szCs w:val="24"/>
          <w:lang w:val="ro-RO"/>
        </w:rPr>
        <w:t>istoria europeană</w:t>
      </w:r>
      <w:r>
        <w:rPr>
          <w:rFonts w:cs="Times New Roman"/>
          <w:sz w:val="24"/>
          <w:szCs w:val="24"/>
          <w:lang w:val="ro-RO"/>
        </w:rPr>
        <w:t xml:space="preserve"> a Republicii Moldova îl constituie aflarea teritoriilor din sudul țării, părți din raioanele Cahul, Cantemir, Hîncești, Leova și UTAG, sub administrație românească în perioada 1856-1878. După înfrângerea în Războiul Crimeii (1853–1856), Rusia va fi constrânsă să retrocedeze Principatului Moldovei teritoriul limitrof Dunării şi litoralul Mării Negre. Pentru populația Republicii Moldova aceasta este </w:t>
      </w:r>
      <w:r>
        <w:rPr>
          <w:rFonts w:cs="Times New Roman"/>
          <w:b/>
          <w:bCs/>
          <w:i/>
          <w:iCs/>
          <w:sz w:val="24"/>
          <w:szCs w:val="24"/>
          <w:lang w:val="ro-RO"/>
        </w:rPr>
        <w:t>prima experiență de modernizare românească și europeană</w:t>
      </w:r>
      <w:r>
        <w:rPr>
          <w:rFonts w:cs="Times New Roman"/>
          <w:sz w:val="24"/>
          <w:szCs w:val="24"/>
          <w:lang w:val="ro-RO"/>
        </w:rPr>
        <w:t xml:space="preserve">, printre cele mai importante realizări fiind Legea secularizării averilor mănăstireşti închinate, prin care are loc trecerea lor în proprietatea statului (1863); Legea electorală care menţine votul censual, cu un cens mai scăzut, ceea ce duce la creşterea numărului de alegători (mai 1864); Legea agrară – împroprietărirea ţăranilor cu loturi în folosinţă, în funcţie de numărul de vite, cu răscumpărare în 15 ani (august 1864); Legea instrucţiunii prin care învăţământul primar devine gratuit şi obligatoriu (noiembrie 1864); Codul Civil prin care se modernizează sistemul juridic (decembrie 1864). </w:t>
      </w:r>
      <w:r>
        <w:rPr>
          <w:rFonts w:cs="Times New Roman"/>
          <w:b/>
          <w:bCs/>
          <w:i/>
          <w:iCs/>
          <w:sz w:val="24"/>
          <w:szCs w:val="24"/>
          <w:lang w:val="ro-RO"/>
        </w:rPr>
        <w:t>Principalele aspecte ale modernizării românești și europeană</w:t>
      </w:r>
      <w:r>
        <w:rPr>
          <w:rFonts w:cs="Times New Roman"/>
          <w:sz w:val="24"/>
          <w:szCs w:val="24"/>
          <w:lang w:val="ro-RO"/>
        </w:rPr>
        <w:t>, urmată de autorităţile româneşti în sudul Basarabiei, au fost naţionalizarea administraţiei, introducerea modelului cultural românesc și european, reforma agrară, inducerea unei asumări colective a structurilor şi idealurilor româneşti și europene prin intermediul autorităţii morale a Şcolii, Bisericii şi Armatei. După revenirea acestui teritoriu la Imperiul Rus în 1878 și până la prăbuşirea Imperiului în 1917, populația acestei regiuni, de altfel ca şi cea din toată Basarabia, au fost rupți de spațiul european;</w:t>
      </w:r>
    </w:p>
    <w:p w:rsidR="00D444D6" w:rsidRDefault="00D444D6" w:rsidP="00D444D6">
      <w:pPr>
        <w:shd w:val="clear" w:color="auto" w:fill="FFFFFF"/>
        <w:spacing w:after="0" w:line="240" w:lineRule="auto"/>
        <w:ind w:left="720"/>
        <w:contextualSpacing/>
        <w:jc w:val="both"/>
        <w:rPr>
          <w:rFonts w:cs="Times New Roman"/>
          <w:sz w:val="24"/>
          <w:szCs w:val="24"/>
          <w:lang w:val="ro-RO"/>
        </w:rPr>
      </w:pPr>
    </w:p>
    <w:p w:rsidR="002A2093" w:rsidRDefault="002A2093" w:rsidP="00D444D6">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color w:val="000000" w:themeColor="text1"/>
          <w:sz w:val="24"/>
          <w:szCs w:val="24"/>
          <w:lang w:val="ro-RO"/>
        </w:rPr>
        <w:t>A doua modernizare românească și europeană (1918-1940):</w:t>
      </w:r>
      <w:r>
        <w:rPr>
          <w:rFonts w:cs="Times New Roman"/>
          <w:sz w:val="24"/>
          <w:szCs w:val="24"/>
          <w:lang w:val="ro-RO"/>
        </w:rPr>
        <w:t xml:space="preserve"> După Unirea din 1918, populația Basarabiei a trăit </w:t>
      </w:r>
      <w:r>
        <w:rPr>
          <w:rFonts w:cs="Times New Roman"/>
          <w:b/>
          <w:bCs/>
          <w:i/>
          <w:iCs/>
          <w:sz w:val="24"/>
          <w:szCs w:val="24"/>
          <w:lang w:val="ro-RO"/>
        </w:rPr>
        <w:t>senzația de a fi europeană sau de a fi parte a civilizației occidentale</w:t>
      </w:r>
      <w:r>
        <w:rPr>
          <w:rFonts w:cs="Times New Roman"/>
          <w:sz w:val="24"/>
          <w:szCs w:val="24"/>
          <w:lang w:val="ro-RO"/>
        </w:rPr>
        <w:t xml:space="preserve">, procesul de </w:t>
      </w:r>
      <w:r>
        <w:rPr>
          <w:rFonts w:cs="Times New Roman"/>
          <w:sz w:val="24"/>
          <w:szCs w:val="24"/>
          <w:lang w:val="ro-RO"/>
        </w:rPr>
        <w:lastRenderedPageBreak/>
        <w:t xml:space="preserve">modernizare românesc fiind realizat pe fundalul unificării şi integrării provinciilor istorice într-un </w:t>
      </w:r>
      <w:r>
        <w:rPr>
          <w:rFonts w:cs="Times New Roman"/>
          <w:b/>
          <w:bCs/>
          <w:i/>
          <w:iCs/>
          <w:sz w:val="24"/>
          <w:szCs w:val="24"/>
          <w:lang w:val="ro-RO"/>
        </w:rPr>
        <w:t>context comun românesc şi general european</w:t>
      </w:r>
      <w:r>
        <w:rPr>
          <w:rFonts w:cs="Times New Roman"/>
          <w:sz w:val="24"/>
          <w:szCs w:val="24"/>
          <w:lang w:val="ro-RO"/>
        </w:rPr>
        <w:t xml:space="preserve">. Constituția din 1923, care consfințe votul universal şi alegerile libere, sistemul de partide, respectarea drepturilor fundamentale ale omului, principiul descentralizării administrative, reformarea relațiilor de proprietate, precum și accesul la educaţie şi serviciile publice, conectarea directă la circuitul politic, economic, educațional, cultural sau sportiv românesc și european au fost doar câteva elemente esențiale ale conturării identității românești, dar și europene, a basarabenilor în perioada interbelică. Statul român </w:t>
      </w:r>
      <w:r>
        <w:rPr>
          <w:rFonts w:cs="Times New Roman"/>
          <w:b/>
          <w:bCs/>
          <w:i/>
          <w:iCs/>
          <w:sz w:val="24"/>
          <w:szCs w:val="24"/>
          <w:lang w:val="ro-RO"/>
        </w:rPr>
        <w:t>a pus la adăpost</w:t>
      </w:r>
      <w:r>
        <w:rPr>
          <w:rFonts w:cs="Times New Roman"/>
          <w:sz w:val="24"/>
          <w:szCs w:val="24"/>
          <w:lang w:val="ro-RO"/>
        </w:rPr>
        <w:t xml:space="preserve"> populația Basarabiei de ororile regimului totalitar sovietic, care în perioada interbelică a atins dimensiuni de neimaginat ale suferinței umane în Uniunea Sovietică, manifestată prin execuții în masă a milioane de oameni, represalii, foamete organizată și deportări. Atât populația majoritară, românească, care prin politicile de românizare a cunoscut un proces de revigorare a identității românești, cât și minoritățile naționale s-au putut reproduce politic, social, economic și cultural în hotarele statului român unitar, iar odată cu aceasta și </w:t>
      </w:r>
      <w:r>
        <w:rPr>
          <w:rFonts w:cs="Times New Roman"/>
          <w:b/>
          <w:bCs/>
          <w:i/>
          <w:iCs/>
          <w:sz w:val="24"/>
          <w:szCs w:val="24"/>
          <w:lang w:val="ro-RO"/>
        </w:rPr>
        <w:t>în cadrul civilizației europene</w:t>
      </w:r>
      <w:r>
        <w:rPr>
          <w:rFonts w:cs="Times New Roman"/>
          <w:sz w:val="24"/>
          <w:szCs w:val="24"/>
          <w:lang w:val="ro-RO"/>
        </w:rPr>
        <w:t xml:space="preserve">. </w:t>
      </w:r>
    </w:p>
    <w:p w:rsidR="00D444D6" w:rsidRDefault="00D444D6" w:rsidP="00D444D6">
      <w:pPr>
        <w:shd w:val="clear" w:color="auto" w:fill="FFFFFF"/>
        <w:spacing w:after="0" w:line="240" w:lineRule="auto"/>
        <w:ind w:left="720"/>
        <w:contextualSpacing/>
        <w:jc w:val="both"/>
        <w:rPr>
          <w:rFonts w:cs="Times New Roman"/>
          <w:sz w:val="24"/>
          <w:szCs w:val="24"/>
          <w:lang w:val="ro-RO"/>
        </w:rPr>
      </w:pPr>
    </w:p>
    <w:p w:rsidR="002A2093" w:rsidRDefault="002A2093" w:rsidP="00D444D6">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color w:val="141413"/>
          <w:sz w:val="24"/>
          <w:szCs w:val="24"/>
          <w:shd w:val="clear" w:color="auto" w:fill="FFFFFF"/>
          <w:lang w:val="ro-RO" w:eastAsia="en-GB"/>
        </w:rPr>
        <w:t xml:space="preserve">Independența ne-a adus recunoașterea internațională: </w:t>
      </w:r>
      <w:r>
        <w:rPr>
          <w:rFonts w:cs="Times New Roman"/>
          <w:color w:val="141413"/>
          <w:sz w:val="24"/>
          <w:szCs w:val="24"/>
          <w:shd w:val="clear" w:color="auto" w:fill="FFFFFF"/>
          <w:lang w:val="ro-RO" w:eastAsia="en-GB"/>
        </w:rPr>
        <w:t>Prin Declarația de Independență ne-am</w:t>
      </w:r>
      <w:r>
        <w:rPr>
          <w:rFonts w:cs="Times New Roman"/>
          <w:sz w:val="24"/>
          <w:szCs w:val="24"/>
          <w:lang w:val="ro-RO"/>
        </w:rPr>
        <w:t xml:space="preserve"> exprimat dorinţa de a stabili relaţii politice, economice, culturale şi în alte domenii de interes comun cu ţările europene, cu toate statele lumii, fiind gata să procedăm la stabilirea de relaţii diplomatice cu acestea, potrivit normelor de drept internaţional şi practicii existente în lume în această materie; Am adresat Organizaţiei Naţiunilor Unite cererea de a fi admisă ca membru cu drepturi depline în organizaţia mondială şi în agenţiile sale specializate; Am declarat că suntem gata să aderăm la Actul final de la Helsinki şi la Carta de la Paris pentru o nouă Europă, solicitînd, totodată, să fie admiși cu drepturi egale la Conferinţa pentru Securitate şi Cooperare în Europa şi la mecanismele sale;</w:t>
      </w:r>
    </w:p>
    <w:p w:rsidR="00D444D6" w:rsidRDefault="00D444D6" w:rsidP="00D444D6">
      <w:pPr>
        <w:shd w:val="clear" w:color="auto" w:fill="FFFFFF"/>
        <w:spacing w:after="0" w:line="240" w:lineRule="auto"/>
        <w:ind w:left="720"/>
        <w:contextualSpacing/>
        <w:jc w:val="both"/>
        <w:rPr>
          <w:rFonts w:cs="Times New Roman"/>
          <w:sz w:val="24"/>
          <w:szCs w:val="24"/>
          <w:lang w:val="ro-RO"/>
        </w:rPr>
      </w:pPr>
    </w:p>
    <w:p w:rsidR="002A2093" w:rsidRDefault="002A2093" w:rsidP="00D444D6">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color w:val="141413"/>
          <w:sz w:val="24"/>
          <w:szCs w:val="24"/>
          <w:shd w:val="clear" w:color="auto" w:fill="FFFFFF"/>
          <w:lang w:val="ro-RO" w:eastAsia="en-GB"/>
        </w:rPr>
        <w:t>Viitorul nostru este în Uniunea Europeană</w:t>
      </w:r>
      <w:r>
        <w:rPr>
          <w:rFonts w:cs="Times New Roman"/>
          <w:color w:val="141413"/>
          <w:sz w:val="24"/>
          <w:szCs w:val="24"/>
          <w:shd w:val="clear" w:color="auto" w:fill="FFFFFF"/>
          <w:lang w:val="ro-RO" w:eastAsia="en-GB"/>
        </w:rPr>
        <w:t xml:space="preserve">: </w:t>
      </w:r>
      <w:r>
        <w:rPr>
          <w:rFonts w:cs="Times New Roman"/>
          <w:sz w:val="24"/>
          <w:szCs w:val="24"/>
          <w:lang w:val="ro-RO"/>
        </w:rPr>
        <w:t>Reconfigurarea Uniunii Europene după tratatul de la Maastricht (1993), dar mai ales politicile de extindere şi de integrare ale proiectului european, au oferit Republicii Moldova şansa unui model alternativ de soluţionare a problemei sale statale şi identitare prin integrarea în UE. Din acest punct de vedere distingem două perioade (1998–2001 şi 2009-prezent), când are loc o convergenţă a intereselor partidelor politice de centru-dreapta, cu viziuni diferite asupra problemei identitare şi statale, care s-au unit în jurul unui ideal paneuropean, integrator pentru aspiraţiile divergente ale actorilor politici din Republica Moldova;</w:t>
      </w:r>
    </w:p>
    <w:p w:rsidR="00D444D6" w:rsidRDefault="00D444D6" w:rsidP="00D444D6">
      <w:pPr>
        <w:shd w:val="clear" w:color="auto" w:fill="FFFFFF"/>
        <w:spacing w:after="0" w:line="240" w:lineRule="auto"/>
        <w:ind w:left="720"/>
        <w:contextualSpacing/>
        <w:jc w:val="both"/>
        <w:rPr>
          <w:rFonts w:cs="Times New Roman"/>
          <w:sz w:val="24"/>
          <w:szCs w:val="24"/>
          <w:lang w:val="ro-RO"/>
        </w:rPr>
      </w:pPr>
    </w:p>
    <w:p w:rsidR="002A2093" w:rsidRDefault="002A2093" w:rsidP="00D444D6">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sz w:val="24"/>
          <w:szCs w:val="24"/>
          <w:lang w:val="ro-RO"/>
        </w:rPr>
        <w:t xml:space="preserve">Stat asociat cu Uniunea Europeană - primul succes al integrării europene:  </w:t>
      </w:r>
      <w:r>
        <w:rPr>
          <w:rFonts w:cs="Times New Roman"/>
          <w:sz w:val="24"/>
          <w:szCs w:val="24"/>
          <w:lang w:val="ro-RO"/>
        </w:rPr>
        <w:t>Am reușit negocierea Acordului de Asociere cu UE (12 ianuarie 2010–15 martie 2013); 2. Negocierea Zonei de Comerţ Liber Aprofundat şi Cuprinzător (27 februarie 2012–15 martie 2013); 3. Lansarea dialogului privind liberalizarea regimului de vize cu UE, la 27 noiembrie 2013, Comisia Europeană recomandând Parlamentului European şi statelor membre ale UE abolirea regimului de vize pentru călătoriile de scurtă durată în spaţiul Schengen pentru cetăţenii Republicii Moldova; 4. Negocierea şi semnarea Acordului privind spaţiul aerian comun între Republica Moldova şi UE (25 iulie–26 octombrie 2011–26 iunie 2012); 5. Integrarea Republicii Moldova în Comunitatea Energetică Europeană, la 17 martie 2010, aceasta devenind membru cu drepturi depline în cadrul ei (aderarea la Comunitatea Energetică Europeană presupune integrarea treptată a liniilor electrice şi conductelor de gaze naturale moldoveneşti cu cele din UE); 6. Negocierea şi parafarea Acordului de Asociere cu UE, care include şi crearea Zonei de Liber Schimb, Aprofundat şi Cuprinzător, semnat în noiembrie 2013 la Summitul Parteneriatului Estic de la Vilnius, Lituania;</w:t>
      </w:r>
    </w:p>
    <w:p w:rsidR="00D444D6" w:rsidRDefault="00D444D6" w:rsidP="00D444D6">
      <w:pPr>
        <w:shd w:val="clear" w:color="auto" w:fill="FFFFFF"/>
        <w:spacing w:after="0" w:line="240" w:lineRule="auto"/>
        <w:ind w:left="720"/>
        <w:contextualSpacing/>
        <w:jc w:val="both"/>
        <w:rPr>
          <w:rFonts w:cs="Times New Roman"/>
          <w:sz w:val="24"/>
          <w:szCs w:val="24"/>
          <w:lang w:val="ro-RO"/>
        </w:rPr>
      </w:pPr>
    </w:p>
    <w:p w:rsidR="002A2093" w:rsidRPr="002A2093" w:rsidRDefault="002A2093" w:rsidP="00D444D6">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sz w:val="24"/>
          <w:szCs w:val="24"/>
          <w:lang w:val="ro-RO"/>
        </w:rPr>
        <w:t>Suntem țară-candidat pentru aderare la Uniunea Europeană</w:t>
      </w:r>
      <w:r>
        <w:rPr>
          <w:rFonts w:cs="Times New Roman"/>
          <w:b/>
          <w:bCs/>
          <w:sz w:val="24"/>
          <w:szCs w:val="24"/>
          <w:lang w:val="ro-RO"/>
        </w:rPr>
        <w:t xml:space="preserve">: </w:t>
      </w:r>
      <w:r>
        <w:rPr>
          <w:rFonts w:cs="Times New Roman"/>
          <w:sz w:val="24"/>
          <w:szCs w:val="24"/>
          <w:lang w:val="ro-RO"/>
        </w:rPr>
        <w:t xml:space="preserve">În contextul invaziei rusești în Ucraina, Trioul Asociat al Parteneriatului Estic (Ucraina, Georgia și Republica Moldova) și-a discutat opiniile privind aderarea la Uniunea Europeană. În urma cererii președintelui ucrainean Volodimir Zelenski de a adera la Uniunea Europeană la 28 februarie 2022, Georgia și Republica Moldova și-au depus oficial cererile la 3 martie 2022. La 23 iunie 2022, Consiliul European a </w:t>
      </w:r>
      <w:r>
        <w:rPr>
          <w:rFonts w:cs="Times New Roman"/>
          <w:sz w:val="24"/>
          <w:szCs w:val="24"/>
          <w:lang w:val="ro-RO"/>
        </w:rPr>
        <w:lastRenderedPageBreak/>
        <w:t xml:space="preserve">acordat Republicii Moldova statutul de candidat la aderarea la Uniunea Europeană, considerat de Charles Michel, președintele Consiliului European, un „moment istoric“. </w:t>
      </w:r>
      <w:r w:rsidRPr="002A2093">
        <w:rPr>
          <w:rFonts w:cs="Times New Roman"/>
          <w:sz w:val="24"/>
          <w:szCs w:val="24"/>
          <w:lang w:val="ro-RO"/>
        </w:rPr>
        <w:t xml:space="preserve">La 14 decembrie 2023, Consiliul European a aprobat deschiderea negocierilor de aderare cu Republica Moldova. Aceasta este una dintre cele nouă țări candidate actuale la UE, alături de Albania, Bosnia și Herțegovina, Georgia, Muntenegru, Macedonia de Nord, Serbia, Turcia și Ucraina. Republica Moldova își propune să adere la UE până în 2030. </w:t>
      </w:r>
    </w:p>
    <w:p w:rsidR="002A2093" w:rsidRDefault="002A2093" w:rsidP="00D444D6">
      <w:pPr>
        <w:shd w:val="clear" w:color="auto" w:fill="FFFFFF"/>
        <w:spacing w:after="0" w:line="240" w:lineRule="auto"/>
        <w:ind w:left="720"/>
        <w:contextualSpacing/>
        <w:jc w:val="both"/>
        <w:rPr>
          <w:rFonts w:cs="Times New Roman"/>
          <w:sz w:val="24"/>
          <w:szCs w:val="24"/>
          <w:lang w:val="ro-RO"/>
        </w:rPr>
      </w:pPr>
    </w:p>
    <w:p w:rsidR="002A2093" w:rsidRPr="00357800" w:rsidRDefault="002A2093" w:rsidP="00D444D6">
      <w:pPr>
        <w:spacing w:after="0" w:line="240" w:lineRule="auto"/>
        <w:rPr>
          <w:lang w:val="ro-RO"/>
        </w:rPr>
      </w:pPr>
    </w:p>
    <w:p w:rsidR="002A2093" w:rsidRPr="002A2093" w:rsidRDefault="002A2093" w:rsidP="00D444D6">
      <w:pPr>
        <w:spacing w:after="0" w:line="240" w:lineRule="auto"/>
        <w:rPr>
          <w:b/>
          <w:bCs/>
          <w:lang w:val="ro-RO"/>
        </w:rPr>
      </w:pPr>
    </w:p>
    <w:sectPr w:rsidR="002A2093" w:rsidRPr="002A2093" w:rsidSect="00034616">
      <w:pgSz w:w="12240" w:h="15840"/>
      <w:pgMar w:top="850" w:right="964" w:bottom="850" w:left="9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B308AC54"/>
    <w:lvl w:ilvl="0">
      <w:start w:val="1"/>
      <w:numFmt w:val="bullet"/>
      <w:pStyle w:val="a0"/>
      <w:lvlText w:val=""/>
      <w:lvlJc w:val="left"/>
      <w:pPr>
        <w:tabs>
          <w:tab w:val="num" w:pos="360"/>
        </w:tabs>
        <w:ind w:left="360" w:hanging="360"/>
      </w:pPr>
      <w:rPr>
        <w:rFonts w:ascii="Symbol" w:hAnsi="Symbol" w:hint="default"/>
      </w:rPr>
    </w:lvl>
  </w:abstractNum>
  <w:abstractNum w:abstractNumId="9">
    <w:nsid w:val="40011F89"/>
    <w:multiLevelType w:val="hybridMultilevel"/>
    <w:tmpl w:val="EC5C1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8936FAA"/>
    <w:multiLevelType w:val="multilevel"/>
    <w:tmpl w:val="B7AE3426"/>
    <w:lvl w:ilvl="0">
      <w:start w:val="1"/>
      <w:numFmt w:val="decimal"/>
      <w:lvlText w:val="%1."/>
      <w:lvlJc w:val="left"/>
      <w:pPr>
        <w:ind w:left="720" w:hanging="360"/>
      </w:pPr>
      <w:rPr>
        <w:rFonts w:ascii="Times New Roman" w:eastAsiaTheme="minorHAnsi"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8E02AE"/>
    <w:multiLevelType w:val="hybridMultilevel"/>
    <w:tmpl w:val="D41844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FELayout/>
  </w:compat>
  <w:rsids>
    <w:rsidRoot w:val="00B47730"/>
    <w:rsid w:val="00034616"/>
    <w:rsid w:val="0006063C"/>
    <w:rsid w:val="0015074B"/>
    <w:rsid w:val="0029639D"/>
    <w:rsid w:val="002A2093"/>
    <w:rsid w:val="00326F90"/>
    <w:rsid w:val="003A5875"/>
    <w:rsid w:val="003B5515"/>
    <w:rsid w:val="004A6392"/>
    <w:rsid w:val="004C4E05"/>
    <w:rsid w:val="005402CC"/>
    <w:rsid w:val="006967AF"/>
    <w:rsid w:val="00840561"/>
    <w:rsid w:val="009607C6"/>
    <w:rsid w:val="00966AC3"/>
    <w:rsid w:val="00991B03"/>
    <w:rsid w:val="009E23A1"/>
    <w:rsid w:val="00A42A5E"/>
    <w:rsid w:val="00AA1D8D"/>
    <w:rsid w:val="00B06434"/>
    <w:rsid w:val="00B47730"/>
    <w:rsid w:val="00BB0163"/>
    <w:rsid w:val="00CB0664"/>
    <w:rsid w:val="00D444D6"/>
    <w:rsid w:val="00E36B79"/>
    <w:rsid w:val="00EB4FE6"/>
    <w:rsid w:val="00FC693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after="80" w:line="252" w:lineRule="auto"/>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1460224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Etnografie" TargetMode="External"/><Relationship Id="rId13" Type="http://schemas.openxmlformats.org/officeDocument/2006/relationships/hyperlink" Target="https://ro.wikipedia.org/wiki/Muzicolog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wikipedia.org/wiki/Enciclopedie" TargetMode="External"/><Relationship Id="rId12" Type="http://schemas.openxmlformats.org/officeDocument/2006/relationships/hyperlink" Target="https://ro.wikipedia.org/wiki/Lingvistic%C4%83" TargetMode="External"/><Relationship Id="rId17" Type="http://schemas.openxmlformats.org/officeDocument/2006/relationships/hyperlink" Target="https://ro.wikipedia.org/wiki/Voltaire" TargetMode="External"/><Relationship Id="rId2" Type="http://schemas.openxmlformats.org/officeDocument/2006/relationships/numbering" Target="numbering.xml"/><Relationship Id="rId16" Type="http://schemas.openxmlformats.org/officeDocument/2006/relationships/hyperlink" Target="https://ro.wikipedia.org/wiki/Lorenzo_de%27_Medici" TargetMode="External"/><Relationship Id="rId1" Type="http://schemas.openxmlformats.org/officeDocument/2006/relationships/customXml" Target="../customXml/item1.xml"/><Relationship Id="rId6" Type="http://schemas.openxmlformats.org/officeDocument/2006/relationships/hyperlink" Target="https://ro.wikipedia.org/wiki/Academia_de_%C8%98tiin%C8%9Be_din_Berlin" TargetMode="External"/><Relationship Id="rId11" Type="http://schemas.openxmlformats.org/officeDocument/2006/relationships/hyperlink" Target="https://ro.wikipedia.org/wiki/Istoric" TargetMode="External"/><Relationship Id="rId5" Type="http://schemas.openxmlformats.org/officeDocument/2006/relationships/webSettings" Target="webSettings.xml"/><Relationship Id="rId15" Type="http://schemas.openxmlformats.org/officeDocument/2006/relationships/hyperlink" Target="https://ro.wikipedia.org/wiki/George_C%C4%83linescu" TargetMode="External"/><Relationship Id="rId10" Type="http://schemas.openxmlformats.org/officeDocument/2006/relationships/hyperlink" Target="https://ro.wikipedia.org/wiki/Filozo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wikipedia.org/wiki/Geografie" TargetMode="External"/><Relationship Id="rId14" Type="http://schemas.openxmlformats.org/officeDocument/2006/relationships/hyperlink" Target="https://ro.wikipedia.org/wiki/Compoz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2F3A-03B3-4CB5-A754-8DCE7BF9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Pages>
  <Words>2611</Words>
  <Characters>15149</Characters>
  <Application>Microsoft Office Word</Application>
  <DocSecurity>0</DocSecurity>
  <Lines>126</Lines>
  <Paragraphs>35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17725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6</cp:revision>
  <dcterms:created xsi:type="dcterms:W3CDTF">2013-12-23T23:15:00Z</dcterms:created>
  <dcterms:modified xsi:type="dcterms:W3CDTF">2026-05-06T19:52:00Z</dcterms:modified>
  <cp:category/>
</cp:coreProperties>
</file>