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420" w:rsidRPr="00BB530A" w:rsidRDefault="007F088B" w:rsidP="00145FC2">
      <w:pPr>
        <w:jc w:val="right"/>
        <w:rPr>
          <w:lang w:val="ro-RO"/>
        </w:rPr>
      </w:pPr>
      <w:r>
        <w:rPr>
          <w:lang w:val="ro-RO"/>
        </w:rPr>
        <w:t xml:space="preserve">Aprobat prin </w:t>
      </w:r>
      <w:r w:rsidR="00544964" w:rsidRPr="00BB530A">
        <w:rPr>
          <w:lang w:val="ro-RO"/>
        </w:rPr>
        <w:t xml:space="preserve">ordinul ministrului educaţiei nr. </w:t>
      </w:r>
      <w:r w:rsidR="00373F2A">
        <w:rPr>
          <w:lang w:val="ro-RO"/>
        </w:rPr>
        <w:t>97</w:t>
      </w:r>
      <w:r w:rsidR="00544964" w:rsidRPr="00BB530A">
        <w:rPr>
          <w:lang w:val="ro-RO"/>
        </w:rPr>
        <w:t xml:space="preserve"> din </w:t>
      </w:r>
      <w:r w:rsidR="00373F2A">
        <w:rPr>
          <w:lang w:val="ro-RO"/>
        </w:rPr>
        <w:t>26 februarie 2015</w:t>
      </w:r>
    </w:p>
    <w:p w:rsidR="00082855" w:rsidRPr="00BB530A" w:rsidRDefault="00082855" w:rsidP="009042D4">
      <w:pPr>
        <w:jc w:val="center"/>
        <w:rPr>
          <w:b/>
          <w:lang w:val="ro-RO"/>
        </w:rPr>
      </w:pPr>
    </w:p>
    <w:p w:rsidR="007316FC" w:rsidRDefault="007316FC" w:rsidP="009042D4">
      <w:pPr>
        <w:jc w:val="center"/>
        <w:rPr>
          <w:b/>
          <w:u w:val="single"/>
          <w:lang w:val="ro-RO"/>
        </w:rPr>
      </w:pPr>
    </w:p>
    <w:p w:rsidR="00C84965" w:rsidRPr="0079654D" w:rsidRDefault="004432C5" w:rsidP="009042D4">
      <w:pPr>
        <w:jc w:val="center"/>
        <w:rPr>
          <w:b/>
          <w:u w:val="single"/>
          <w:lang w:val="ro-RO"/>
        </w:rPr>
      </w:pPr>
      <w:r w:rsidRPr="0079654D">
        <w:rPr>
          <w:b/>
          <w:u w:val="single"/>
          <w:lang w:val="ro-RO"/>
        </w:rPr>
        <w:t xml:space="preserve">Planul de activitate </w:t>
      </w:r>
    </w:p>
    <w:p w:rsidR="004432C5" w:rsidRDefault="004432C5" w:rsidP="009042D4">
      <w:pPr>
        <w:jc w:val="center"/>
        <w:rPr>
          <w:b/>
          <w:lang w:val="ro-RO"/>
        </w:rPr>
      </w:pPr>
      <w:r w:rsidRPr="0079654D">
        <w:rPr>
          <w:b/>
          <w:lang w:val="ro-RO"/>
        </w:rPr>
        <w:t>a</w:t>
      </w:r>
      <w:r w:rsidR="00FC0076" w:rsidRPr="0079654D">
        <w:rPr>
          <w:b/>
          <w:lang w:val="ro-RO"/>
        </w:rPr>
        <w:t>l</w:t>
      </w:r>
      <w:r w:rsidRPr="0079654D">
        <w:rPr>
          <w:b/>
          <w:lang w:val="ro-RO"/>
        </w:rPr>
        <w:t xml:space="preserve"> Ministerului Educaţiei pentru anul 20</w:t>
      </w:r>
      <w:r w:rsidR="00C84965" w:rsidRPr="0079654D">
        <w:rPr>
          <w:b/>
          <w:lang w:val="ro-RO"/>
        </w:rPr>
        <w:t>1</w:t>
      </w:r>
      <w:r w:rsidR="007F3FDE">
        <w:rPr>
          <w:b/>
          <w:lang w:val="ro-RO"/>
        </w:rPr>
        <w:t>5</w:t>
      </w:r>
    </w:p>
    <w:p w:rsidR="007316FC" w:rsidRPr="0079654D" w:rsidRDefault="007316FC" w:rsidP="009042D4">
      <w:pPr>
        <w:jc w:val="center"/>
        <w:rPr>
          <w:b/>
          <w:lang w:val="ro-RO"/>
        </w:rPr>
      </w:pPr>
    </w:p>
    <w:p w:rsidR="004E1D65" w:rsidRPr="0079654D" w:rsidRDefault="004E1D65" w:rsidP="009042D4">
      <w:pPr>
        <w:jc w:val="center"/>
        <w:rPr>
          <w:b/>
          <w:lang w:val="ro-RO"/>
        </w:rPr>
      </w:pPr>
    </w:p>
    <w:tbl>
      <w:tblPr>
        <w:tblW w:w="1439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1"/>
        <w:gridCol w:w="16"/>
        <w:gridCol w:w="15"/>
        <w:gridCol w:w="9"/>
        <w:gridCol w:w="60"/>
        <w:gridCol w:w="23"/>
        <w:gridCol w:w="7"/>
        <w:gridCol w:w="26"/>
        <w:gridCol w:w="72"/>
        <w:gridCol w:w="3820"/>
        <w:gridCol w:w="7"/>
        <w:gridCol w:w="1676"/>
        <w:gridCol w:w="1481"/>
        <w:gridCol w:w="1954"/>
        <w:gridCol w:w="2267"/>
      </w:tblGrid>
      <w:tr w:rsidR="00684193" w:rsidRPr="0079654D" w:rsidTr="00491058">
        <w:tc>
          <w:tcPr>
            <w:tcW w:w="3189" w:type="dxa"/>
            <w:gridSpan w:val="9"/>
          </w:tcPr>
          <w:p w:rsidR="00684193" w:rsidRDefault="00684193" w:rsidP="00CF0CCF">
            <w:pPr>
              <w:jc w:val="center"/>
              <w:rPr>
                <w:b/>
                <w:lang w:val="ro-RO"/>
              </w:rPr>
            </w:pPr>
          </w:p>
          <w:p w:rsidR="00684193" w:rsidRPr="0079654D" w:rsidRDefault="00684193" w:rsidP="00583632">
            <w:pPr>
              <w:jc w:val="center"/>
              <w:rPr>
                <w:b/>
                <w:lang w:val="ro-RO"/>
              </w:rPr>
            </w:pPr>
            <w:r w:rsidRPr="0079654D">
              <w:rPr>
                <w:b/>
                <w:lang w:val="ro-RO"/>
              </w:rPr>
              <w:t>Acţiuni</w:t>
            </w:r>
          </w:p>
          <w:p w:rsidR="00684193" w:rsidRPr="0079654D" w:rsidRDefault="00684193" w:rsidP="009379AA">
            <w:pPr>
              <w:jc w:val="center"/>
              <w:rPr>
                <w:b/>
                <w:lang w:val="ro-RO"/>
              </w:rPr>
            </w:pPr>
            <w:r>
              <w:rPr>
                <w:b/>
                <w:lang w:val="ro-RO"/>
              </w:rPr>
              <w:t>(pe termen mediu)</w:t>
            </w:r>
          </w:p>
          <w:p w:rsidR="00684193" w:rsidRPr="0079654D" w:rsidRDefault="00684193" w:rsidP="009379AA">
            <w:pPr>
              <w:rPr>
                <w:b/>
                <w:lang w:val="ro-RO"/>
              </w:rPr>
            </w:pPr>
          </w:p>
        </w:tc>
        <w:tc>
          <w:tcPr>
            <w:tcW w:w="3827" w:type="dxa"/>
            <w:gridSpan w:val="2"/>
          </w:tcPr>
          <w:p w:rsidR="00684193" w:rsidRPr="0079654D" w:rsidRDefault="00684193" w:rsidP="00CF0CCF">
            <w:pPr>
              <w:jc w:val="center"/>
              <w:rPr>
                <w:b/>
                <w:lang w:val="ro-RO"/>
              </w:rPr>
            </w:pPr>
          </w:p>
          <w:p w:rsidR="00684193" w:rsidRDefault="00684193" w:rsidP="00583632">
            <w:pPr>
              <w:jc w:val="center"/>
              <w:rPr>
                <w:b/>
                <w:lang w:val="ro-RO"/>
              </w:rPr>
            </w:pPr>
            <w:r>
              <w:rPr>
                <w:b/>
                <w:lang w:val="ro-RO"/>
              </w:rPr>
              <w:t>Subacţiuni</w:t>
            </w:r>
          </w:p>
          <w:p w:rsidR="00684193" w:rsidRDefault="00684193" w:rsidP="009379AA">
            <w:pPr>
              <w:jc w:val="center"/>
              <w:rPr>
                <w:b/>
                <w:lang w:val="ro-RO"/>
              </w:rPr>
            </w:pPr>
            <w:r>
              <w:rPr>
                <w:b/>
                <w:lang w:val="ro-RO"/>
              </w:rPr>
              <w:t>(pentru 2015)</w:t>
            </w:r>
          </w:p>
          <w:p w:rsidR="00684193" w:rsidRPr="0079654D" w:rsidRDefault="00684193" w:rsidP="009379AA">
            <w:pPr>
              <w:rPr>
                <w:b/>
                <w:lang w:val="ro-RO"/>
              </w:rPr>
            </w:pPr>
          </w:p>
        </w:tc>
        <w:tc>
          <w:tcPr>
            <w:tcW w:w="1676" w:type="dxa"/>
          </w:tcPr>
          <w:p w:rsidR="00684193" w:rsidRPr="0079654D" w:rsidRDefault="00684193" w:rsidP="00CF0CCF">
            <w:pPr>
              <w:ind w:left="166"/>
              <w:jc w:val="center"/>
              <w:rPr>
                <w:b/>
                <w:lang w:val="ro-RO"/>
              </w:rPr>
            </w:pPr>
          </w:p>
          <w:p w:rsidR="00684193" w:rsidRPr="0079654D" w:rsidRDefault="00684193" w:rsidP="00CF0CCF">
            <w:pPr>
              <w:ind w:left="166"/>
              <w:jc w:val="center"/>
              <w:rPr>
                <w:b/>
                <w:lang w:val="ro-RO"/>
              </w:rPr>
            </w:pPr>
            <w:r w:rsidRPr="0079654D">
              <w:rPr>
                <w:b/>
                <w:lang w:val="ro-RO"/>
              </w:rPr>
              <w:t>Termene de realizare</w:t>
            </w:r>
          </w:p>
        </w:tc>
        <w:tc>
          <w:tcPr>
            <w:tcW w:w="1481" w:type="dxa"/>
          </w:tcPr>
          <w:p w:rsidR="00FA5A65" w:rsidRDefault="00FA5A65" w:rsidP="00FA5A65">
            <w:pPr>
              <w:jc w:val="center"/>
              <w:rPr>
                <w:b/>
                <w:lang w:val="ro-RO"/>
              </w:rPr>
            </w:pPr>
            <w:r>
              <w:rPr>
                <w:b/>
                <w:lang w:val="ro-RO"/>
              </w:rPr>
              <w:t>Surse</w:t>
            </w:r>
          </w:p>
          <w:p w:rsidR="00FA5A65" w:rsidRDefault="00FA5A65" w:rsidP="00CF0CCF">
            <w:pPr>
              <w:jc w:val="center"/>
              <w:rPr>
                <w:b/>
                <w:lang w:val="ro-RO"/>
              </w:rPr>
            </w:pPr>
            <w:r>
              <w:rPr>
                <w:b/>
                <w:lang w:val="ro-RO"/>
              </w:rPr>
              <w:t>de finanţare</w:t>
            </w:r>
          </w:p>
          <w:p w:rsidR="00FA5A65" w:rsidRDefault="00FA5A65" w:rsidP="00CF0CCF">
            <w:pPr>
              <w:jc w:val="center"/>
              <w:rPr>
                <w:b/>
                <w:lang w:val="ro-RO"/>
              </w:rPr>
            </w:pPr>
            <w:r>
              <w:rPr>
                <w:b/>
                <w:lang w:val="ro-RO"/>
              </w:rPr>
              <w:t>/</w:t>
            </w:r>
          </w:p>
          <w:p w:rsidR="00684193" w:rsidRPr="0079654D" w:rsidRDefault="00684193" w:rsidP="00CF0CCF">
            <w:pPr>
              <w:jc w:val="center"/>
              <w:rPr>
                <w:b/>
                <w:lang w:val="ro-RO"/>
              </w:rPr>
            </w:pPr>
            <w:r w:rsidRPr="0079654D">
              <w:rPr>
                <w:b/>
                <w:lang w:val="ro-RO"/>
              </w:rPr>
              <w:t>Costuri</w:t>
            </w:r>
          </w:p>
        </w:tc>
        <w:tc>
          <w:tcPr>
            <w:tcW w:w="1954" w:type="dxa"/>
          </w:tcPr>
          <w:p w:rsidR="00684193" w:rsidRPr="0079654D" w:rsidRDefault="00684193" w:rsidP="00CF0CCF">
            <w:pPr>
              <w:jc w:val="center"/>
              <w:rPr>
                <w:b/>
                <w:lang w:val="ro-RO"/>
              </w:rPr>
            </w:pPr>
            <w:r w:rsidRPr="0079654D">
              <w:rPr>
                <w:b/>
                <w:lang w:val="ro-RO"/>
              </w:rPr>
              <w:t>Responsabili (subdiviziunile structurale ale ministerului)</w:t>
            </w:r>
          </w:p>
        </w:tc>
        <w:tc>
          <w:tcPr>
            <w:tcW w:w="2267" w:type="dxa"/>
          </w:tcPr>
          <w:p w:rsidR="00684193" w:rsidRPr="0079654D" w:rsidRDefault="00684193" w:rsidP="00FA5A65">
            <w:pPr>
              <w:jc w:val="center"/>
              <w:rPr>
                <w:b/>
                <w:lang w:val="ro-RO"/>
              </w:rPr>
            </w:pPr>
            <w:r w:rsidRPr="0079654D">
              <w:rPr>
                <w:b/>
                <w:lang w:val="ro-RO"/>
              </w:rPr>
              <w:t>Indicatori</w:t>
            </w:r>
          </w:p>
          <w:p w:rsidR="00FA5A65" w:rsidRDefault="00684193" w:rsidP="00CF0CCF">
            <w:pPr>
              <w:jc w:val="center"/>
              <w:rPr>
                <w:b/>
                <w:lang w:val="ro-RO"/>
              </w:rPr>
            </w:pPr>
            <w:r w:rsidRPr="0079654D">
              <w:rPr>
                <w:b/>
                <w:lang w:val="ro-RO"/>
              </w:rPr>
              <w:t>/</w:t>
            </w:r>
          </w:p>
          <w:p w:rsidR="00684193" w:rsidRPr="0079654D" w:rsidRDefault="00684193" w:rsidP="00CF0CCF">
            <w:pPr>
              <w:jc w:val="center"/>
              <w:rPr>
                <w:b/>
                <w:lang w:val="ro-RO"/>
              </w:rPr>
            </w:pPr>
            <w:r w:rsidRPr="0079654D">
              <w:rPr>
                <w:b/>
                <w:lang w:val="ro-RO"/>
              </w:rPr>
              <w:t>rezultate</w:t>
            </w:r>
          </w:p>
        </w:tc>
      </w:tr>
      <w:tr w:rsidR="00684193" w:rsidRPr="007F088B" w:rsidTr="00DE5169">
        <w:tc>
          <w:tcPr>
            <w:tcW w:w="14394" w:type="dxa"/>
            <w:gridSpan w:val="15"/>
          </w:tcPr>
          <w:p w:rsidR="00684193" w:rsidRPr="00AB598F" w:rsidRDefault="00684193" w:rsidP="00FF4089">
            <w:pPr>
              <w:pStyle w:val="Default"/>
              <w:jc w:val="center"/>
              <w:rPr>
                <w:b/>
                <w:lang w:val="ro-RO"/>
              </w:rPr>
            </w:pPr>
            <w:r w:rsidRPr="00AB598F">
              <w:rPr>
                <w:b/>
                <w:bCs/>
                <w:lang w:val="ro-RO"/>
              </w:rPr>
              <w:t>Obiectivul general nr. 1: Sporirea accesului şi a gradului de participare la educaţie şi formare profesională pe parcursul întregii vieţi</w:t>
            </w:r>
          </w:p>
        </w:tc>
      </w:tr>
      <w:tr w:rsidR="00684193" w:rsidRPr="007F088B" w:rsidTr="00DE5169">
        <w:trPr>
          <w:trHeight w:val="222"/>
        </w:trPr>
        <w:tc>
          <w:tcPr>
            <w:tcW w:w="14394" w:type="dxa"/>
            <w:gridSpan w:val="15"/>
          </w:tcPr>
          <w:p w:rsidR="00684193" w:rsidRPr="0082527C" w:rsidRDefault="00684193" w:rsidP="004E0018">
            <w:pPr>
              <w:jc w:val="center"/>
              <w:rPr>
                <w:lang w:val="ro-RO"/>
              </w:rPr>
            </w:pPr>
            <w:r w:rsidRPr="0082527C">
              <w:rPr>
                <w:b/>
                <w:lang w:val="ro-RO"/>
              </w:rPr>
              <w:t xml:space="preserve">Obiectivul specific nr. </w:t>
            </w:r>
            <w:r>
              <w:rPr>
                <w:b/>
                <w:lang w:val="ro-RO"/>
              </w:rPr>
              <w:t>1.</w:t>
            </w:r>
            <w:r w:rsidR="004E0018">
              <w:rPr>
                <w:b/>
                <w:lang w:val="ro-RO"/>
              </w:rPr>
              <w:t>1</w:t>
            </w:r>
            <w:r w:rsidRPr="0082527C">
              <w:rPr>
                <w:b/>
                <w:lang w:val="ro-RO"/>
              </w:rPr>
              <w:t>:</w:t>
            </w:r>
            <w:r w:rsidRPr="0082527C">
              <w:rPr>
                <w:b/>
                <w:bCs/>
                <w:sz w:val="23"/>
                <w:szCs w:val="23"/>
                <w:lang w:val="ro-RO"/>
              </w:rPr>
              <w:t xml:space="preserve"> Asigurarea accesului la învăţămîntul general obligatoriu</w:t>
            </w:r>
          </w:p>
        </w:tc>
      </w:tr>
      <w:tr w:rsidR="00BF5593" w:rsidRPr="007F088B" w:rsidTr="00491058">
        <w:trPr>
          <w:trHeight w:val="240"/>
        </w:trPr>
        <w:tc>
          <w:tcPr>
            <w:tcW w:w="3117" w:type="dxa"/>
            <w:gridSpan w:val="8"/>
          </w:tcPr>
          <w:p w:rsidR="00BF5593" w:rsidRPr="00EC7974" w:rsidRDefault="00BF5593" w:rsidP="009B0DC6">
            <w:pPr>
              <w:pStyle w:val="Default"/>
              <w:spacing w:after="27"/>
              <w:rPr>
                <w:lang w:val="ro-RO"/>
              </w:rPr>
            </w:pPr>
            <w:r>
              <w:rPr>
                <w:lang w:val="ro-RO"/>
              </w:rPr>
              <w:t>1</w:t>
            </w:r>
            <w:r w:rsidRPr="00EC7974">
              <w:rPr>
                <w:lang w:val="ro-RO"/>
              </w:rPr>
              <w:t>.1.</w:t>
            </w:r>
            <w:r>
              <w:rPr>
                <w:lang w:val="ro-RO"/>
              </w:rPr>
              <w:t>1</w:t>
            </w:r>
            <w:r w:rsidRPr="00EC7974">
              <w:rPr>
                <w:lang w:val="ro-RO"/>
              </w:rPr>
              <w:t xml:space="preserve">. Modernizarea reţelei de instituţii de învăţămînt </w:t>
            </w:r>
            <w:r w:rsidR="009B0DC6">
              <w:rPr>
                <w:lang w:val="ro-RO"/>
              </w:rPr>
              <w:t xml:space="preserve">general </w:t>
            </w:r>
            <w:r w:rsidRPr="00EC7974">
              <w:rPr>
                <w:lang w:val="ro-RO"/>
              </w:rPr>
              <w:t>în concordanţă cu perspectivele de dezvoltare regională şi a localităţilor şi cu situaţia demografică</w:t>
            </w:r>
          </w:p>
        </w:tc>
        <w:tc>
          <w:tcPr>
            <w:tcW w:w="3899" w:type="dxa"/>
            <w:gridSpan w:val="3"/>
          </w:tcPr>
          <w:p w:rsidR="00BF5593" w:rsidRPr="00AC5B50" w:rsidRDefault="002F3232" w:rsidP="002F3232">
            <w:pPr>
              <w:pStyle w:val="NoSpacing1"/>
              <w:rPr>
                <w:rFonts w:ascii="Times New Roman" w:hAnsi="Times New Roman"/>
                <w:sz w:val="24"/>
                <w:szCs w:val="24"/>
                <w:lang w:val="ro-RO"/>
              </w:rPr>
            </w:pPr>
            <w:r w:rsidRPr="003416B7">
              <w:rPr>
                <w:rFonts w:ascii="Times New Roman" w:hAnsi="Times New Roman"/>
                <w:sz w:val="24"/>
                <w:szCs w:val="24"/>
                <w:lang w:val="ro-RO"/>
              </w:rPr>
              <w:t>Asigurarea implementării proiectelor de renovare/dotare a instituțiilor de învățămînt.</w:t>
            </w:r>
            <w:r>
              <w:rPr>
                <w:rFonts w:ascii="Times New Roman" w:hAnsi="Times New Roman"/>
                <w:sz w:val="24"/>
                <w:szCs w:val="24"/>
                <w:lang w:val="ro-RO"/>
              </w:rPr>
              <w:t xml:space="preserve"> </w:t>
            </w:r>
            <w:r w:rsidR="00BF5593" w:rsidRPr="00AC5B50">
              <w:rPr>
                <w:rFonts w:ascii="Times New Roman" w:hAnsi="Times New Roman"/>
                <w:sz w:val="24"/>
                <w:szCs w:val="24"/>
                <w:lang w:val="ro-RO"/>
              </w:rPr>
              <w:t>Monitorizarea redimensionării rețelei instituțiilor de învățămînt</w:t>
            </w:r>
          </w:p>
        </w:tc>
        <w:tc>
          <w:tcPr>
            <w:tcW w:w="1676" w:type="dxa"/>
          </w:tcPr>
          <w:p w:rsidR="00BF5593" w:rsidRPr="00AC5B50" w:rsidRDefault="00395112" w:rsidP="006960C0">
            <w:pPr>
              <w:jc w:val="center"/>
              <w:rPr>
                <w:lang w:val="ro-RO"/>
              </w:rPr>
            </w:pPr>
            <w:r>
              <w:rPr>
                <w:lang w:val="ro-RO"/>
              </w:rPr>
              <w:t>Pe parcursul anului</w:t>
            </w:r>
          </w:p>
        </w:tc>
        <w:tc>
          <w:tcPr>
            <w:tcW w:w="1481" w:type="dxa"/>
          </w:tcPr>
          <w:p w:rsidR="00BF5593" w:rsidRPr="00AC5B50" w:rsidRDefault="00A259A4" w:rsidP="006960C0">
            <w:pPr>
              <w:jc w:val="center"/>
              <w:rPr>
                <w:lang w:val="ro-RO"/>
              </w:rPr>
            </w:pPr>
            <w:r>
              <w:rPr>
                <w:lang w:val="ro-RO"/>
              </w:rPr>
              <w:t>-</w:t>
            </w:r>
          </w:p>
        </w:tc>
        <w:tc>
          <w:tcPr>
            <w:tcW w:w="1954" w:type="dxa"/>
            <w:tcBorders>
              <w:top w:val="nil"/>
            </w:tcBorders>
          </w:tcPr>
          <w:p w:rsidR="00BF5593" w:rsidRPr="00AC5B50" w:rsidRDefault="00BF5593" w:rsidP="006960C0">
            <w:pPr>
              <w:jc w:val="center"/>
              <w:rPr>
                <w:lang w:val="ro-RO"/>
              </w:rPr>
            </w:pPr>
            <w:r w:rsidRPr="00AC5B50">
              <w:rPr>
                <w:lang w:val="ro-RO"/>
              </w:rPr>
              <w:t>DÎP</w:t>
            </w:r>
          </w:p>
        </w:tc>
        <w:tc>
          <w:tcPr>
            <w:tcW w:w="2267" w:type="dxa"/>
          </w:tcPr>
          <w:p w:rsidR="00BF5593" w:rsidRPr="00AC5B50" w:rsidRDefault="00BF5593" w:rsidP="006960C0">
            <w:pPr>
              <w:jc w:val="center"/>
              <w:rPr>
                <w:lang w:val="ro-RO"/>
              </w:rPr>
            </w:pPr>
            <w:r>
              <w:rPr>
                <w:lang w:val="ro-RO"/>
              </w:rPr>
              <w:t>I</w:t>
            </w:r>
            <w:r w:rsidRPr="00AC5B50">
              <w:rPr>
                <w:lang w:val="ro-RO"/>
              </w:rPr>
              <w:t>ndicatori de monitorizare</w:t>
            </w:r>
            <w:r>
              <w:rPr>
                <w:lang w:val="ro-RO"/>
              </w:rPr>
              <w:t xml:space="preserve"> elaboraţi</w:t>
            </w:r>
          </w:p>
          <w:p w:rsidR="00BF5593" w:rsidRPr="00AC5B50" w:rsidRDefault="00BF5593" w:rsidP="006960C0">
            <w:pPr>
              <w:jc w:val="center"/>
              <w:rPr>
                <w:lang w:val="ro-RO"/>
              </w:rPr>
            </w:pPr>
            <w:r w:rsidRPr="00AC5B50">
              <w:rPr>
                <w:lang w:val="ro-RO"/>
              </w:rPr>
              <w:t>Rapoarte semestriale aprobate</w:t>
            </w:r>
          </w:p>
        </w:tc>
      </w:tr>
      <w:tr w:rsidR="00BF5593" w:rsidRPr="0079654D" w:rsidTr="00491058">
        <w:trPr>
          <w:trHeight w:val="240"/>
        </w:trPr>
        <w:tc>
          <w:tcPr>
            <w:tcW w:w="3117" w:type="dxa"/>
            <w:gridSpan w:val="8"/>
          </w:tcPr>
          <w:p w:rsidR="00BF5593" w:rsidRPr="00583632" w:rsidRDefault="00BF5593" w:rsidP="00BF5593">
            <w:pPr>
              <w:pStyle w:val="Default"/>
              <w:rPr>
                <w:lang w:val="ro-RO"/>
              </w:rPr>
            </w:pPr>
            <w:r w:rsidRPr="007F3FDE">
              <w:rPr>
                <w:lang w:val="es-AR"/>
              </w:rPr>
              <w:t>1.</w:t>
            </w:r>
            <w:r>
              <w:rPr>
                <w:lang w:val="es-AR"/>
              </w:rPr>
              <w:t>1</w:t>
            </w:r>
            <w:r w:rsidRPr="007F3FDE">
              <w:rPr>
                <w:lang w:val="es-AR"/>
              </w:rPr>
              <w:t>.</w:t>
            </w:r>
            <w:r>
              <w:rPr>
                <w:lang w:val="es-AR"/>
              </w:rPr>
              <w:t>2</w:t>
            </w:r>
            <w:r w:rsidRPr="007F3FDE">
              <w:rPr>
                <w:lang w:val="es-AR"/>
              </w:rPr>
              <w:t xml:space="preserve">. </w:t>
            </w:r>
            <w:r w:rsidRPr="00583632">
              <w:rPr>
                <w:lang w:val="ro-RO"/>
              </w:rPr>
              <w:t xml:space="preserve">Sprijinirea comunităţilor dezavantajate pentru asigurarea accesului la programe de educaţie timpurie </w:t>
            </w:r>
          </w:p>
        </w:tc>
        <w:tc>
          <w:tcPr>
            <w:tcW w:w="3899" w:type="dxa"/>
            <w:gridSpan w:val="3"/>
          </w:tcPr>
          <w:p w:rsidR="00BF5593" w:rsidRPr="00BB530A" w:rsidRDefault="00C163F8" w:rsidP="00C163F8">
            <w:pPr>
              <w:pStyle w:val="NoSpacing1"/>
              <w:rPr>
                <w:rFonts w:ascii="Times New Roman" w:hAnsi="Times New Roman"/>
                <w:color w:val="FF0000"/>
                <w:sz w:val="24"/>
                <w:szCs w:val="24"/>
                <w:lang w:val="ro-RO"/>
              </w:rPr>
            </w:pPr>
            <w:r w:rsidRPr="0067108A">
              <w:rPr>
                <w:rFonts w:ascii="Times New Roman" w:hAnsi="Times New Roman"/>
                <w:sz w:val="24"/>
                <w:szCs w:val="24"/>
                <w:lang w:val="ro-RO"/>
              </w:rPr>
              <w:t>Monitorizarea accesului copiilor de 3-6(7) ani la servicii de educație timpurie</w:t>
            </w:r>
            <w:r>
              <w:rPr>
                <w:rFonts w:ascii="Times New Roman" w:hAnsi="Times New Roman"/>
                <w:sz w:val="24"/>
                <w:szCs w:val="24"/>
                <w:lang w:val="ro-RO"/>
              </w:rPr>
              <w:t xml:space="preserve"> în localitățile beneficiare ale proiectului implementat de FISM din cadrul grantului acordat de Guvernul României</w:t>
            </w:r>
          </w:p>
        </w:tc>
        <w:tc>
          <w:tcPr>
            <w:tcW w:w="1676" w:type="dxa"/>
          </w:tcPr>
          <w:p w:rsidR="00BF5593" w:rsidRDefault="00BF5593" w:rsidP="006960C0">
            <w:pPr>
              <w:ind w:left="166"/>
              <w:jc w:val="center"/>
              <w:rPr>
                <w:lang w:val="ro-RO"/>
              </w:rPr>
            </w:pPr>
            <w:r>
              <w:rPr>
                <w:lang w:val="ro-RO"/>
              </w:rPr>
              <w:t>Ianuarie – decembrie</w:t>
            </w:r>
          </w:p>
          <w:p w:rsidR="00BF5593" w:rsidRDefault="00BF5593" w:rsidP="006960C0">
            <w:pPr>
              <w:ind w:left="166"/>
              <w:jc w:val="center"/>
              <w:rPr>
                <w:lang w:val="ro-RO"/>
              </w:rPr>
            </w:pPr>
          </w:p>
          <w:p w:rsidR="00BF5593" w:rsidRPr="00D94D56" w:rsidRDefault="00BF5593" w:rsidP="006960C0">
            <w:pPr>
              <w:ind w:left="166"/>
              <w:jc w:val="center"/>
              <w:rPr>
                <w:lang w:val="ro-RO"/>
              </w:rPr>
            </w:pPr>
          </w:p>
        </w:tc>
        <w:tc>
          <w:tcPr>
            <w:tcW w:w="1481" w:type="dxa"/>
          </w:tcPr>
          <w:p w:rsidR="00BF5593" w:rsidRPr="00D94D56" w:rsidRDefault="00A259A4" w:rsidP="006960C0">
            <w:pPr>
              <w:jc w:val="center"/>
              <w:rPr>
                <w:lang w:val="ro-RO"/>
              </w:rPr>
            </w:pPr>
            <w:r>
              <w:rPr>
                <w:lang w:val="ro-RO"/>
              </w:rPr>
              <w:t>-</w:t>
            </w:r>
          </w:p>
        </w:tc>
        <w:tc>
          <w:tcPr>
            <w:tcW w:w="1954" w:type="dxa"/>
            <w:tcBorders>
              <w:top w:val="nil"/>
            </w:tcBorders>
          </w:tcPr>
          <w:p w:rsidR="00BF5593" w:rsidRPr="00D94D56" w:rsidRDefault="00BF5593" w:rsidP="006960C0">
            <w:pPr>
              <w:jc w:val="center"/>
              <w:rPr>
                <w:lang w:val="ro-RO"/>
              </w:rPr>
            </w:pPr>
            <w:r w:rsidRPr="00D94D56">
              <w:rPr>
                <w:lang w:val="ro-RO"/>
              </w:rPr>
              <w:t>DÎP</w:t>
            </w:r>
          </w:p>
        </w:tc>
        <w:tc>
          <w:tcPr>
            <w:tcW w:w="2267" w:type="dxa"/>
          </w:tcPr>
          <w:p w:rsidR="00BF5593" w:rsidRDefault="00BF5593" w:rsidP="006960C0">
            <w:pPr>
              <w:jc w:val="center"/>
              <w:rPr>
                <w:lang w:val="ro-RO"/>
              </w:rPr>
            </w:pPr>
            <w:r>
              <w:rPr>
                <w:lang w:val="ro-RO"/>
              </w:rPr>
              <w:t>Rapoarte semestriale elaborate și aprobate</w:t>
            </w:r>
          </w:p>
          <w:p w:rsidR="00BF5593" w:rsidRDefault="00BF5593" w:rsidP="006960C0">
            <w:pPr>
              <w:jc w:val="center"/>
              <w:rPr>
                <w:lang w:val="ro-RO"/>
              </w:rPr>
            </w:pPr>
          </w:p>
          <w:p w:rsidR="00BF5593" w:rsidRPr="00D94D56" w:rsidRDefault="00BF5593" w:rsidP="006960C0">
            <w:pPr>
              <w:jc w:val="center"/>
              <w:rPr>
                <w:lang w:val="ro-RO"/>
              </w:rPr>
            </w:pPr>
          </w:p>
        </w:tc>
      </w:tr>
      <w:tr w:rsidR="00BF5593" w:rsidRPr="007F088B" w:rsidTr="00491058">
        <w:trPr>
          <w:trHeight w:val="152"/>
        </w:trPr>
        <w:tc>
          <w:tcPr>
            <w:tcW w:w="3117" w:type="dxa"/>
            <w:gridSpan w:val="8"/>
            <w:vMerge w:val="restart"/>
          </w:tcPr>
          <w:p w:rsidR="00BF5593" w:rsidRPr="005D67B8" w:rsidRDefault="00BF5593" w:rsidP="00FA5A65">
            <w:pPr>
              <w:pStyle w:val="Default"/>
              <w:spacing w:after="66"/>
              <w:rPr>
                <w:lang w:val="ro-RO"/>
              </w:rPr>
            </w:pPr>
            <w:r w:rsidRPr="007F3FDE">
              <w:rPr>
                <w:lang w:val="es-AR"/>
              </w:rPr>
              <w:t>1.</w:t>
            </w:r>
            <w:r>
              <w:rPr>
                <w:lang w:val="es-AR"/>
              </w:rPr>
              <w:t>1</w:t>
            </w:r>
            <w:r w:rsidRPr="007F3FDE">
              <w:rPr>
                <w:lang w:val="es-AR"/>
              </w:rPr>
              <w:t>.</w:t>
            </w:r>
            <w:r>
              <w:rPr>
                <w:lang w:val="es-AR"/>
              </w:rPr>
              <w:t>3</w:t>
            </w:r>
            <w:r w:rsidRPr="007F3FDE">
              <w:rPr>
                <w:lang w:val="es-AR"/>
              </w:rPr>
              <w:t xml:space="preserve">. </w:t>
            </w:r>
            <w:r w:rsidRPr="005D67B8">
              <w:rPr>
                <w:lang w:val="ro-RO"/>
              </w:rPr>
              <w:t xml:space="preserve">Implementarea </w:t>
            </w:r>
            <w:r w:rsidR="00FA5A65">
              <w:rPr>
                <w:lang w:val="ro-RO"/>
              </w:rPr>
              <w:t>unor</w:t>
            </w:r>
            <w:r w:rsidRPr="005D67B8">
              <w:rPr>
                <w:lang w:val="ro-RO"/>
              </w:rPr>
              <w:t xml:space="preserve"> programe de responsabilizare a familiei, administraţiei publice locale, comunităţii, instituţiilor de învăţămînt</w:t>
            </w:r>
            <w:r w:rsidR="00FA5A65">
              <w:rPr>
                <w:lang w:val="ro-RO"/>
              </w:rPr>
              <w:t>,</w:t>
            </w:r>
            <w:r w:rsidRPr="005D67B8">
              <w:rPr>
                <w:lang w:val="ro-RO"/>
              </w:rPr>
              <w:t xml:space="preserve"> privind asigurarea accesului tuturor copiilor/elevilor la educaţie de calitate </w:t>
            </w:r>
          </w:p>
        </w:tc>
        <w:tc>
          <w:tcPr>
            <w:tcW w:w="3899" w:type="dxa"/>
            <w:gridSpan w:val="3"/>
          </w:tcPr>
          <w:p w:rsidR="00BF5593" w:rsidRPr="00D94D56" w:rsidRDefault="00BF5593" w:rsidP="0010752F">
            <w:pPr>
              <w:rPr>
                <w:lang w:val="ro-RO"/>
              </w:rPr>
            </w:pPr>
            <w:r w:rsidRPr="00D94D56">
              <w:rPr>
                <w:lang w:val="ro-RO"/>
              </w:rPr>
              <w:t xml:space="preserve">1) Elaborarea și aprobarea Instrucțiunii </w:t>
            </w:r>
            <w:r>
              <w:rPr>
                <w:lang w:val="ro-RO"/>
              </w:rPr>
              <w:t xml:space="preserve">cu privire la </w:t>
            </w:r>
            <w:r w:rsidRPr="00D94D56">
              <w:rPr>
                <w:lang w:val="ro-RO"/>
              </w:rPr>
              <w:t>mecanismele intersectoriale de cooperare privind asigurarea  accesului la educație de calitate și a școlarizării tuturor copiilor</w:t>
            </w:r>
            <w:r w:rsidR="00DF4E39">
              <w:rPr>
                <w:lang w:val="ro-RO"/>
              </w:rPr>
              <w:t>, inclusiv a celor</w:t>
            </w:r>
            <w:r w:rsidR="00B67F77">
              <w:rPr>
                <w:lang w:val="ro-RO"/>
              </w:rPr>
              <w:t xml:space="preserve"> cu CES</w:t>
            </w:r>
          </w:p>
        </w:tc>
        <w:tc>
          <w:tcPr>
            <w:tcW w:w="1676" w:type="dxa"/>
          </w:tcPr>
          <w:p w:rsidR="00BF5593" w:rsidRPr="00D94D56" w:rsidRDefault="00BF5593" w:rsidP="006960C0">
            <w:pPr>
              <w:jc w:val="center"/>
              <w:rPr>
                <w:lang w:val="ro-RO"/>
              </w:rPr>
            </w:pPr>
            <w:r w:rsidRPr="00D94D56">
              <w:rPr>
                <w:lang w:val="ro-RO"/>
              </w:rPr>
              <w:t>Trim</w:t>
            </w:r>
            <w:r>
              <w:rPr>
                <w:lang w:val="ro-RO"/>
              </w:rPr>
              <w:t xml:space="preserve">estrul </w:t>
            </w:r>
            <w:r w:rsidRPr="00D94D56">
              <w:rPr>
                <w:lang w:val="ro-RO"/>
              </w:rPr>
              <w:t>III</w:t>
            </w:r>
          </w:p>
          <w:p w:rsidR="00BF5593" w:rsidRPr="00D94D56" w:rsidRDefault="00BF5593" w:rsidP="006960C0">
            <w:pPr>
              <w:ind w:left="166"/>
              <w:jc w:val="center"/>
              <w:rPr>
                <w:lang w:val="ro-RO"/>
              </w:rPr>
            </w:pPr>
          </w:p>
        </w:tc>
        <w:tc>
          <w:tcPr>
            <w:tcW w:w="1481" w:type="dxa"/>
          </w:tcPr>
          <w:p w:rsidR="00BF5593" w:rsidRPr="00D94D56" w:rsidRDefault="00A259A4" w:rsidP="006960C0">
            <w:pPr>
              <w:jc w:val="center"/>
              <w:rPr>
                <w:lang w:val="ro-RO"/>
              </w:rPr>
            </w:pPr>
            <w:r>
              <w:rPr>
                <w:lang w:val="ro-RO"/>
              </w:rPr>
              <w:t>-</w:t>
            </w:r>
          </w:p>
        </w:tc>
        <w:tc>
          <w:tcPr>
            <w:tcW w:w="1954" w:type="dxa"/>
            <w:tcBorders>
              <w:top w:val="nil"/>
            </w:tcBorders>
          </w:tcPr>
          <w:p w:rsidR="00BF5593" w:rsidRPr="00D94D56" w:rsidRDefault="00BF5593" w:rsidP="006960C0">
            <w:pPr>
              <w:jc w:val="center"/>
              <w:rPr>
                <w:lang w:val="ro-RO"/>
              </w:rPr>
            </w:pPr>
            <w:r w:rsidRPr="00D94D56">
              <w:rPr>
                <w:lang w:val="ro-RO"/>
              </w:rPr>
              <w:t>DÎP</w:t>
            </w:r>
          </w:p>
        </w:tc>
        <w:tc>
          <w:tcPr>
            <w:tcW w:w="2267" w:type="dxa"/>
          </w:tcPr>
          <w:p w:rsidR="00BF5593" w:rsidRPr="00D94D56" w:rsidRDefault="00BF5593" w:rsidP="006960C0">
            <w:pPr>
              <w:jc w:val="center"/>
              <w:rPr>
                <w:lang w:val="ro-RO"/>
              </w:rPr>
            </w:pPr>
            <w:r w:rsidRPr="00D94D56">
              <w:rPr>
                <w:lang w:val="ro-RO"/>
              </w:rPr>
              <w:t>Instrucțiune elaborată și aprobată prin HG</w:t>
            </w:r>
          </w:p>
        </w:tc>
      </w:tr>
      <w:tr w:rsidR="00BF5593" w:rsidRPr="007F088B" w:rsidTr="00491058">
        <w:trPr>
          <w:trHeight w:val="360"/>
        </w:trPr>
        <w:tc>
          <w:tcPr>
            <w:tcW w:w="3117" w:type="dxa"/>
            <w:gridSpan w:val="8"/>
            <w:vMerge/>
          </w:tcPr>
          <w:p w:rsidR="00BF5593" w:rsidRPr="005D67B8" w:rsidRDefault="00BF5593" w:rsidP="0082527C">
            <w:pPr>
              <w:pStyle w:val="Default"/>
              <w:spacing w:after="66"/>
              <w:rPr>
                <w:lang w:val="ro-RO"/>
              </w:rPr>
            </w:pPr>
          </w:p>
        </w:tc>
        <w:tc>
          <w:tcPr>
            <w:tcW w:w="3899" w:type="dxa"/>
            <w:gridSpan w:val="3"/>
            <w:tcBorders>
              <w:top w:val="single" w:sz="4" w:space="0" w:color="auto"/>
            </w:tcBorders>
          </w:tcPr>
          <w:p w:rsidR="00BF5593" w:rsidRPr="00D63FCB" w:rsidRDefault="00BF5593" w:rsidP="00256EF9">
            <w:pPr>
              <w:rPr>
                <w:i/>
                <w:color w:val="FF0000"/>
                <w:lang w:val="ro-RO"/>
              </w:rPr>
            </w:pPr>
            <w:r w:rsidRPr="0010752F">
              <w:rPr>
                <w:lang w:val="ro-RO"/>
              </w:rPr>
              <w:t>2</w:t>
            </w:r>
            <w:r w:rsidRPr="0029781B">
              <w:rPr>
                <w:lang w:val="ro-RO"/>
              </w:rPr>
              <w:t>) Monitorizarea aplicării Regulamentului de transportare a elevilor</w:t>
            </w:r>
          </w:p>
        </w:tc>
        <w:tc>
          <w:tcPr>
            <w:tcW w:w="1676" w:type="dxa"/>
            <w:tcBorders>
              <w:top w:val="single" w:sz="4" w:space="0" w:color="auto"/>
            </w:tcBorders>
          </w:tcPr>
          <w:p w:rsidR="00BF5593" w:rsidRPr="00D94D56" w:rsidRDefault="00DA30E2" w:rsidP="006960C0">
            <w:pPr>
              <w:jc w:val="center"/>
              <w:rPr>
                <w:lang w:val="ro-RO"/>
              </w:rPr>
            </w:pPr>
            <w:r>
              <w:rPr>
                <w:lang w:val="ro-RO"/>
              </w:rPr>
              <w:t>Pe parcursul anului</w:t>
            </w:r>
          </w:p>
          <w:p w:rsidR="00BF5593" w:rsidRPr="0029781B" w:rsidRDefault="00BF5593" w:rsidP="006960C0">
            <w:pPr>
              <w:ind w:left="166"/>
              <w:jc w:val="center"/>
              <w:rPr>
                <w:color w:val="FF0000"/>
                <w:lang w:val="ro-RO"/>
              </w:rPr>
            </w:pPr>
          </w:p>
        </w:tc>
        <w:tc>
          <w:tcPr>
            <w:tcW w:w="1481" w:type="dxa"/>
            <w:tcBorders>
              <w:top w:val="single" w:sz="4" w:space="0" w:color="auto"/>
            </w:tcBorders>
          </w:tcPr>
          <w:p w:rsidR="00BF5593" w:rsidRPr="001E62FD" w:rsidRDefault="00A259A4" w:rsidP="006960C0">
            <w:pPr>
              <w:jc w:val="center"/>
              <w:rPr>
                <w:lang w:val="ro-RO"/>
              </w:rPr>
            </w:pPr>
            <w:r w:rsidRPr="001E62FD">
              <w:rPr>
                <w:lang w:val="ro-RO"/>
              </w:rPr>
              <w:t>-</w:t>
            </w:r>
          </w:p>
        </w:tc>
        <w:tc>
          <w:tcPr>
            <w:tcW w:w="1954" w:type="dxa"/>
            <w:tcBorders>
              <w:top w:val="single" w:sz="4" w:space="0" w:color="auto"/>
            </w:tcBorders>
          </w:tcPr>
          <w:p w:rsidR="00BF5593" w:rsidRPr="00D63FCB" w:rsidRDefault="00BF5593" w:rsidP="006960C0">
            <w:pPr>
              <w:jc w:val="center"/>
              <w:rPr>
                <w:lang w:val="ro-RO"/>
              </w:rPr>
            </w:pPr>
            <w:r w:rsidRPr="00D63FCB">
              <w:rPr>
                <w:lang w:val="ro-RO"/>
              </w:rPr>
              <w:t>DÎP</w:t>
            </w:r>
          </w:p>
        </w:tc>
        <w:tc>
          <w:tcPr>
            <w:tcW w:w="2267" w:type="dxa"/>
            <w:tcBorders>
              <w:top w:val="single" w:sz="4" w:space="0" w:color="auto"/>
            </w:tcBorders>
          </w:tcPr>
          <w:p w:rsidR="00BF5593" w:rsidRPr="00D63FCB" w:rsidRDefault="00BF5593" w:rsidP="006960C0">
            <w:pPr>
              <w:jc w:val="center"/>
              <w:rPr>
                <w:lang w:val="ro-RO"/>
              </w:rPr>
            </w:pPr>
            <w:r w:rsidRPr="00D63FCB">
              <w:rPr>
                <w:lang w:val="ro-RO"/>
              </w:rPr>
              <w:t>Rapoarte trimestriale elaborate și aprobate</w:t>
            </w:r>
          </w:p>
        </w:tc>
      </w:tr>
      <w:tr w:rsidR="00BF5593" w:rsidRPr="0079654D" w:rsidTr="00491058">
        <w:trPr>
          <w:trHeight w:val="360"/>
        </w:trPr>
        <w:tc>
          <w:tcPr>
            <w:tcW w:w="3117" w:type="dxa"/>
            <w:gridSpan w:val="8"/>
            <w:vMerge/>
          </w:tcPr>
          <w:p w:rsidR="00BF5593" w:rsidRPr="005D67B8" w:rsidRDefault="00BF5593" w:rsidP="0082527C">
            <w:pPr>
              <w:pStyle w:val="Default"/>
              <w:spacing w:after="66"/>
              <w:rPr>
                <w:lang w:val="ro-RO"/>
              </w:rPr>
            </w:pPr>
          </w:p>
        </w:tc>
        <w:tc>
          <w:tcPr>
            <w:tcW w:w="3899" w:type="dxa"/>
            <w:gridSpan w:val="3"/>
            <w:tcBorders>
              <w:top w:val="single" w:sz="4" w:space="0" w:color="auto"/>
            </w:tcBorders>
          </w:tcPr>
          <w:p w:rsidR="00BF5593" w:rsidRPr="00D94D56" w:rsidRDefault="00BF5593" w:rsidP="00256EF9">
            <w:pPr>
              <w:rPr>
                <w:lang w:val="ro-RO"/>
              </w:rPr>
            </w:pPr>
            <w:r>
              <w:rPr>
                <w:lang w:val="ro-RO"/>
              </w:rPr>
              <w:t xml:space="preserve">3) </w:t>
            </w:r>
            <w:r w:rsidRPr="00D94D56">
              <w:rPr>
                <w:lang w:val="ro-RO"/>
              </w:rPr>
              <w:t>Monitorizarea stabilirii districtelor școlare de către organele administrației publice locale</w:t>
            </w:r>
          </w:p>
        </w:tc>
        <w:tc>
          <w:tcPr>
            <w:tcW w:w="1676" w:type="dxa"/>
            <w:tcBorders>
              <w:top w:val="single" w:sz="4" w:space="0" w:color="auto"/>
            </w:tcBorders>
          </w:tcPr>
          <w:p w:rsidR="00BF5593" w:rsidRPr="00D94D56" w:rsidRDefault="00BF5593" w:rsidP="006960C0">
            <w:pPr>
              <w:ind w:left="166"/>
              <w:jc w:val="center"/>
              <w:rPr>
                <w:lang w:val="ro-RO"/>
              </w:rPr>
            </w:pPr>
            <w:r w:rsidRPr="00D94D56">
              <w:rPr>
                <w:lang w:val="ro-RO"/>
              </w:rPr>
              <w:t>Februarie-septembrie</w:t>
            </w:r>
          </w:p>
        </w:tc>
        <w:tc>
          <w:tcPr>
            <w:tcW w:w="1481" w:type="dxa"/>
            <w:tcBorders>
              <w:top w:val="single" w:sz="4" w:space="0" w:color="auto"/>
            </w:tcBorders>
          </w:tcPr>
          <w:p w:rsidR="00BF5593" w:rsidRPr="00D94D56" w:rsidRDefault="00A259A4" w:rsidP="006960C0">
            <w:pPr>
              <w:jc w:val="center"/>
              <w:rPr>
                <w:lang w:val="ro-RO"/>
              </w:rPr>
            </w:pPr>
            <w:r>
              <w:rPr>
                <w:lang w:val="ro-RO"/>
              </w:rPr>
              <w:t>-</w:t>
            </w:r>
          </w:p>
        </w:tc>
        <w:tc>
          <w:tcPr>
            <w:tcW w:w="1954" w:type="dxa"/>
            <w:tcBorders>
              <w:top w:val="single" w:sz="4" w:space="0" w:color="auto"/>
            </w:tcBorders>
          </w:tcPr>
          <w:p w:rsidR="00BF5593" w:rsidRPr="00D94D56" w:rsidRDefault="00BF5593" w:rsidP="006960C0">
            <w:pPr>
              <w:jc w:val="center"/>
              <w:rPr>
                <w:lang w:val="ro-RO"/>
              </w:rPr>
            </w:pPr>
            <w:r w:rsidRPr="00D94D56">
              <w:rPr>
                <w:lang w:val="ro-RO"/>
              </w:rPr>
              <w:t>DÎP</w:t>
            </w:r>
          </w:p>
        </w:tc>
        <w:tc>
          <w:tcPr>
            <w:tcW w:w="2267" w:type="dxa"/>
            <w:tcBorders>
              <w:top w:val="single" w:sz="4" w:space="0" w:color="auto"/>
            </w:tcBorders>
          </w:tcPr>
          <w:p w:rsidR="00BF5593" w:rsidRPr="00D94D56" w:rsidRDefault="00BF5593" w:rsidP="006960C0">
            <w:pPr>
              <w:jc w:val="center"/>
              <w:rPr>
                <w:lang w:val="ro-RO"/>
              </w:rPr>
            </w:pPr>
            <w:r w:rsidRPr="00D94D56">
              <w:rPr>
                <w:lang w:val="ro-RO"/>
              </w:rPr>
              <w:t>Raport elaborat</w:t>
            </w:r>
          </w:p>
        </w:tc>
      </w:tr>
      <w:tr w:rsidR="00BF5593" w:rsidRPr="0079654D" w:rsidTr="00491058">
        <w:trPr>
          <w:trHeight w:val="396"/>
        </w:trPr>
        <w:tc>
          <w:tcPr>
            <w:tcW w:w="3117" w:type="dxa"/>
            <w:gridSpan w:val="8"/>
          </w:tcPr>
          <w:p w:rsidR="00BF5593" w:rsidRPr="005D67B8" w:rsidRDefault="00BF5593" w:rsidP="00BF5593">
            <w:pPr>
              <w:pStyle w:val="Default"/>
              <w:spacing w:after="69"/>
              <w:rPr>
                <w:color w:val="auto"/>
                <w:lang w:val="ro-RO"/>
              </w:rPr>
            </w:pPr>
            <w:r w:rsidRPr="007F3FDE">
              <w:rPr>
                <w:color w:val="auto"/>
                <w:lang w:val="es-AR"/>
              </w:rPr>
              <w:t>1.</w:t>
            </w:r>
            <w:r>
              <w:rPr>
                <w:color w:val="auto"/>
                <w:lang w:val="es-AR"/>
              </w:rPr>
              <w:t>1</w:t>
            </w:r>
            <w:r w:rsidRPr="007F3FDE">
              <w:rPr>
                <w:color w:val="auto"/>
                <w:lang w:val="es-AR"/>
              </w:rPr>
              <w:t>.</w:t>
            </w:r>
            <w:r>
              <w:rPr>
                <w:color w:val="auto"/>
                <w:lang w:val="es-AR"/>
              </w:rPr>
              <w:t>4</w:t>
            </w:r>
            <w:r w:rsidRPr="007F3FDE">
              <w:rPr>
                <w:color w:val="auto"/>
                <w:lang w:val="es-AR"/>
              </w:rPr>
              <w:t xml:space="preserve">. </w:t>
            </w:r>
            <w:r w:rsidRPr="005D67B8">
              <w:rPr>
                <w:color w:val="auto"/>
                <w:lang w:val="ro-RO"/>
              </w:rPr>
              <w:t>Promovarea şi implementarea unui proces educaţional</w:t>
            </w:r>
            <w:r w:rsidR="00FA5A65">
              <w:rPr>
                <w:color w:val="auto"/>
                <w:lang w:val="ro-RO"/>
              </w:rPr>
              <w:t>,</w:t>
            </w:r>
            <w:r w:rsidRPr="005D67B8">
              <w:rPr>
                <w:color w:val="auto"/>
                <w:lang w:val="ro-RO"/>
              </w:rPr>
              <w:t xml:space="preserve"> care asigură formarea competenţelor necesare pentru afirmare şi creştere personală, socială şi profesională </w:t>
            </w:r>
          </w:p>
        </w:tc>
        <w:tc>
          <w:tcPr>
            <w:tcW w:w="3899" w:type="dxa"/>
            <w:gridSpan w:val="3"/>
          </w:tcPr>
          <w:p w:rsidR="00BF5593" w:rsidRDefault="00BF5593" w:rsidP="00256EF9">
            <w:pPr>
              <w:pStyle w:val="NoSpacing"/>
              <w:rPr>
                <w:rFonts w:ascii="Times New Roman" w:hAnsi="Times New Roman"/>
                <w:sz w:val="24"/>
                <w:szCs w:val="24"/>
                <w:lang w:val="ro-RO"/>
              </w:rPr>
            </w:pPr>
            <w:r w:rsidRPr="00D94D56">
              <w:rPr>
                <w:rFonts w:ascii="Times New Roman" w:hAnsi="Times New Roman"/>
                <w:sz w:val="24"/>
                <w:szCs w:val="24"/>
                <w:lang w:val="ro-RO"/>
              </w:rPr>
              <w:t>Elaborarea și aprobarea Programului pentru asigurarea condițiilor de formare și dezvoltare a competențelor de comunicare în limbile engleză, franceză și rusă în toate instituțiile p</w:t>
            </w:r>
            <w:r>
              <w:rPr>
                <w:rFonts w:ascii="Times New Roman" w:hAnsi="Times New Roman"/>
                <w:sz w:val="24"/>
                <w:szCs w:val="24"/>
                <w:lang w:val="ro-RO"/>
              </w:rPr>
              <w:t>ublice din învățămîntul general</w:t>
            </w:r>
          </w:p>
          <w:p w:rsidR="00BA1156" w:rsidRPr="00D94D56" w:rsidRDefault="00BA1156" w:rsidP="004101A6">
            <w:pPr>
              <w:pStyle w:val="NoSpacing"/>
              <w:rPr>
                <w:rFonts w:ascii="Times New Roman" w:hAnsi="Times New Roman"/>
                <w:sz w:val="24"/>
                <w:szCs w:val="24"/>
                <w:lang w:val="ro-RO"/>
              </w:rPr>
            </w:pPr>
          </w:p>
        </w:tc>
        <w:tc>
          <w:tcPr>
            <w:tcW w:w="1676" w:type="dxa"/>
          </w:tcPr>
          <w:p w:rsidR="00BF5593" w:rsidRPr="004B49E0" w:rsidRDefault="00BF5593" w:rsidP="006960C0">
            <w:pPr>
              <w:pStyle w:val="NoSpacing"/>
              <w:jc w:val="center"/>
              <w:rPr>
                <w:rFonts w:ascii="Times New Roman" w:hAnsi="Times New Roman"/>
                <w:sz w:val="24"/>
                <w:szCs w:val="24"/>
                <w:lang w:val="ro-RO"/>
              </w:rPr>
            </w:pPr>
            <w:r w:rsidRPr="004B49E0">
              <w:rPr>
                <w:rFonts w:ascii="Times New Roman" w:hAnsi="Times New Roman"/>
                <w:sz w:val="24"/>
                <w:szCs w:val="24"/>
                <w:lang w:val="ro-RO"/>
              </w:rPr>
              <w:t>Trimestrul  IV</w:t>
            </w:r>
          </w:p>
          <w:p w:rsidR="00BF5593" w:rsidRPr="00D94D56" w:rsidRDefault="00BF5593" w:rsidP="006960C0">
            <w:pPr>
              <w:pStyle w:val="NoSpacing"/>
              <w:jc w:val="center"/>
              <w:rPr>
                <w:lang w:val="ro-RO"/>
              </w:rPr>
            </w:pPr>
          </w:p>
        </w:tc>
        <w:tc>
          <w:tcPr>
            <w:tcW w:w="1481" w:type="dxa"/>
          </w:tcPr>
          <w:p w:rsidR="00BF5593" w:rsidRPr="004B49E0" w:rsidRDefault="00BF5593" w:rsidP="00323310">
            <w:pPr>
              <w:jc w:val="center"/>
              <w:rPr>
                <w:color w:val="FF0000"/>
                <w:lang w:val="ro-RO"/>
              </w:rPr>
            </w:pPr>
            <w:r w:rsidRPr="004408B5">
              <w:rPr>
                <w:lang w:val="ro-RO"/>
              </w:rPr>
              <w:t>Resurse externe</w:t>
            </w:r>
          </w:p>
        </w:tc>
        <w:tc>
          <w:tcPr>
            <w:tcW w:w="1954" w:type="dxa"/>
            <w:tcBorders>
              <w:top w:val="nil"/>
            </w:tcBorders>
          </w:tcPr>
          <w:p w:rsidR="00BF5593" w:rsidRPr="00D94D56" w:rsidRDefault="006F23C7" w:rsidP="006960C0">
            <w:pPr>
              <w:jc w:val="center"/>
              <w:rPr>
                <w:lang w:val="ro-RO"/>
              </w:rPr>
            </w:pPr>
            <w:r>
              <w:rPr>
                <w:lang w:val="ro-RO"/>
              </w:rPr>
              <w:t xml:space="preserve">DRUFCA, DÎSDŞ, </w:t>
            </w:r>
            <w:r w:rsidR="00BF5593" w:rsidRPr="00D94D56">
              <w:rPr>
                <w:lang w:val="ro-RO"/>
              </w:rPr>
              <w:t>DÎP</w:t>
            </w:r>
            <w:r w:rsidR="002E24B4">
              <w:rPr>
                <w:lang w:val="ro-RO"/>
              </w:rPr>
              <w:t>, DAMEP</w:t>
            </w:r>
          </w:p>
        </w:tc>
        <w:tc>
          <w:tcPr>
            <w:tcW w:w="2267" w:type="dxa"/>
          </w:tcPr>
          <w:p w:rsidR="00BF5593" w:rsidRPr="00D94D56" w:rsidRDefault="00BF5593" w:rsidP="006960C0">
            <w:pPr>
              <w:jc w:val="center"/>
              <w:rPr>
                <w:lang w:val="ro-RO"/>
              </w:rPr>
            </w:pPr>
            <w:r w:rsidRPr="00D94D56">
              <w:rPr>
                <w:lang w:val="ro-RO"/>
              </w:rPr>
              <w:t>Program elaborat și aprobat</w:t>
            </w:r>
          </w:p>
        </w:tc>
      </w:tr>
      <w:tr w:rsidR="00BF5593" w:rsidRPr="0058222B" w:rsidTr="00491058">
        <w:trPr>
          <w:trHeight w:val="226"/>
        </w:trPr>
        <w:tc>
          <w:tcPr>
            <w:tcW w:w="3117" w:type="dxa"/>
            <w:gridSpan w:val="8"/>
          </w:tcPr>
          <w:p w:rsidR="00BF5593" w:rsidRPr="00EC7974" w:rsidRDefault="00BF5593" w:rsidP="00BF5593">
            <w:pPr>
              <w:pStyle w:val="Default"/>
              <w:rPr>
                <w:color w:val="auto"/>
                <w:lang w:val="ro-RO"/>
              </w:rPr>
            </w:pPr>
            <w:r>
              <w:rPr>
                <w:color w:val="auto"/>
                <w:lang w:val="ro-RO"/>
              </w:rPr>
              <w:t>1</w:t>
            </w:r>
            <w:r w:rsidRPr="00EC7974">
              <w:rPr>
                <w:color w:val="auto"/>
                <w:lang w:val="ro-RO"/>
              </w:rPr>
              <w:t>.1.</w:t>
            </w:r>
            <w:r>
              <w:rPr>
                <w:color w:val="auto"/>
                <w:lang w:val="ro-RO"/>
              </w:rPr>
              <w:t>5</w:t>
            </w:r>
            <w:r w:rsidRPr="00EC7974">
              <w:rPr>
                <w:color w:val="auto"/>
                <w:lang w:val="ro-RO"/>
              </w:rPr>
              <w:t>. Dezvoltarea cadrului normativ pentru facilitarea serviciilor private în educaţie şi a parteneriatelor sectoriale, intersectoriale, naţionale şi internaţionale</w:t>
            </w:r>
          </w:p>
        </w:tc>
        <w:tc>
          <w:tcPr>
            <w:tcW w:w="3899" w:type="dxa"/>
            <w:gridSpan w:val="3"/>
          </w:tcPr>
          <w:p w:rsidR="00BF5593" w:rsidRPr="00CD245B" w:rsidRDefault="00920209" w:rsidP="007B1E78">
            <w:pPr>
              <w:pStyle w:val="NoSpacing1"/>
              <w:rPr>
                <w:rFonts w:ascii="Times New Roman" w:hAnsi="Times New Roman"/>
                <w:sz w:val="24"/>
                <w:szCs w:val="24"/>
                <w:lang w:val="ro-RO"/>
              </w:rPr>
            </w:pPr>
            <w:r w:rsidRPr="00CD245B">
              <w:rPr>
                <w:rFonts w:ascii="Times New Roman" w:hAnsi="Times New Roman"/>
                <w:sz w:val="24"/>
                <w:szCs w:val="24"/>
                <w:lang w:val="ro-RO"/>
              </w:rPr>
              <w:t>Analiza cadrului normativ pentru înființarea, acreditarea, reorganizarea și lichidarea instituțiilor de învățămînt private</w:t>
            </w:r>
          </w:p>
        </w:tc>
        <w:tc>
          <w:tcPr>
            <w:tcW w:w="1676" w:type="dxa"/>
          </w:tcPr>
          <w:p w:rsidR="00BF5593" w:rsidRPr="00AC5B50" w:rsidRDefault="00BF5593" w:rsidP="006960C0">
            <w:pPr>
              <w:jc w:val="center"/>
              <w:rPr>
                <w:lang w:val="ro-RO"/>
              </w:rPr>
            </w:pPr>
            <w:r w:rsidRPr="00AC5B50">
              <w:rPr>
                <w:lang w:val="ro-RO"/>
              </w:rPr>
              <w:t>Iulie</w:t>
            </w:r>
          </w:p>
        </w:tc>
        <w:tc>
          <w:tcPr>
            <w:tcW w:w="1481" w:type="dxa"/>
          </w:tcPr>
          <w:p w:rsidR="00BF5593" w:rsidRPr="00AC5B50" w:rsidRDefault="00A259A4" w:rsidP="006960C0">
            <w:pPr>
              <w:jc w:val="center"/>
              <w:rPr>
                <w:lang w:val="ro-RO"/>
              </w:rPr>
            </w:pPr>
            <w:r>
              <w:rPr>
                <w:lang w:val="ro-RO"/>
              </w:rPr>
              <w:t>-</w:t>
            </w:r>
          </w:p>
        </w:tc>
        <w:tc>
          <w:tcPr>
            <w:tcW w:w="1954" w:type="dxa"/>
            <w:tcBorders>
              <w:top w:val="nil"/>
            </w:tcBorders>
          </w:tcPr>
          <w:p w:rsidR="00BF5593" w:rsidRDefault="00BF5593" w:rsidP="006960C0">
            <w:pPr>
              <w:jc w:val="center"/>
              <w:rPr>
                <w:lang w:val="ro-RO"/>
              </w:rPr>
            </w:pPr>
            <w:r w:rsidRPr="00AC5B50">
              <w:rPr>
                <w:lang w:val="ro-RO"/>
              </w:rPr>
              <w:t>DÎP</w:t>
            </w:r>
            <w:r>
              <w:rPr>
                <w:lang w:val="ro-RO"/>
              </w:rPr>
              <w:t>,</w:t>
            </w:r>
          </w:p>
          <w:p w:rsidR="00BF5593" w:rsidRPr="00AC5B50" w:rsidRDefault="00BF5593" w:rsidP="006960C0">
            <w:pPr>
              <w:jc w:val="center"/>
              <w:rPr>
                <w:lang w:val="ro-RO"/>
              </w:rPr>
            </w:pPr>
            <w:r>
              <w:rPr>
                <w:lang w:val="ro-RO"/>
              </w:rPr>
              <w:t>în colaborare cu</w:t>
            </w:r>
          </w:p>
          <w:p w:rsidR="00BF5593" w:rsidRPr="00AC5B50" w:rsidRDefault="00BF5593" w:rsidP="006960C0">
            <w:pPr>
              <w:jc w:val="center"/>
              <w:rPr>
                <w:lang w:val="ro-RO"/>
              </w:rPr>
            </w:pPr>
            <w:r w:rsidRPr="00AC5B50">
              <w:rPr>
                <w:lang w:val="ro-RO"/>
              </w:rPr>
              <w:t>SJ</w:t>
            </w:r>
          </w:p>
        </w:tc>
        <w:tc>
          <w:tcPr>
            <w:tcW w:w="2267" w:type="dxa"/>
          </w:tcPr>
          <w:p w:rsidR="00BF5593" w:rsidRPr="00AC5B50" w:rsidRDefault="00BF5593" w:rsidP="006960C0">
            <w:pPr>
              <w:jc w:val="center"/>
              <w:rPr>
                <w:lang w:val="ro-RO"/>
              </w:rPr>
            </w:pPr>
            <w:r w:rsidRPr="00AC5B50">
              <w:rPr>
                <w:lang w:val="ro-RO"/>
              </w:rPr>
              <w:t>Raport elaborat și aprobat</w:t>
            </w:r>
          </w:p>
        </w:tc>
      </w:tr>
      <w:tr w:rsidR="00CD245B" w:rsidRPr="0079654D" w:rsidTr="00E070D7">
        <w:trPr>
          <w:trHeight w:val="1104"/>
        </w:trPr>
        <w:tc>
          <w:tcPr>
            <w:tcW w:w="3117" w:type="dxa"/>
            <w:gridSpan w:val="8"/>
          </w:tcPr>
          <w:p w:rsidR="00CD245B" w:rsidRPr="005D67B8" w:rsidRDefault="00CD245B" w:rsidP="003A4EFB">
            <w:pPr>
              <w:pStyle w:val="Default"/>
              <w:rPr>
                <w:color w:val="auto"/>
                <w:lang w:val="ro-RO"/>
              </w:rPr>
            </w:pPr>
            <w:r>
              <w:rPr>
                <w:color w:val="auto"/>
                <w:lang w:val="ro-RO"/>
              </w:rPr>
              <w:t xml:space="preserve">1.1.6. </w:t>
            </w:r>
            <w:r w:rsidRPr="005D67B8">
              <w:rPr>
                <w:color w:val="auto"/>
                <w:lang w:val="ro-RO"/>
              </w:rPr>
              <w:t>Diversificarea activităţilor extracurriculare</w:t>
            </w:r>
          </w:p>
          <w:p w:rsidR="00CD245B" w:rsidRPr="005D67B8" w:rsidRDefault="00CD245B" w:rsidP="0082527C">
            <w:pPr>
              <w:pStyle w:val="Default"/>
              <w:spacing w:after="69"/>
              <w:rPr>
                <w:color w:val="auto"/>
                <w:lang w:val="ro-RO"/>
              </w:rPr>
            </w:pPr>
          </w:p>
        </w:tc>
        <w:tc>
          <w:tcPr>
            <w:tcW w:w="3899" w:type="dxa"/>
            <w:gridSpan w:val="3"/>
          </w:tcPr>
          <w:p w:rsidR="00CD245B" w:rsidRPr="00D94D56" w:rsidRDefault="00CD245B" w:rsidP="009E3027">
            <w:pPr>
              <w:pStyle w:val="NoSpacing"/>
              <w:rPr>
                <w:rFonts w:ascii="Times New Roman" w:hAnsi="Times New Roman"/>
                <w:sz w:val="24"/>
                <w:szCs w:val="24"/>
                <w:lang w:val="ro-RO"/>
              </w:rPr>
            </w:pPr>
            <w:r w:rsidRPr="00D94D56">
              <w:rPr>
                <w:rFonts w:ascii="Times New Roman" w:hAnsi="Times New Roman"/>
                <w:sz w:val="24"/>
                <w:szCs w:val="24"/>
                <w:lang w:val="ro-RO"/>
              </w:rPr>
              <w:t xml:space="preserve">Analiza cererii și ofertei activităților extracurriculare în toate instituțiile de învățămînt (inclusiv în instituțiile de învățămînt extrașcolar) </w:t>
            </w:r>
          </w:p>
        </w:tc>
        <w:tc>
          <w:tcPr>
            <w:tcW w:w="1676" w:type="dxa"/>
          </w:tcPr>
          <w:p w:rsidR="00CD245B" w:rsidRPr="009E3027" w:rsidRDefault="00CD245B" w:rsidP="006960C0">
            <w:pPr>
              <w:pStyle w:val="NoSpacing"/>
              <w:jc w:val="center"/>
              <w:rPr>
                <w:rFonts w:ascii="Times New Roman" w:hAnsi="Times New Roman"/>
                <w:sz w:val="24"/>
                <w:szCs w:val="24"/>
                <w:lang w:val="ro-RO"/>
              </w:rPr>
            </w:pPr>
            <w:r w:rsidRPr="009E3027">
              <w:rPr>
                <w:rFonts w:ascii="Times New Roman" w:hAnsi="Times New Roman"/>
                <w:sz w:val="24"/>
                <w:szCs w:val="24"/>
                <w:lang w:val="ro-RO"/>
              </w:rPr>
              <w:t>Trimestrul  I</w:t>
            </w:r>
            <w:r>
              <w:rPr>
                <w:rFonts w:ascii="Times New Roman" w:hAnsi="Times New Roman"/>
                <w:sz w:val="24"/>
                <w:szCs w:val="24"/>
                <w:lang w:val="ro-RO"/>
              </w:rPr>
              <w:t>V</w:t>
            </w:r>
          </w:p>
          <w:p w:rsidR="00CD245B" w:rsidRPr="009E3027" w:rsidRDefault="00CD245B" w:rsidP="006960C0">
            <w:pPr>
              <w:pStyle w:val="NoSpacing"/>
              <w:jc w:val="center"/>
              <w:rPr>
                <w:rFonts w:ascii="Times New Roman" w:hAnsi="Times New Roman"/>
                <w:sz w:val="24"/>
                <w:szCs w:val="24"/>
                <w:lang w:val="ro-RO"/>
              </w:rPr>
            </w:pPr>
          </w:p>
        </w:tc>
        <w:tc>
          <w:tcPr>
            <w:tcW w:w="1481" w:type="dxa"/>
          </w:tcPr>
          <w:p w:rsidR="00CD245B" w:rsidRPr="001E62FD" w:rsidRDefault="00CD245B" w:rsidP="006960C0">
            <w:pPr>
              <w:jc w:val="center"/>
              <w:rPr>
                <w:lang w:val="ro-RO"/>
              </w:rPr>
            </w:pPr>
            <w:r w:rsidRPr="001E62FD">
              <w:rPr>
                <w:lang w:val="ro-RO"/>
              </w:rPr>
              <w:t>-</w:t>
            </w:r>
          </w:p>
        </w:tc>
        <w:tc>
          <w:tcPr>
            <w:tcW w:w="1954" w:type="dxa"/>
            <w:tcBorders>
              <w:top w:val="nil"/>
            </w:tcBorders>
          </w:tcPr>
          <w:p w:rsidR="00CD245B" w:rsidRPr="00D94D56" w:rsidRDefault="00CD245B" w:rsidP="006960C0">
            <w:pPr>
              <w:jc w:val="center"/>
              <w:rPr>
                <w:lang w:val="ro-RO"/>
              </w:rPr>
            </w:pPr>
            <w:r w:rsidRPr="00D94D56">
              <w:rPr>
                <w:lang w:val="ro-RO"/>
              </w:rPr>
              <w:t>DÎP</w:t>
            </w:r>
          </w:p>
        </w:tc>
        <w:tc>
          <w:tcPr>
            <w:tcW w:w="2267" w:type="dxa"/>
          </w:tcPr>
          <w:p w:rsidR="00CD245B" w:rsidRPr="009E3027" w:rsidRDefault="00CD245B" w:rsidP="006960C0">
            <w:pPr>
              <w:jc w:val="center"/>
              <w:rPr>
                <w:lang w:val="ro-RO"/>
              </w:rPr>
            </w:pPr>
            <w:r w:rsidRPr="009E3027">
              <w:rPr>
                <w:lang w:val="ro-RO"/>
              </w:rPr>
              <w:t>Raport aprobat</w:t>
            </w:r>
          </w:p>
        </w:tc>
      </w:tr>
      <w:tr w:rsidR="00BF5593" w:rsidRPr="0079654D" w:rsidTr="00DE5169">
        <w:trPr>
          <w:trHeight w:val="224"/>
        </w:trPr>
        <w:tc>
          <w:tcPr>
            <w:tcW w:w="14394" w:type="dxa"/>
            <w:gridSpan w:val="15"/>
          </w:tcPr>
          <w:p w:rsidR="00BF5593" w:rsidRPr="005D67B8" w:rsidRDefault="00BF5593" w:rsidP="00D6614D">
            <w:pPr>
              <w:jc w:val="center"/>
              <w:rPr>
                <w:b/>
                <w:lang w:val="ro-RO"/>
              </w:rPr>
            </w:pPr>
            <w:r w:rsidRPr="005D67B8">
              <w:rPr>
                <w:b/>
                <w:lang w:val="ro-RO"/>
              </w:rPr>
              <w:t xml:space="preserve">Obiectivul specific nr. </w:t>
            </w:r>
            <w:r>
              <w:rPr>
                <w:b/>
                <w:lang w:val="ro-RO"/>
              </w:rPr>
              <w:t>1.2</w:t>
            </w:r>
            <w:r w:rsidRPr="005D67B8">
              <w:rPr>
                <w:b/>
                <w:lang w:val="ro-RO"/>
              </w:rPr>
              <w:t>:</w:t>
            </w:r>
            <w:r w:rsidRPr="005D67B8">
              <w:rPr>
                <w:b/>
                <w:bCs/>
                <w:lang w:val="ro-RO"/>
              </w:rPr>
              <w:t xml:space="preserve"> Sporirea atractivităţii şi facilitarea accesului la învăţămîntul</w:t>
            </w:r>
            <w:r w:rsidR="00605BAA">
              <w:rPr>
                <w:b/>
                <w:bCs/>
                <w:lang w:val="ro-RO"/>
              </w:rPr>
              <w:t xml:space="preserve"> </w:t>
            </w:r>
            <w:r>
              <w:rPr>
                <w:b/>
                <w:bCs/>
                <w:lang w:val="ro-RO"/>
              </w:rPr>
              <w:t>profesional tehnic</w:t>
            </w:r>
          </w:p>
        </w:tc>
      </w:tr>
      <w:tr w:rsidR="005C7F40" w:rsidRPr="0006560A" w:rsidTr="00491058">
        <w:trPr>
          <w:trHeight w:val="300"/>
        </w:trPr>
        <w:tc>
          <w:tcPr>
            <w:tcW w:w="3084" w:type="dxa"/>
            <w:gridSpan w:val="6"/>
            <w:vMerge w:val="restart"/>
            <w:tcBorders>
              <w:top w:val="nil"/>
            </w:tcBorders>
          </w:tcPr>
          <w:p w:rsidR="005C7F40" w:rsidRDefault="005C7F40" w:rsidP="00D6614D">
            <w:pPr>
              <w:pStyle w:val="Default"/>
              <w:spacing w:after="68"/>
              <w:rPr>
                <w:lang w:val="ro-RO"/>
              </w:rPr>
            </w:pPr>
            <w:r w:rsidRPr="0006560A">
              <w:rPr>
                <w:lang w:val="ro-RO"/>
              </w:rPr>
              <w:t>1.</w:t>
            </w:r>
            <w:r>
              <w:rPr>
                <w:lang w:val="ro-RO"/>
              </w:rPr>
              <w:t>2</w:t>
            </w:r>
            <w:r w:rsidRPr="0006560A">
              <w:rPr>
                <w:lang w:val="ro-RO"/>
              </w:rPr>
              <w:t xml:space="preserve">.1. </w:t>
            </w:r>
            <w:r w:rsidR="009C7701" w:rsidRPr="0006560A">
              <w:rPr>
                <w:lang w:val="ro-RO"/>
              </w:rPr>
              <w:t>Re</w:t>
            </w:r>
            <w:r w:rsidR="009C7701">
              <w:rPr>
                <w:lang w:val="ro-RO"/>
              </w:rPr>
              <w:t>dimensionarea</w:t>
            </w:r>
            <w:r w:rsidR="00680A9C">
              <w:rPr>
                <w:lang w:val="ro-RO"/>
              </w:rPr>
              <w:t xml:space="preserve"> </w:t>
            </w:r>
            <w:r w:rsidRPr="0006560A">
              <w:rPr>
                <w:lang w:val="ro-RO"/>
              </w:rPr>
              <w:t>reţelei instituţii</w:t>
            </w:r>
            <w:r w:rsidR="00FA5A65">
              <w:rPr>
                <w:lang w:val="ro-RO"/>
              </w:rPr>
              <w:t>lor</w:t>
            </w:r>
            <w:r w:rsidRPr="0006560A">
              <w:rPr>
                <w:lang w:val="ro-RO"/>
              </w:rPr>
              <w:t xml:space="preserve"> de învăţămînt profesional tehnic</w:t>
            </w:r>
            <w:r w:rsidR="000C5ECE">
              <w:rPr>
                <w:lang w:val="ro-RO"/>
              </w:rPr>
              <w:t>,</w:t>
            </w:r>
            <w:r w:rsidRPr="0006560A">
              <w:rPr>
                <w:lang w:val="ro-RO"/>
              </w:rPr>
              <w:t xml:space="preserve"> în funcţie de dezvoltarea socioeconomică a regiunilor</w:t>
            </w:r>
            <w:r w:rsidR="002E24B4">
              <w:rPr>
                <w:lang w:val="ro-RO"/>
              </w:rPr>
              <w:t xml:space="preserve"> şi cererea pieţei muncii</w:t>
            </w:r>
          </w:p>
          <w:p w:rsidR="005C7F40" w:rsidRDefault="005C7F40" w:rsidP="00D6614D">
            <w:pPr>
              <w:pStyle w:val="Default"/>
              <w:spacing w:after="68"/>
              <w:rPr>
                <w:lang w:val="ro-RO"/>
              </w:rPr>
            </w:pPr>
          </w:p>
          <w:p w:rsidR="005C7F40" w:rsidRDefault="005C7F40" w:rsidP="00D6614D">
            <w:pPr>
              <w:pStyle w:val="Default"/>
              <w:spacing w:after="68"/>
              <w:rPr>
                <w:lang w:val="ro-RO"/>
              </w:rPr>
            </w:pPr>
          </w:p>
          <w:p w:rsidR="005C7F40" w:rsidRDefault="005C7F40" w:rsidP="00D6614D">
            <w:pPr>
              <w:pStyle w:val="Default"/>
              <w:spacing w:after="68"/>
              <w:rPr>
                <w:lang w:val="ro-RO"/>
              </w:rPr>
            </w:pPr>
          </w:p>
          <w:p w:rsidR="005C7F40" w:rsidRPr="0006560A" w:rsidRDefault="005C7F40" w:rsidP="00D6614D">
            <w:pPr>
              <w:pStyle w:val="Default"/>
              <w:spacing w:after="68"/>
              <w:rPr>
                <w:lang w:val="ro-RO"/>
              </w:rPr>
            </w:pPr>
          </w:p>
        </w:tc>
        <w:tc>
          <w:tcPr>
            <w:tcW w:w="3932" w:type="dxa"/>
            <w:gridSpan w:val="5"/>
            <w:tcBorders>
              <w:top w:val="nil"/>
            </w:tcBorders>
          </w:tcPr>
          <w:p w:rsidR="005C7F40" w:rsidRPr="008A5159" w:rsidRDefault="005C7F40" w:rsidP="008A5159">
            <w:pPr>
              <w:rPr>
                <w:color w:val="000000"/>
                <w:lang w:val="ro-RO"/>
              </w:rPr>
            </w:pPr>
            <w:r>
              <w:rPr>
                <w:color w:val="000000"/>
                <w:lang w:val="ro-RO"/>
              </w:rPr>
              <w:t xml:space="preserve">1) </w:t>
            </w:r>
            <w:r w:rsidRPr="0006560A">
              <w:rPr>
                <w:color w:val="000000"/>
                <w:lang w:val="ro-RO"/>
              </w:rPr>
              <w:t>Identificarea instituţiilor de învățămînt profesional tehnic în baza cărora vor fi create Centre de excelenţă pentru 5 domenii priorita</w:t>
            </w:r>
            <w:r w:rsidR="00147F3B">
              <w:rPr>
                <w:color w:val="000000"/>
                <w:lang w:val="ro-RO"/>
              </w:rPr>
              <w:t>r</w:t>
            </w:r>
            <w:r w:rsidRPr="0006560A">
              <w:rPr>
                <w:color w:val="000000"/>
                <w:lang w:val="ro-RO"/>
              </w:rPr>
              <w:t xml:space="preserve">e ale economiei naţionale </w:t>
            </w:r>
          </w:p>
        </w:tc>
        <w:tc>
          <w:tcPr>
            <w:tcW w:w="1676" w:type="dxa"/>
          </w:tcPr>
          <w:p w:rsidR="005C7F40" w:rsidRPr="0006560A" w:rsidRDefault="003668EA" w:rsidP="0006560A">
            <w:pPr>
              <w:jc w:val="center"/>
              <w:rPr>
                <w:lang w:val="ro-RO"/>
              </w:rPr>
            </w:pPr>
            <w:r>
              <w:rPr>
                <w:color w:val="000000"/>
                <w:lang w:val="ro-RO"/>
              </w:rPr>
              <w:t>Aprilie</w:t>
            </w:r>
          </w:p>
        </w:tc>
        <w:tc>
          <w:tcPr>
            <w:tcW w:w="1481" w:type="dxa"/>
          </w:tcPr>
          <w:p w:rsidR="005C7F40" w:rsidRPr="0006560A" w:rsidRDefault="005C7F40" w:rsidP="0006560A">
            <w:pPr>
              <w:jc w:val="center"/>
              <w:rPr>
                <w:lang w:val="ro-RO"/>
              </w:rPr>
            </w:pPr>
            <w:r>
              <w:rPr>
                <w:lang w:val="ro-RO"/>
              </w:rPr>
              <w:t>-</w:t>
            </w:r>
          </w:p>
        </w:tc>
        <w:tc>
          <w:tcPr>
            <w:tcW w:w="1954" w:type="dxa"/>
          </w:tcPr>
          <w:p w:rsidR="005C7F40" w:rsidRPr="0006560A" w:rsidRDefault="005C7F40" w:rsidP="008A5159">
            <w:pPr>
              <w:jc w:val="center"/>
              <w:rPr>
                <w:lang w:val="ro-RO"/>
              </w:rPr>
            </w:pPr>
            <w:r w:rsidRPr="0006560A">
              <w:rPr>
                <w:lang w:val="ro-RO"/>
              </w:rPr>
              <w:t>DÎSPMS</w:t>
            </w:r>
          </w:p>
        </w:tc>
        <w:tc>
          <w:tcPr>
            <w:tcW w:w="2267" w:type="dxa"/>
          </w:tcPr>
          <w:p w:rsidR="005C7F40" w:rsidRPr="0006560A" w:rsidRDefault="005C7F40" w:rsidP="0006560A">
            <w:pPr>
              <w:jc w:val="center"/>
              <w:rPr>
                <w:lang w:val="ro-RO"/>
              </w:rPr>
            </w:pPr>
            <w:r>
              <w:rPr>
                <w:lang w:val="ro-RO"/>
              </w:rPr>
              <w:t xml:space="preserve">Centre aprobate prin </w:t>
            </w:r>
            <w:r w:rsidRPr="0006560A">
              <w:rPr>
                <w:lang w:val="ro-RO"/>
              </w:rPr>
              <w:t>HG</w:t>
            </w:r>
          </w:p>
        </w:tc>
      </w:tr>
      <w:tr w:rsidR="005C7F40" w:rsidRPr="0079654D" w:rsidTr="00491058">
        <w:trPr>
          <w:trHeight w:val="252"/>
        </w:trPr>
        <w:tc>
          <w:tcPr>
            <w:tcW w:w="3084" w:type="dxa"/>
            <w:gridSpan w:val="6"/>
            <w:vMerge/>
          </w:tcPr>
          <w:p w:rsidR="005C7F40" w:rsidRPr="0006560A" w:rsidRDefault="005C7F40" w:rsidP="00AE5901">
            <w:pPr>
              <w:pStyle w:val="Default"/>
              <w:spacing w:after="68"/>
              <w:rPr>
                <w:lang w:val="ro-RO"/>
              </w:rPr>
            </w:pPr>
          </w:p>
        </w:tc>
        <w:tc>
          <w:tcPr>
            <w:tcW w:w="3932" w:type="dxa"/>
            <w:gridSpan w:val="5"/>
            <w:tcBorders>
              <w:top w:val="single" w:sz="4" w:space="0" w:color="auto"/>
            </w:tcBorders>
          </w:tcPr>
          <w:p w:rsidR="005C7F40" w:rsidRPr="008A5159" w:rsidRDefault="005C7F40" w:rsidP="00FA5A65">
            <w:pPr>
              <w:rPr>
                <w:color w:val="000000"/>
                <w:lang w:val="ro-RO"/>
              </w:rPr>
            </w:pPr>
            <w:r>
              <w:rPr>
                <w:color w:val="000000"/>
                <w:lang w:val="ro-RO"/>
              </w:rPr>
              <w:t xml:space="preserve">2) </w:t>
            </w:r>
            <w:r w:rsidRPr="0006560A">
              <w:rPr>
                <w:color w:val="000000"/>
                <w:lang w:val="ro-RO"/>
              </w:rPr>
              <w:t xml:space="preserve">Aprobarea </w:t>
            </w:r>
            <w:r w:rsidR="002E24B4">
              <w:rPr>
                <w:color w:val="000000"/>
                <w:lang w:val="ro-RO"/>
              </w:rPr>
              <w:t xml:space="preserve">şi implementarea </w:t>
            </w:r>
            <w:r w:rsidRPr="0006560A">
              <w:rPr>
                <w:color w:val="000000"/>
                <w:lang w:val="ro-RO"/>
              </w:rPr>
              <w:t xml:space="preserve">Planului de acţiuni </w:t>
            </w:r>
            <w:r w:rsidR="002E24B4">
              <w:rPr>
                <w:color w:val="000000"/>
                <w:lang w:val="ro-RO"/>
              </w:rPr>
              <w:t xml:space="preserve">cu privire la </w:t>
            </w:r>
            <w:r w:rsidRPr="0006560A">
              <w:rPr>
                <w:color w:val="000000"/>
                <w:lang w:val="ro-RO"/>
              </w:rPr>
              <w:t xml:space="preserve"> </w:t>
            </w:r>
            <w:r w:rsidR="00D557AC">
              <w:rPr>
                <w:color w:val="000000"/>
                <w:lang w:val="ro-RO"/>
              </w:rPr>
              <w:t>modernizare</w:t>
            </w:r>
            <w:r w:rsidRPr="0006560A">
              <w:rPr>
                <w:color w:val="000000"/>
                <w:lang w:val="ro-RO"/>
              </w:rPr>
              <w:t>a reţelei instituţii</w:t>
            </w:r>
            <w:r w:rsidR="00FA5A65">
              <w:rPr>
                <w:color w:val="000000"/>
                <w:lang w:val="ro-RO"/>
              </w:rPr>
              <w:t>lor</w:t>
            </w:r>
            <w:r w:rsidRPr="0006560A">
              <w:rPr>
                <w:color w:val="000000"/>
                <w:lang w:val="ro-RO"/>
              </w:rPr>
              <w:t xml:space="preserve"> de învăţămînt profesional tehnic pe anii 2015 – 2020</w:t>
            </w:r>
          </w:p>
        </w:tc>
        <w:tc>
          <w:tcPr>
            <w:tcW w:w="1676" w:type="dxa"/>
            <w:tcBorders>
              <w:top w:val="single" w:sz="4" w:space="0" w:color="auto"/>
            </w:tcBorders>
          </w:tcPr>
          <w:p w:rsidR="005C7F40" w:rsidRPr="0006560A" w:rsidRDefault="005C7F40" w:rsidP="0006560A">
            <w:pPr>
              <w:pStyle w:val="NoSpacing1"/>
              <w:jc w:val="center"/>
              <w:rPr>
                <w:rFonts w:ascii="Times New Roman" w:hAnsi="Times New Roman"/>
                <w:sz w:val="24"/>
                <w:szCs w:val="24"/>
                <w:lang w:val="ro-RO"/>
              </w:rPr>
            </w:pPr>
            <w:r>
              <w:rPr>
                <w:rFonts w:ascii="Times New Roman" w:hAnsi="Times New Roman"/>
                <w:sz w:val="24"/>
                <w:szCs w:val="24"/>
                <w:lang w:val="ro-RO"/>
              </w:rPr>
              <w:t>M</w:t>
            </w:r>
            <w:r w:rsidRPr="0006560A">
              <w:rPr>
                <w:rFonts w:ascii="Times New Roman" w:hAnsi="Times New Roman"/>
                <w:sz w:val="24"/>
                <w:szCs w:val="24"/>
                <w:lang w:val="ro-RO"/>
              </w:rPr>
              <w:t>artie</w:t>
            </w:r>
          </w:p>
        </w:tc>
        <w:tc>
          <w:tcPr>
            <w:tcW w:w="1481" w:type="dxa"/>
            <w:tcBorders>
              <w:top w:val="single" w:sz="4" w:space="0" w:color="auto"/>
            </w:tcBorders>
          </w:tcPr>
          <w:p w:rsidR="005C7F40" w:rsidRPr="0006560A" w:rsidRDefault="005C7F40" w:rsidP="0006560A">
            <w:pPr>
              <w:jc w:val="center"/>
              <w:rPr>
                <w:lang w:val="ro-RO"/>
              </w:rPr>
            </w:pPr>
            <w:r>
              <w:rPr>
                <w:lang w:val="ro-RO"/>
              </w:rPr>
              <w:t>-</w:t>
            </w:r>
          </w:p>
        </w:tc>
        <w:tc>
          <w:tcPr>
            <w:tcW w:w="1954" w:type="dxa"/>
            <w:tcBorders>
              <w:top w:val="single" w:sz="4" w:space="0" w:color="auto"/>
            </w:tcBorders>
          </w:tcPr>
          <w:p w:rsidR="005C7F40" w:rsidRPr="0006560A" w:rsidRDefault="005C7F40" w:rsidP="008A5159">
            <w:pPr>
              <w:jc w:val="center"/>
              <w:rPr>
                <w:lang w:val="ro-RO"/>
              </w:rPr>
            </w:pPr>
            <w:r w:rsidRPr="0006560A">
              <w:rPr>
                <w:lang w:val="ro-RO"/>
              </w:rPr>
              <w:t>DÎSPMS</w:t>
            </w:r>
          </w:p>
        </w:tc>
        <w:tc>
          <w:tcPr>
            <w:tcW w:w="2267" w:type="dxa"/>
            <w:tcBorders>
              <w:top w:val="single" w:sz="4" w:space="0" w:color="auto"/>
            </w:tcBorders>
          </w:tcPr>
          <w:p w:rsidR="005C7F40" w:rsidRPr="0006560A" w:rsidRDefault="005C7F40" w:rsidP="0006560A">
            <w:pPr>
              <w:jc w:val="center"/>
              <w:rPr>
                <w:lang w:val="ro-RO"/>
              </w:rPr>
            </w:pPr>
            <w:r>
              <w:rPr>
                <w:lang w:val="ro-RO"/>
              </w:rPr>
              <w:t xml:space="preserve">Plan aprobat prin </w:t>
            </w:r>
            <w:r w:rsidRPr="0006560A">
              <w:rPr>
                <w:lang w:val="ro-RO"/>
              </w:rPr>
              <w:t xml:space="preserve">HG </w:t>
            </w:r>
          </w:p>
        </w:tc>
      </w:tr>
      <w:tr w:rsidR="005C7F40" w:rsidRPr="0006560A" w:rsidTr="00491058">
        <w:trPr>
          <w:trHeight w:val="276"/>
        </w:trPr>
        <w:tc>
          <w:tcPr>
            <w:tcW w:w="3084" w:type="dxa"/>
            <w:gridSpan w:val="6"/>
            <w:vMerge/>
          </w:tcPr>
          <w:p w:rsidR="005C7F40" w:rsidRPr="0006560A" w:rsidRDefault="005C7F40" w:rsidP="00D6614D">
            <w:pPr>
              <w:pStyle w:val="Default"/>
              <w:spacing w:after="68"/>
              <w:rPr>
                <w:lang w:val="ro-RO"/>
              </w:rPr>
            </w:pPr>
          </w:p>
        </w:tc>
        <w:tc>
          <w:tcPr>
            <w:tcW w:w="3932" w:type="dxa"/>
            <w:gridSpan w:val="5"/>
          </w:tcPr>
          <w:p w:rsidR="005C7F40" w:rsidRPr="005F454A" w:rsidRDefault="000C5ECE" w:rsidP="003668EA">
            <w:pPr>
              <w:rPr>
                <w:color w:val="000000"/>
                <w:lang w:val="ro-RO"/>
              </w:rPr>
            </w:pPr>
            <w:r>
              <w:rPr>
                <w:color w:val="000000"/>
                <w:lang w:val="ro-RO"/>
              </w:rPr>
              <w:t>3</w:t>
            </w:r>
            <w:r w:rsidR="005C7F40">
              <w:rPr>
                <w:color w:val="000000"/>
                <w:lang w:val="ro-RO"/>
              </w:rPr>
              <w:t xml:space="preserve">) </w:t>
            </w:r>
            <w:r w:rsidR="005C7F40" w:rsidRPr="005F454A">
              <w:rPr>
                <w:color w:val="000000"/>
                <w:lang w:val="ro-RO"/>
              </w:rPr>
              <w:t>Organizarea licitații</w:t>
            </w:r>
            <w:r w:rsidR="005C7F40">
              <w:rPr>
                <w:color w:val="000000"/>
                <w:lang w:val="ro-RO"/>
              </w:rPr>
              <w:t>lor</w:t>
            </w:r>
            <w:r w:rsidR="005C7F40" w:rsidRPr="005F454A">
              <w:rPr>
                <w:color w:val="000000"/>
                <w:lang w:val="ro-RO"/>
              </w:rPr>
              <w:t xml:space="preserve">, încheierea contractelor pentru modernizarea a 5 Centre de excelență </w:t>
            </w:r>
          </w:p>
        </w:tc>
        <w:tc>
          <w:tcPr>
            <w:tcW w:w="1676" w:type="dxa"/>
          </w:tcPr>
          <w:p w:rsidR="005C7F40" w:rsidRDefault="005C7F40" w:rsidP="00B16391">
            <w:r w:rsidRPr="000305D8">
              <w:rPr>
                <w:lang w:val="ro-RO"/>
              </w:rPr>
              <w:t>Trimestrul  IV</w:t>
            </w:r>
          </w:p>
        </w:tc>
        <w:tc>
          <w:tcPr>
            <w:tcW w:w="1481" w:type="dxa"/>
          </w:tcPr>
          <w:p w:rsidR="005C7F40" w:rsidRDefault="005C7F40" w:rsidP="00B16391">
            <w:pPr>
              <w:jc w:val="center"/>
            </w:pPr>
            <w:r w:rsidRPr="003E7F48">
              <w:rPr>
                <w:lang w:val="ro-RO"/>
              </w:rPr>
              <w:t>-</w:t>
            </w:r>
          </w:p>
        </w:tc>
        <w:tc>
          <w:tcPr>
            <w:tcW w:w="1954" w:type="dxa"/>
          </w:tcPr>
          <w:p w:rsidR="005C7F40" w:rsidRDefault="005C7F40" w:rsidP="00B16391">
            <w:pPr>
              <w:jc w:val="center"/>
              <w:rPr>
                <w:lang w:val="ro-RO"/>
              </w:rPr>
            </w:pPr>
            <w:r>
              <w:rPr>
                <w:rFonts w:eastAsia="Batang"/>
                <w:lang w:val="ro-RO"/>
              </w:rPr>
              <w:t>DGEPF</w:t>
            </w:r>
            <w:r>
              <w:rPr>
                <w:lang w:val="ro-RO"/>
              </w:rPr>
              <w:t xml:space="preserve">, </w:t>
            </w:r>
          </w:p>
          <w:p w:rsidR="005C7F40" w:rsidRPr="00142DD3" w:rsidRDefault="005C7F40" w:rsidP="00B16391">
            <w:pPr>
              <w:jc w:val="center"/>
              <w:rPr>
                <w:lang w:val="ro-RO"/>
              </w:rPr>
            </w:pPr>
            <w:r>
              <w:rPr>
                <w:lang w:val="ro-RO"/>
              </w:rPr>
              <w:t xml:space="preserve">în colaborare cu </w:t>
            </w:r>
          </w:p>
          <w:p w:rsidR="005C7F40" w:rsidRPr="007F02B7" w:rsidRDefault="005C7F40" w:rsidP="00B16391">
            <w:pPr>
              <w:jc w:val="center"/>
              <w:rPr>
                <w:highlight w:val="yellow"/>
                <w:lang w:val="ro-RO"/>
              </w:rPr>
            </w:pPr>
            <w:r w:rsidRPr="00142DD3">
              <w:rPr>
                <w:lang w:val="ro-RO"/>
              </w:rPr>
              <w:t>PAT</w:t>
            </w:r>
          </w:p>
        </w:tc>
        <w:tc>
          <w:tcPr>
            <w:tcW w:w="2267" w:type="dxa"/>
          </w:tcPr>
          <w:p w:rsidR="005C7F40" w:rsidRPr="007F02B7" w:rsidRDefault="005C7F40" w:rsidP="00B16391">
            <w:pPr>
              <w:jc w:val="center"/>
              <w:rPr>
                <w:highlight w:val="yellow"/>
                <w:lang w:val="ro-RO"/>
              </w:rPr>
            </w:pPr>
            <w:r w:rsidRPr="000305D8">
              <w:rPr>
                <w:lang w:val="ro-RO"/>
              </w:rPr>
              <w:t>5 licitații organizate, contracte încheiate</w:t>
            </w:r>
          </w:p>
        </w:tc>
      </w:tr>
      <w:tr w:rsidR="00D44E53" w:rsidRPr="0006560A" w:rsidTr="00491058">
        <w:trPr>
          <w:trHeight w:val="276"/>
        </w:trPr>
        <w:tc>
          <w:tcPr>
            <w:tcW w:w="3084" w:type="dxa"/>
            <w:gridSpan w:val="6"/>
            <w:vMerge w:val="restart"/>
          </w:tcPr>
          <w:p w:rsidR="00D44E53" w:rsidRDefault="00D44E53" w:rsidP="00D6614D">
            <w:pPr>
              <w:pStyle w:val="Default"/>
              <w:spacing w:after="68"/>
              <w:rPr>
                <w:lang w:val="ro-RO"/>
              </w:rPr>
            </w:pPr>
            <w:r w:rsidRPr="0006560A">
              <w:rPr>
                <w:lang w:val="ro-RO"/>
              </w:rPr>
              <w:t>1.</w:t>
            </w:r>
            <w:r>
              <w:rPr>
                <w:lang w:val="ro-RO"/>
              </w:rPr>
              <w:t>2</w:t>
            </w:r>
            <w:r w:rsidRPr="0006560A">
              <w:rPr>
                <w:lang w:val="ro-RO"/>
              </w:rPr>
              <w:t xml:space="preserve">.2. </w:t>
            </w:r>
            <w:r w:rsidRPr="005D67B8">
              <w:rPr>
                <w:lang w:val="ro-RO"/>
              </w:rPr>
              <w:t>Elaborarea unui cadru normativ</w:t>
            </w:r>
            <w:r>
              <w:rPr>
                <w:lang w:val="ro-RO"/>
              </w:rPr>
              <w:t>,</w:t>
            </w:r>
            <w:r w:rsidRPr="005D67B8">
              <w:rPr>
                <w:lang w:val="ro-RO"/>
              </w:rPr>
              <w:t xml:space="preserve"> care să stimuleze implicarea agenţilor </w:t>
            </w:r>
            <w:r w:rsidRPr="005D67B8">
              <w:rPr>
                <w:lang w:val="ro-RO"/>
              </w:rPr>
              <w:lastRenderedPageBreak/>
              <w:t>economici în formarea iniţia</w:t>
            </w:r>
            <w:r>
              <w:rPr>
                <w:lang w:val="ro-RO"/>
              </w:rPr>
              <w:t>lă şi continuă a specialiştilor</w:t>
            </w:r>
            <w:r w:rsidRPr="005D67B8">
              <w:rPr>
                <w:lang w:val="ro-RO"/>
              </w:rPr>
              <w:t xml:space="preserve"> în profesii şi meserii importante pentru dezvoltarea economiei naţionale</w:t>
            </w:r>
          </w:p>
          <w:p w:rsidR="002E24B4" w:rsidRDefault="002E24B4" w:rsidP="00D6614D">
            <w:pPr>
              <w:pStyle w:val="Default"/>
              <w:spacing w:after="68"/>
              <w:rPr>
                <w:lang w:val="ro-RO"/>
              </w:rPr>
            </w:pPr>
          </w:p>
          <w:p w:rsidR="002E24B4" w:rsidRPr="005D67B8" w:rsidRDefault="002E24B4" w:rsidP="00D6614D">
            <w:pPr>
              <w:pStyle w:val="Default"/>
              <w:spacing w:after="68"/>
              <w:rPr>
                <w:lang w:val="ro-RO"/>
              </w:rPr>
            </w:pPr>
          </w:p>
        </w:tc>
        <w:tc>
          <w:tcPr>
            <w:tcW w:w="3932" w:type="dxa"/>
            <w:gridSpan w:val="5"/>
          </w:tcPr>
          <w:p w:rsidR="00D44E53" w:rsidRPr="0006560A" w:rsidRDefault="00D44E53" w:rsidP="008A5159">
            <w:pPr>
              <w:rPr>
                <w:color w:val="000000"/>
                <w:lang w:val="ro-RO"/>
              </w:rPr>
            </w:pPr>
            <w:r>
              <w:rPr>
                <w:color w:val="000000"/>
                <w:lang w:val="ro-RO"/>
              </w:rPr>
              <w:lastRenderedPageBreak/>
              <w:t xml:space="preserve">1) </w:t>
            </w:r>
            <w:r w:rsidRPr="0006560A">
              <w:rPr>
                <w:color w:val="000000"/>
                <w:lang w:val="ro-RO"/>
              </w:rPr>
              <w:t xml:space="preserve"> Modificarea /completarea /elaborarea cadrului </w:t>
            </w:r>
            <w:r>
              <w:rPr>
                <w:color w:val="000000"/>
                <w:lang w:val="ro-RO"/>
              </w:rPr>
              <w:t xml:space="preserve">normativ </w:t>
            </w:r>
            <w:r w:rsidRPr="0006560A">
              <w:rPr>
                <w:color w:val="000000"/>
                <w:lang w:val="ro-RO"/>
              </w:rPr>
              <w:t>privind contractele de ucenicie</w:t>
            </w:r>
          </w:p>
          <w:p w:rsidR="00D44E53" w:rsidRPr="0006560A" w:rsidRDefault="00D44E53" w:rsidP="008A5159">
            <w:pPr>
              <w:pStyle w:val="NoSpacing1"/>
              <w:rPr>
                <w:rFonts w:ascii="Times New Roman" w:hAnsi="Times New Roman"/>
                <w:sz w:val="24"/>
                <w:szCs w:val="24"/>
                <w:lang w:val="ro-RO"/>
              </w:rPr>
            </w:pPr>
          </w:p>
        </w:tc>
        <w:tc>
          <w:tcPr>
            <w:tcW w:w="1676" w:type="dxa"/>
          </w:tcPr>
          <w:p w:rsidR="00D44E53" w:rsidRPr="0006560A" w:rsidRDefault="00D44E53" w:rsidP="0006560A">
            <w:pPr>
              <w:pStyle w:val="NoSpacing1"/>
              <w:jc w:val="center"/>
              <w:rPr>
                <w:rFonts w:ascii="Times New Roman" w:hAnsi="Times New Roman"/>
                <w:sz w:val="24"/>
                <w:szCs w:val="24"/>
                <w:lang w:val="ro-RO"/>
              </w:rPr>
            </w:pPr>
            <w:r>
              <w:rPr>
                <w:rFonts w:ascii="Times New Roman" w:hAnsi="Times New Roman"/>
                <w:sz w:val="24"/>
                <w:szCs w:val="24"/>
                <w:lang w:val="ro-RO"/>
              </w:rPr>
              <w:lastRenderedPageBreak/>
              <w:t>D</w:t>
            </w:r>
            <w:r w:rsidRPr="0006560A">
              <w:rPr>
                <w:rFonts w:ascii="Times New Roman" w:hAnsi="Times New Roman"/>
                <w:sz w:val="24"/>
                <w:szCs w:val="24"/>
                <w:lang w:val="ro-RO"/>
              </w:rPr>
              <w:t>ecembrie</w:t>
            </w:r>
          </w:p>
        </w:tc>
        <w:tc>
          <w:tcPr>
            <w:tcW w:w="1481" w:type="dxa"/>
          </w:tcPr>
          <w:p w:rsidR="00D44E53" w:rsidRPr="00404BD3" w:rsidRDefault="00293238" w:rsidP="00404BD3">
            <w:pPr>
              <w:jc w:val="center"/>
              <w:rPr>
                <w:lang w:val="ro-RO"/>
              </w:rPr>
            </w:pPr>
            <w:r>
              <w:rPr>
                <w:lang w:val="ro-RO"/>
              </w:rPr>
              <w:t>-</w:t>
            </w:r>
          </w:p>
        </w:tc>
        <w:tc>
          <w:tcPr>
            <w:tcW w:w="1954" w:type="dxa"/>
          </w:tcPr>
          <w:p w:rsidR="00D44E53" w:rsidRDefault="00D44E53" w:rsidP="0006560A">
            <w:pPr>
              <w:jc w:val="center"/>
              <w:rPr>
                <w:lang w:val="ro-RO"/>
              </w:rPr>
            </w:pPr>
            <w:r w:rsidRPr="0006560A">
              <w:rPr>
                <w:lang w:val="ro-RO"/>
              </w:rPr>
              <w:t>DÎSPMS</w:t>
            </w:r>
            <w:r>
              <w:rPr>
                <w:lang w:val="ro-RO"/>
              </w:rPr>
              <w:t>,</w:t>
            </w:r>
          </w:p>
          <w:p w:rsidR="00D44E53" w:rsidRPr="0006560A" w:rsidRDefault="00D44E53" w:rsidP="0006560A">
            <w:pPr>
              <w:jc w:val="center"/>
              <w:rPr>
                <w:lang w:val="ro-RO"/>
              </w:rPr>
            </w:pPr>
            <w:r w:rsidRPr="0006560A">
              <w:rPr>
                <w:lang w:val="ro-RO"/>
              </w:rPr>
              <w:lastRenderedPageBreak/>
              <w:t>în colaborare cu ministerele de resort</w:t>
            </w:r>
          </w:p>
        </w:tc>
        <w:tc>
          <w:tcPr>
            <w:tcW w:w="2267" w:type="dxa"/>
          </w:tcPr>
          <w:p w:rsidR="00D44E53" w:rsidRPr="0006560A" w:rsidRDefault="00D44E53" w:rsidP="0006560A">
            <w:pPr>
              <w:jc w:val="center"/>
              <w:rPr>
                <w:lang w:val="ro-RO"/>
              </w:rPr>
            </w:pPr>
            <w:r w:rsidRPr="0006560A">
              <w:rPr>
                <w:lang w:val="ro-RO"/>
              </w:rPr>
              <w:lastRenderedPageBreak/>
              <w:t>Cadru normativ aprobat</w:t>
            </w:r>
          </w:p>
        </w:tc>
      </w:tr>
      <w:tr w:rsidR="00D44E53" w:rsidRPr="0006560A" w:rsidTr="00491058">
        <w:trPr>
          <w:trHeight w:val="348"/>
        </w:trPr>
        <w:tc>
          <w:tcPr>
            <w:tcW w:w="3084" w:type="dxa"/>
            <w:gridSpan w:val="6"/>
            <w:vMerge/>
          </w:tcPr>
          <w:p w:rsidR="00D44E53" w:rsidRPr="005D67B8" w:rsidRDefault="00D44E53" w:rsidP="00522EFD">
            <w:pPr>
              <w:pStyle w:val="Default"/>
              <w:spacing w:after="68"/>
              <w:rPr>
                <w:lang w:val="ro-RO"/>
              </w:rPr>
            </w:pPr>
          </w:p>
        </w:tc>
        <w:tc>
          <w:tcPr>
            <w:tcW w:w="3932" w:type="dxa"/>
            <w:gridSpan w:val="5"/>
          </w:tcPr>
          <w:p w:rsidR="00D44E53" w:rsidRPr="0006560A" w:rsidRDefault="00D44E53" w:rsidP="008A5159">
            <w:pPr>
              <w:rPr>
                <w:color w:val="000000"/>
                <w:lang w:val="ro-RO"/>
              </w:rPr>
            </w:pPr>
            <w:r>
              <w:rPr>
                <w:color w:val="000000"/>
                <w:lang w:val="ro-RO"/>
              </w:rPr>
              <w:t>2) Elaborarea şi aprobarea Planului-</w:t>
            </w:r>
            <w:r w:rsidRPr="0006560A">
              <w:rPr>
                <w:color w:val="000000"/>
                <w:lang w:val="ro-RO"/>
              </w:rPr>
              <w:t>cadru pentru învățămîntul profesional tehnic secundar</w:t>
            </w:r>
          </w:p>
        </w:tc>
        <w:tc>
          <w:tcPr>
            <w:tcW w:w="1676" w:type="dxa"/>
          </w:tcPr>
          <w:p w:rsidR="00D44E53" w:rsidRPr="0006560A" w:rsidRDefault="00D44E53" w:rsidP="0006560A">
            <w:pPr>
              <w:pStyle w:val="NoSpacing1"/>
              <w:jc w:val="center"/>
              <w:rPr>
                <w:rFonts w:ascii="Times New Roman" w:hAnsi="Times New Roman"/>
                <w:sz w:val="24"/>
                <w:szCs w:val="24"/>
                <w:lang w:val="ro-RO"/>
              </w:rPr>
            </w:pPr>
            <w:r>
              <w:rPr>
                <w:rFonts w:ascii="Times New Roman" w:hAnsi="Times New Roman"/>
                <w:sz w:val="24"/>
                <w:szCs w:val="24"/>
                <w:lang w:val="ro-RO"/>
              </w:rPr>
              <w:t>A</w:t>
            </w:r>
            <w:r w:rsidRPr="0006560A">
              <w:rPr>
                <w:rFonts w:ascii="Times New Roman" w:hAnsi="Times New Roman"/>
                <w:sz w:val="24"/>
                <w:szCs w:val="24"/>
                <w:lang w:val="ro-RO"/>
              </w:rPr>
              <w:t>prilie</w:t>
            </w:r>
          </w:p>
        </w:tc>
        <w:tc>
          <w:tcPr>
            <w:tcW w:w="1481" w:type="dxa"/>
          </w:tcPr>
          <w:p w:rsidR="00D44E53" w:rsidRPr="0006560A" w:rsidRDefault="00D44E53" w:rsidP="0006560A">
            <w:pPr>
              <w:jc w:val="center"/>
              <w:rPr>
                <w:lang w:val="ro-RO"/>
              </w:rPr>
            </w:pPr>
            <w:r>
              <w:rPr>
                <w:lang w:val="ro-RO"/>
              </w:rPr>
              <w:t>-</w:t>
            </w:r>
          </w:p>
        </w:tc>
        <w:tc>
          <w:tcPr>
            <w:tcW w:w="1954" w:type="dxa"/>
          </w:tcPr>
          <w:p w:rsidR="00D44E53" w:rsidRPr="0006560A" w:rsidRDefault="00D44E53" w:rsidP="008A5159">
            <w:pPr>
              <w:jc w:val="center"/>
              <w:rPr>
                <w:lang w:val="ro-RO"/>
              </w:rPr>
            </w:pPr>
            <w:r w:rsidRPr="0006560A">
              <w:rPr>
                <w:lang w:val="ro-RO"/>
              </w:rPr>
              <w:t>DÎSPMS</w:t>
            </w:r>
          </w:p>
        </w:tc>
        <w:tc>
          <w:tcPr>
            <w:tcW w:w="2267" w:type="dxa"/>
          </w:tcPr>
          <w:p w:rsidR="00D44E53" w:rsidRPr="0006560A" w:rsidRDefault="00D44E53" w:rsidP="0006560A">
            <w:pPr>
              <w:jc w:val="center"/>
              <w:rPr>
                <w:lang w:val="ro-RO"/>
              </w:rPr>
            </w:pPr>
            <w:r>
              <w:rPr>
                <w:lang w:val="ro-RO"/>
              </w:rPr>
              <w:t>Plan-</w:t>
            </w:r>
            <w:r w:rsidRPr="0006560A">
              <w:rPr>
                <w:lang w:val="ro-RO"/>
              </w:rPr>
              <w:t>cadru aprobat</w:t>
            </w:r>
          </w:p>
        </w:tc>
      </w:tr>
      <w:tr w:rsidR="00D44E53" w:rsidRPr="0006560A" w:rsidTr="00491058">
        <w:trPr>
          <w:trHeight w:val="348"/>
        </w:trPr>
        <w:tc>
          <w:tcPr>
            <w:tcW w:w="3084" w:type="dxa"/>
            <w:gridSpan w:val="6"/>
            <w:vMerge/>
          </w:tcPr>
          <w:p w:rsidR="00D44E53" w:rsidRPr="005D67B8" w:rsidRDefault="00D44E53" w:rsidP="00522EFD">
            <w:pPr>
              <w:pStyle w:val="Default"/>
              <w:spacing w:after="68"/>
              <w:rPr>
                <w:lang w:val="ro-RO"/>
              </w:rPr>
            </w:pPr>
          </w:p>
        </w:tc>
        <w:tc>
          <w:tcPr>
            <w:tcW w:w="3932" w:type="dxa"/>
            <w:gridSpan w:val="5"/>
          </w:tcPr>
          <w:p w:rsidR="00D44E53" w:rsidRPr="00D44E53" w:rsidRDefault="00D44E53" w:rsidP="00B16391">
            <w:pPr>
              <w:rPr>
                <w:color w:val="000000"/>
                <w:lang w:val="es-AR"/>
              </w:rPr>
            </w:pPr>
            <w:r w:rsidRPr="00D44E53">
              <w:rPr>
                <w:color w:val="000000"/>
                <w:lang w:val="ro-RO"/>
              </w:rPr>
              <w:t>3) Elaborarea și aprobarea Regulamentului de desfășurare a practicii în producție și a uceniciei la locul de muncă în învățămîntul profesional tehnic secundar</w:t>
            </w:r>
          </w:p>
        </w:tc>
        <w:tc>
          <w:tcPr>
            <w:tcW w:w="1676" w:type="dxa"/>
          </w:tcPr>
          <w:p w:rsidR="00D44E53" w:rsidRPr="00D44E53" w:rsidRDefault="00D44E53" w:rsidP="00B16391">
            <w:pPr>
              <w:pStyle w:val="NoSpacing"/>
              <w:jc w:val="center"/>
              <w:rPr>
                <w:rFonts w:ascii="Times New Roman" w:hAnsi="Times New Roman"/>
                <w:sz w:val="24"/>
                <w:szCs w:val="24"/>
                <w:lang w:val="ro-RO"/>
              </w:rPr>
            </w:pPr>
            <w:r w:rsidRPr="00D44E53">
              <w:rPr>
                <w:rFonts w:ascii="Times New Roman" w:hAnsi="Times New Roman"/>
                <w:sz w:val="24"/>
                <w:szCs w:val="24"/>
                <w:lang w:val="ro-RO"/>
              </w:rPr>
              <w:t>Trimestrul  III</w:t>
            </w:r>
          </w:p>
          <w:p w:rsidR="00D44E53" w:rsidRPr="00D44E53" w:rsidRDefault="00D44E53" w:rsidP="00B16391">
            <w:pPr>
              <w:pStyle w:val="NoSpacing1"/>
              <w:jc w:val="center"/>
              <w:rPr>
                <w:rFonts w:ascii="Times New Roman" w:hAnsi="Times New Roman"/>
                <w:sz w:val="24"/>
                <w:szCs w:val="24"/>
                <w:lang w:val="ro-RO"/>
              </w:rPr>
            </w:pPr>
          </w:p>
        </w:tc>
        <w:tc>
          <w:tcPr>
            <w:tcW w:w="1481" w:type="dxa"/>
          </w:tcPr>
          <w:p w:rsidR="00D44E53" w:rsidRPr="00D44E53" w:rsidRDefault="00D44E53" w:rsidP="00B16391">
            <w:pPr>
              <w:jc w:val="center"/>
              <w:rPr>
                <w:lang w:val="ro-RO"/>
              </w:rPr>
            </w:pPr>
            <w:r w:rsidRPr="00D44E53">
              <w:rPr>
                <w:lang w:val="ro-RO"/>
              </w:rPr>
              <w:t>-</w:t>
            </w:r>
          </w:p>
        </w:tc>
        <w:tc>
          <w:tcPr>
            <w:tcW w:w="1954" w:type="dxa"/>
          </w:tcPr>
          <w:p w:rsidR="00D44E53" w:rsidRPr="00D44E53" w:rsidRDefault="00D44E53" w:rsidP="00B16391">
            <w:pPr>
              <w:jc w:val="center"/>
              <w:rPr>
                <w:lang w:val="ro-RO"/>
              </w:rPr>
            </w:pPr>
            <w:r w:rsidRPr="00D44E53">
              <w:rPr>
                <w:lang w:val="ro-RO"/>
              </w:rPr>
              <w:t>DÎSPMS</w:t>
            </w:r>
          </w:p>
        </w:tc>
        <w:tc>
          <w:tcPr>
            <w:tcW w:w="2267" w:type="dxa"/>
          </w:tcPr>
          <w:p w:rsidR="00D44E53" w:rsidRPr="00D44E53" w:rsidRDefault="00D44E53" w:rsidP="00B16391">
            <w:pPr>
              <w:jc w:val="center"/>
              <w:rPr>
                <w:lang w:val="ro-RO"/>
              </w:rPr>
            </w:pPr>
            <w:r w:rsidRPr="00D44E53">
              <w:rPr>
                <w:lang w:val="ro-RO"/>
              </w:rPr>
              <w:t>Regulament aprobat</w:t>
            </w:r>
          </w:p>
        </w:tc>
      </w:tr>
      <w:tr w:rsidR="003A6922" w:rsidRPr="0079654D" w:rsidTr="00491058">
        <w:trPr>
          <w:trHeight w:val="1550"/>
        </w:trPr>
        <w:tc>
          <w:tcPr>
            <w:tcW w:w="3084" w:type="dxa"/>
            <w:gridSpan w:val="6"/>
          </w:tcPr>
          <w:p w:rsidR="003A6922" w:rsidRPr="005D67B8" w:rsidRDefault="003A6922" w:rsidP="000C5ECE">
            <w:pPr>
              <w:pStyle w:val="Default"/>
              <w:spacing w:after="68"/>
              <w:rPr>
                <w:lang w:val="ro-RO"/>
              </w:rPr>
            </w:pPr>
            <w:r w:rsidRPr="007F3FDE">
              <w:rPr>
                <w:lang w:val="es-AR"/>
              </w:rPr>
              <w:t>1.</w:t>
            </w:r>
            <w:r>
              <w:rPr>
                <w:lang w:val="es-AR"/>
              </w:rPr>
              <w:t>2</w:t>
            </w:r>
            <w:r w:rsidRPr="007F3FDE">
              <w:rPr>
                <w:lang w:val="es-AR"/>
              </w:rPr>
              <w:t>.</w:t>
            </w:r>
            <w:r w:rsidR="000C5ECE">
              <w:rPr>
                <w:lang w:val="es-AR"/>
              </w:rPr>
              <w:t>3</w:t>
            </w:r>
            <w:r w:rsidRPr="007F3FDE">
              <w:rPr>
                <w:lang w:val="es-AR"/>
              </w:rPr>
              <w:t xml:space="preserve">. </w:t>
            </w:r>
            <w:r w:rsidRPr="005D67B8">
              <w:rPr>
                <w:lang w:val="ro-RO"/>
              </w:rPr>
              <w:t xml:space="preserve">Asigurarea mobilităţii transversale a beneficiarilor de programe de formare profesională între diferite niveluri educaţionale şi calificări </w:t>
            </w:r>
          </w:p>
        </w:tc>
        <w:tc>
          <w:tcPr>
            <w:tcW w:w="3932" w:type="dxa"/>
            <w:gridSpan w:val="5"/>
          </w:tcPr>
          <w:p w:rsidR="003A6922" w:rsidRPr="00107C98" w:rsidRDefault="003A6922" w:rsidP="00DE0182">
            <w:pPr>
              <w:rPr>
                <w:color w:val="000000"/>
                <w:lang w:val="ro-RO"/>
              </w:rPr>
            </w:pPr>
            <w:r w:rsidRPr="00107C98">
              <w:rPr>
                <w:color w:val="000000"/>
                <w:lang w:val="ro-RO"/>
              </w:rPr>
              <w:t xml:space="preserve">Elaborarea </w:t>
            </w:r>
            <w:r>
              <w:rPr>
                <w:color w:val="000000"/>
                <w:lang w:val="ro-RO"/>
              </w:rPr>
              <w:t xml:space="preserve">şi aprobarea </w:t>
            </w:r>
            <w:r w:rsidRPr="00107C98">
              <w:rPr>
                <w:color w:val="000000"/>
                <w:lang w:val="ro-RO"/>
              </w:rPr>
              <w:t xml:space="preserve">Regulamentului privind organizarea procesului educațional în instituțiile de învățămînt profesional tehnic </w:t>
            </w:r>
          </w:p>
          <w:p w:rsidR="003A6922" w:rsidRPr="00107C98" w:rsidRDefault="003A6922" w:rsidP="00DE0182">
            <w:pPr>
              <w:pStyle w:val="NoSpacing1"/>
              <w:rPr>
                <w:rFonts w:ascii="Times New Roman" w:hAnsi="Times New Roman"/>
                <w:sz w:val="24"/>
                <w:szCs w:val="24"/>
                <w:lang w:val="ro-RO"/>
              </w:rPr>
            </w:pPr>
          </w:p>
        </w:tc>
        <w:tc>
          <w:tcPr>
            <w:tcW w:w="1676" w:type="dxa"/>
          </w:tcPr>
          <w:p w:rsidR="003A6922" w:rsidRPr="00107C98" w:rsidRDefault="003A6922" w:rsidP="00DE0182">
            <w:pPr>
              <w:jc w:val="center"/>
              <w:rPr>
                <w:lang w:val="ro-RO"/>
              </w:rPr>
            </w:pPr>
            <w:r>
              <w:rPr>
                <w:lang w:val="ro-RO"/>
              </w:rPr>
              <w:t>A</w:t>
            </w:r>
            <w:r w:rsidRPr="00107C98">
              <w:rPr>
                <w:lang w:val="ro-RO"/>
              </w:rPr>
              <w:t>ugust</w:t>
            </w:r>
          </w:p>
        </w:tc>
        <w:tc>
          <w:tcPr>
            <w:tcW w:w="1481" w:type="dxa"/>
          </w:tcPr>
          <w:p w:rsidR="003A6922" w:rsidRPr="00107C98" w:rsidRDefault="003A6922" w:rsidP="00107C98">
            <w:pPr>
              <w:jc w:val="center"/>
              <w:rPr>
                <w:lang w:val="ro-RO"/>
              </w:rPr>
            </w:pPr>
            <w:r>
              <w:rPr>
                <w:lang w:val="ro-RO"/>
              </w:rPr>
              <w:t>-</w:t>
            </w:r>
          </w:p>
        </w:tc>
        <w:tc>
          <w:tcPr>
            <w:tcW w:w="1954" w:type="dxa"/>
          </w:tcPr>
          <w:p w:rsidR="003A6922" w:rsidRPr="00107C98" w:rsidRDefault="003A6922" w:rsidP="00DE0182">
            <w:pPr>
              <w:jc w:val="center"/>
              <w:rPr>
                <w:lang w:val="ro-RO"/>
              </w:rPr>
            </w:pPr>
            <w:r w:rsidRPr="00107C98">
              <w:rPr>
                <w:lang w:val="ro-RO"/>
              </w:rPr>
              <w:t>DÎSPMS</w:t>
            </w:r>
          </w:p>
        </w:tc>
        <w:tc>
          <w:tcPr>
            <w:tcW w:w="2267" w:type="dxa"/>
          </w:tcPr>
          <w:p w:rsidR="003A6922" w:rsidRPr="00107C98" w:rsidRDefault="003A6922" w:rsidP="00DE0182">
            <w:pPr>
              <w:jc w:val="center"/>
              <w:rPr>
                <w:lang w:val="ro-RO"/>
              </w:rPr>
            </w:pPr>
            <w:r w:rsidRPr="00107C98">
              <w:rPr>
                <w:lang w:val="ro-RO"/>
              </w:rPr>
              <w:t>Regulament aprobat</w:t>
            </w:r>
          </w:p>
        </w:tc>
      </w:tr>
      <w:tr w:rsidR="003A6922" w:rsidRPr="00404BD3" w:rsidTr="00491058">
        <w:trPr>
          <w:trHeight w:val="197"/>
        </w:trPr>
        <w:tc>
          <w:tcPr>
            <w:tcW w:w="3084" w:type="dxa"/>
            <w:gridSpan w:val="6"/>
          </w:tcPr>
          <w:p w:rsidR="003A6922" w:rsidRPr="005D67B8" w:rsidRDefault="003A6922" w:rsidP="000C5ECE">
            <w:pPr>
              <w:pStyle w:val="Default"/>
              <w:spacing w:after="68"/>
              <w:rPr>
                <w:lang w:val="ro-RO"/>
              </w:rPr>
            </w:pPr>
            <w:r w:rsidRPr="007F3FDE">
              <w:rPr>
                <w:lang w:val="es-AR"/>
              </w:rPr>
              <w:t>1.</w:t>
            </w:r>
            <w:r>
              <w:rPr>
                <w:lang w:val="es-AR"/>
              </w:rPr>
              <w:t>2</w:t>
            </w:r>
            <w:r w:rsidRPr="007F3FDE">
              <w:rPr>
                <w:lang w:val="es-AR"/>
              </w:rPr>
              <w:t>.</w:t>
            </w:r>
            <w:r w:rsidR="000C5ECE">
              <w:rPr>
                <w:lang w:val="es-AR"/>
              </w:rPr>
              <w:t>4</w:t>
            </w:r>
            <w:r w:rsidRPr="007F3FDE">
              <w:rPr>
                <w:lang w:val="es-AR"/>
              </w:rPr>
              <w:t xml:space="preserve">. </w:t>
            </w:r>
            <w:r w:rsidRPr="005D67B8">
              <w:rPr>
                <w:lang w:val="ro-RO"/>
              </w:rPr>
              <w:t xml:space="preserve">Reconceptualizarea modelelor de orientare şi ghidare în cariera profesională a elevilor din învăţămîntul general şi </w:t>
            </w:r>
            <w:r>
              <w:rPr>
                <w:lang w:val="ro-RO"/>
              </w:rPr>
              <w:t xml:space="preserve">profesional </w:t>
            </w:r>
            <w:r w:rsidRPr="005D67B8">
              <w:rPr>
                <w:lang w:val="ro-RO"/>
              </w:rPr>
              <w:t xml:space="preserve">tehnic </w:t>
            </w:r>
          </w:p>
        </w:tc>
        <w:tc>
          <w:tcPr>
            <w:tcW w:w="3932" w:type="dxa"/>
            <w:gridSpan w:val="5"/>
          </w:tcPr>
          <w:p w:rsidR="003A6922" w:rsidRPr="00B012A1" w:rsidRDefault="003A6922" w:rsidP="00DE0182">
            <w:pPr>
              <w:rPr>
                <w:color w:val="000000"/>
                <w:lang w:val="ro-RO"/>
              </w:rPr>
            </w:pPr>
            <w:r w:rsidRPr="00B012A1">
              <w:rPr>
                <w:color w:val="000000"/>
                <w:lang w:val="ro-RO"/>
              </w:rPr>
              <w:t xml:space="preserve">Elaborarea </w:t>
            </w:r>
            <w:r w:rsidR="004F0BAA">
              <w:rPr>
                <w:color w:val="000000"/>
                <w:lang w:val="ro-RO"/>
              </w:rPr>
              <w:t xml:space="preserve">Ghidului </w:t>
            </w:r>
            <w:r w:rsidRPr="00B012A1">
              <w:rPr>
                <w:color w:val="000000"/>
                <w:lang w:val="ro-RO"/>
              </w:rPr>
              <w:t xml:space="preserve"> de orientare și consiliere a elevilor din învățămîntul profesional tehnic</w:t>
            </w:r>
          </w:p>
          <w:p w:rsidR="003A6922" w:rsidRPr="00B012A1" w:rsidRDefault="003A6922" w:rsidP="00DE0182">
            <w:pPr>
              <w:pStyle w:val="NoSpacing1"/>
              <w:rPr>
                <w:rFonts w:ascii="Times New Roman" w:hAnsi="Times New Roman"/>
                <w:sz w:val="24"/>
                <w:szCs w:val="24"/>
                <w:lang w:val="ro-RO"/>
              </w:rPr>
            </w:pPr>
          </w:p>
        </w:tc>
        <w:tc>
          <w:tcPr>
            <w:tcW w:w="1676" w:type="dxa"/>
          </w:tcPr>
          <w:p w:rsidR="003A6922" w:rsidRPr="00B012A1" w:rsidRDefault="003A6922" w:rsidP="00B012A1">
            <w:pPr>
              <w:pStyle w:val="NoSpacing1"/>
              <w:jc w:val="center"/>
              <w:rPr>
                <w:rFonts w:ascii="Times New Roman" w:hAnsi="Times New Roman"/>
                <w:sz w:val="24"/>
                <w:szCs w:val="24"/>
                <w:lang w:val="ro-RO"/>
              </w:rPr>
            </w:pPr>
            <w:r>
              <w:rPr>
                <w:rFonts w:ascii="Times New Roman" w:hAnsi="Times New Roman"/>
                <w:sz w:val="24"/>
                <w:szCs w:val="24"/>
                <w:lang w:val="ro-RO"/>
              </w:rPr>
              <w:t>N</w:t>
            </w:r>
            <w:r w:rsidRPr="00B012A1">
              <w:rPr>
                <w:rFonts w:ascii="Times New Roman" w:hAnsi="Times New Roman"/>
                <w:sz w:val="24"/>
                <w:szCs w:val="24"/>
                <w:lang w:val="ro-RO"/>
              </w:rPr>
              <w:t>oiembrie</w:t>
            </w:r>
          </w:p>
        </w:tc>
        <w:tc>
          <w:tcPr>
            <w:tcW w:w="1481" w:type="dxa"/>
          </w:tcPr>
          <w:p w:rsidR="003A6922" w:rsidRPr="00B012A1" w:rsidRDefault="00C86EB1" w:rsidP="00404BD3">
            <w:pPr>
              <w:ind w:left="73"/>
              <w:jc w:val="center"/>
              <w:rPr>
                <w:lang w:val="ro-RO"/>
              </w:rPr>
            </w:pPr>
            <w:r>
              <w:rPr>
                <w:lang w:val="ro-RO"/>
              </w:rPr>
              <w:t>-</w:t>
            </w:r>
          </w:p>
        </w:tc>
        <w:tc>
          <w:tcPr>
            <w:tcW w:w="1954" w:type="dxa"/>
          </w:tcPr>
          <w:p w:rsidR="003A6922" w:rsidRDefault="003A6922" w:rsidP="00B012A1">
            <w:pPr>
              <w:jc w:val="center"/>
              <w:rPr>
                <w:lang w:val="ro-RO"/>
              </w:rPr>
            </w:pPr>
            <w:r w:rsidRPr="00107C98">
              <w:rPr>
                <w:lang w:val="ro-RO"/>
              </w:rPr>
              <w:t>DÎSPMS</w:t>
            </w:r>
            <w:r>
              <w:rPr>
                <w:lang w:val="ro-RO"/>
              </w:rPr>
              <w:t>,</w:t>
            </w:r>
          </w:p>
          <w:p w:rsidR="003A6922" w:rsidRPr="00B012A1" w:rsidRDefault="003A6922" w:rsidP="00B012A1">
            <w:pPr>
              <w:jc w:val="center"/>
              <w:rPr>
                <w:lang w:val="ro-RO"/>
              </w:rPr>
            </w:pPr>
            <w:r w:rsidRPr="00B012A1">
              <w:rPr>
                <w:lang w:val="ro-RO"/>
              </w:rPr>
              <w:t>în colaborare cu MMPSF, ANOFM</w:t>
            </w:r>
          </w:p>
        </w:tc>
        <w:tc>
          <w:tcPr>
            <w:tcW w:w="2267" w:type="dxa"/>
          </w:tcPr>
          <w:p w:rsidR="003A6922" w:rsidRPr="00B012A1" w:rsidRDefault="004F0BAA" w:rsidP="00DE0182">
            <w:pPr>
              <w:jc w:val="center"/>
              <w:rPr>
                <w:lang w:val="ro-RO"/>
              </w:rPr>
            </w:pPr>
            <w:r>
              <w:rPr>
                <w:lang w:val="ro-RO"/>
              </w:rPr>
              <w:t xml:space="preserve">Ghid </w:t>
            </w:r>
            <w:r w:rsidR="003A6922" w:rsidRPr="00B012A1">
              <w:rPr>
                <w:lang w:val="ro-RO"/>
              </w:rPr>
              <w:t>elaborat</w:t>
            </w:r>
            <w:r w:rsidR="00D7579C">
              <w:rPr>
                <w:lang w:val="ro-RO"/>
              </w:rPr>
              <w:t xml:space="preserve"> </w:t>
            </w:r>
          </w:p>
        </w:tc>
      </w:tr>
      <w:tr w:rsidR="003A6922" w:rsidRPr="007F088B" w:rsidTr="00DE5169">
        <w:trPr>
          <w:trHeight w:val="431"/>
        </w:trPr>
        <w:tc>
          <w:tcPr>
            <w:tcW w:w="14394" w:type="dxa"/>
            <w:gridSpan w:val="15"/>
          </w:tcPr>
          <w:p w:rsidR="003A6922" w:rsidRPr="00AB598F" w:rsidRDefault="003A6922" w:rsidP="007D4906">
            <w:pPr>
              <w:jc w:val="center"/>
              <w:rPr>
                <w:b/>
                <w:bCs/>
                <w:lang w:val="ro-RO"/>
              </w:rPr>
            </w:pPr>
            <w:r w:rsidRPr="00AB598F">
              <w:rPr>
                <w:b/>
                <w:bCs/>
                <w:lang w:val="ro-RO"/>
              </w:rPr>
              <w:t xml:space="preserve">Obiectivul specific nr. </w:t>
            </w:r>
            <w:r>
              <w:rPr>
                <w:b/>
                <w:bCs/>
                <w:lang w:val="ro-RO"/>
              </w:rPr>
              <w:t>1.3</w:t>
            </w:r>
            <w:r w:rsidRPr="00AB598F">
              <w:rPr>
                <w:b/>
                <w:bCs/>
                <w:lang w:val="ro-RO"/>
              </w:rPr>
              <w:t xml:space="preserve">: Sporirea nivelului de participare la studii superioare în domeniile importante </w:t>
            </w:r>
          </w:p>
          <w:p w:rsidR="003A6922" w:rsidRPr="007D4906" w:rsidRDefault="003A6922" w:rsidP="007D4906">
            <w:pPr>
              <w:jc w:val="center"/>
              <w:rPr>
                <w:b/>
                <w:lang w:val="ro-RO"/>
              </w:rPr>
            </w:pPr>
            <w:r w:rsidRPr="00AB598F">
              <w:rPr>
                <w:b/>
                <w:bCs/>
                <w:lang w:val="ro-RO"/>
              </w:rPr>
              <w:t>pentru dezvoltarea social-economică a ţării</w:t>
            </w:r>
          </w:p>
        </w:tc>
      </w:tr>
      <w:tr w:rsidR="003A6922" w:rsidRPr="0079654D" w:rsidTr="00491058">
        <w:trPr>
          <w:trHeight w:val="277"/>
        </w:trPr>
        <w:tc>
          <w:tcPr>
            <w:tcW w:w="3084" w:type="dxa"/>
            <w:gridSpan w:val="6"/>
            <w:vMerge w:val="restart"/>
          </w:tcPr>
          <w:p w:rsidR="003A6922" w:rsidRPr="005D67B8" w:rsidRDefault="003A6922" w:rsidP="001D77AE">
            <w:pPr>
              <w:pStyle w:val="Default"/>
              <w:spacing w:after="68"/>
              <w:rPr>
                <w:lang w:val="ro-RO"/>
              </w:rPr>
            </w:pPr>
            <w:r>
              <w:rPr>
                <w:lang w:val="es-AR"/>
              </w:rPr>
              <w:t>1.3</w:t>
            </w:r>
            <w:r w:rsidRPr="007F3FDE">
              <w:rPr>
                <w:lang w:val="es-AR"/>
              </w:rPr>
              <w:t xml:space="preserve">.1. </w:t>
            </w:r>
            <w:r w:rsidRPr="005D67B8">
              <w:rPr>
                <w:lang w:val="ro-RO"/>
              </w:rPr>
              <w:t>Asigurarea cadrului legislativ în vederea consolidării corelaţiei dintre nivelul de calificare şi competenţele solicitate de piaţa muncii</w:t>
            </w:r>
          </w:p>
        </w:tc>
        <w:tc>
          <w:tcPr>
            <w:tcW w:w="3932" w:type="dxa"/>
            <w:gridSpan w:val="5"/>
          </w:tcPr>
          <w:p w:rsidR="003A6922" w:rsidRPr="00704F16" w:rsidRDefault="003A6922" w:rsidP="001D77AE">
            <w:pPr>
              <w:pStyle w:val="NoSpacing1"/>
              <w:rPr>
                <w:rFonts w:ascii="Times New Roman" w:hAnsi="Times New Roman"/>
                <w:sz w:val="24"/>
                <w:szCs w:val="24"/>
                <w:lang w:val="ro-RO"/>
              </w:rPr>
            </w:pPr>
            <w:r w:rsidRPr="00704F16">
              <w:rPr>
                <w:rFonts w:ascii="Times New Roman" w:hAnsi="Times New Roman"/>
                <w:sz w:val="24"/>
                <w:szCs w:val="24"/>
                <w:lang w:val="ro-RO"/>
              </w:rPr>
              <w:t>1) Implementarea Metodologiei de dezvoltare a C</w:t>
            </w:r>
            <w:r w:rsidR="009C7701">
              <w:rPr>
                <w:rFonts w:ascii="Times New Roman" w:hAnsi="Times New Roman"/>
                <w:sz w:val="24"/>
                <w:szCs w:val="24"/>
                <w:lang w:val="ro-RO"/>
              </w:rPr>
              <w:t xml:space="preserve">adrului </w:t>
            </w:r>
            <w:r w:rsidRPr="00704F16">
              <w:rPr>
                <w:rFonts w:ascii="Times New Roman" w:hAnsi="Times New Roman"/>
                <w:sz w:val="24"/>
                <w:szCs w:val="24"/>
                <w:lang w:val="ro-RO"/>
              </w:rPr>
              <w:t>N</w:t>
            </w:r>
            <w:r w:rsidR="009C7701">
              <w:rPr>
                <w:rFonts w:ascii="Times New Roman" w:hAnsi="Times New Roman"/>
                <w:sz w:val="24"/>
                <w:szCs w:val="24"/>
                <w:lang w:val="ro-RO"/>
              </w:rPr>
              <w:t xml:space="preserve">ațional al </w:t>
            </w:r>
            <w:r w:rsidRPr="00704F16">
              <w:rPr>
                <w:rFonts w:ascii="Times New Roman" w:hAnsi="Times New Roman"/>
                <w:sz w:val="24"/>
                <w:szCs w:val="24"/>
                <w:lang w:val="ro-RO"/>
              </w:rPr>
              <w:t>C</w:t>
            </w:r>
            <w:r w:rsidR="009C7701">
              <w:rPr>
                <w:rFonts w:ascii="Times New Roman" w:hAnsi="Times New Roman"/>
                <w:sz w:val="24"/>
                <w:szCs w:val="24"/>
                <w:lang w:val="ro-RO"/>
              </w:rPr>
              <w:t>alificărilor (CNC)</w:t>
            </w:r>
          </w:p>
        </w:tc>
        <w:tc>
          <w:tcPr>
            <w:tcW w:w="1676" w:type="dxa"/>
          </w:tcPr>
          <w:p w:rsidR="003A6922" w:rsidRPr="00704F16" w:rsidRDefault="003A6922" w:rsidP="00FC4411">
            <w:pPr>
              <w:pStyle w:val="NoSpacing1"/>
              <w:jc w:val="center"/>
              <w:rPr>
                <w:rFonts w:ascii="Times New Roman" w:hAnsi="Times New Roman"/>
                <w:sz w:val="24"/>
                <w:szCs w:val="24"/>
                <w:lang w:val="ro-RO"/>
              </w:rPr>
            </w:pPr>
            <w:r w:rsidRPr="00704F16">
              <w:rPr>
                <w:rFonts w:ascii="Times New Roman" w:hAnsi="Times New Roman"/>
                <w:sz w:val="24"/>
                <w:szCs w:val="24"/>
                <w:lang w:val="ro-RO"/>
              </w:rPr>
              <w:t>Pe parcursul anului</w:t>
            </w:r>
          </w:p>
        </w:tc>
        <w:tc>
          <w:tcPr>
            <w:tcW w:w="1481" w:type="dxa"/>
          </w:tcPr>
          <w:p w:rsidR="003A6922" w:rsidRPr="00335256" w:rsidRDefault="003A6922" w:rsidP="00BF56BC">
            <w:pPr>
              <w:jc w:val="center"/>
              <w:rPr>
                <w:lang w:val="ro-RO"/>
              </w:rPr>
            </w:pPr>
            <w:r>
              <w:rPr>
                <w:lang w:val="ro-RO"/>
              </w:rPr>
              <w:t>-</w:t>
            </w:r>
          </w:p>
        </w:tc>
        <w:tc>
          <w:tcPr>
            <w:tcW w:w="1954" w:type="dxa"/>
          </w:tcPr>
          <w:p w:rsidR="003A6922" w:rsidRPr="00704F16" w:rsidRDefault="003A6922" w:rsidP="00FC4411">
            <w:pPr>
              <w:jc w:val="center"/>
              <w:rPr>
                <w:lang w:val="ro-RO"/>
              </w:rPr>
            </w:pPr>
            <w:r>
              <w:rPr>
                <w:lang w:val="ro-RO"/>
              </w:rPr>
              <w:t>DÎSDŞ</w:t>
            </w:r>
          </w:p>
        </w:tc>
        <w:tc>
          <w:tcPr>
            <w:tcW w:w="2267" w:type="dxa"/>
          </w:tcPr>
          <w:p w:rsidR="003A6922" w:rsidRPr="00704F16" w:rsidRDefault="003A6922" w:rsidP="00FC4411">
            <w:pPr>
              <w:jc w:val="center"/>
              <w:rPr>
                <w:lang w:val="ro-RO"/>
              </w:rPr>
            </w:pPr>
            <w:r w:rsidRPr="00704F16">
              <w:rPr>
                <w:lang w:val="ro-RO"/>
              </w:rPr>
              <w:t xml:space="preserve">Nr. </w:t>
            </w:r>
            <w:r>
              <w:rPr>
                <w:lang w:val="ro-RO"/>
              </w:rPr>
              <w:t xml:space="preserve">de </w:t>
            </w:r>
            <w:r w:rsidRPr="00704F16">
              <w:rPr>
                <w:lang w:val="ro-RO"/>
              </w:rPr>
              <w:t>CNC dezvoltate</w:t>
            </w:r>
          </w:p>
        </w:tc>
      </w:tr>
      <w:tr w:rsidR="003A6922" w:rsidRPr="0079654D" w:rsidTr="00491058">
        <w:trPr>
          <w:trHeight w:val="277"/>
        </w:trPr>
        <w:tc>
          <w:tcPr>
            <w:tcW w:w="3084" w:type="dxa"/>
            <w:gridSpan w:val="6"/>
            <w:vMerge/>
          </w:tcPr>
          <w:p w:rsidR="003A6922" w:rsidRPr="005D67B8" w:rsidRDefault="003A6922" w:rsidP="001D77AE">
            <w:pPr>
              <w:rPr>
                <w:bCs/>
                <w:lang w:val="ro-RO"/>
              </w:rPr>
            </w:pPr>
          </w:p>
        </w:tc>
        <w:tc>
          <w:tcPr>
            <w:tcW w:w="3932" w:type="dxa"/>
            <w:gridSpan w:val="5"/>
          </w:tcPr>
          <w:p w:rsidR="003A6922" w:rsidRPr="00704F16" w:rsidRDefault="003A6922" w:rsidP="001D77AE">
            <w:pPr>
              <w:pStyle w:val="NoSpacing1"/>
              <w:rPr>
                <w:rFonts w:ascii="Times New Roman" w:hAnsi="Times New Roman"/>
                <w:sz w:val="24"/>
                <w:szCs w:val="24"/>
                <w:lang w:val="ro-RO"/>
              </w:rPr>
            </w:pPr>
            <w:r w:rsidRPr="00704F16">
              <w:rPr>
                <w:rFonts w:ascii="Times New Roman" w:hAnsi="Times New Roman"/>
                <w:sz w:val="24"/>
                <w:szCs w:val="24"/>
                <w:lang w:val="ro-RO"/>
              </w:rPr>
              <w:t>2) Implementarea CNC pentru programele de Drept la toate ciclurile de învățămînt superior</w:t>
            </w:r>
          </w:p>
        </w:tc>
        <w:tc>
          <w:tcPr>
            <w:tcW w:w="1676" w:type="dxa"/>
          </w:tcPr>
          <w:p w:rsidR="003A6922" w:rsidRPr="00704F16" w:rsidRDefault="003A6922" w:rsidP="00FC4411">
            <w:pPr>
              <w:jc w:val="center"/>
              <w:rPr>
                <w:lang w:val="ro-RO"/>
              </w:rPr>
            </w:pPr>
            <w:r w:rsidRPr="00704F16">
              <w:rPr>
                <w:lang w:val="ro-RO"/>
              </w:rPr>
              <w:t>Pe parcursul anului</w:t>
            </w:r>
          </w:p>
        </w:tc>
        <w:tc>
          <w:tcPr>
            <w:tcW w:w="1481" w:type="dxa"/>
          </w:tcPr>
          <w:p w:rsidR="003A6922" w:rsidRPr="00335256" w:rsidRDefault="003A6922" w:rsidP="00BF56BC">
            <w:pPr>
              <w:jc w:val="center"/>
              <w:rPr>
                <w:lang w:val="ro-RO"/>
              </w:rPr>
            </w:pPr>
            <w:r w:rsidRPr="00335256">
              <w:rPr>
                <w:lang w:val="ro-RO"/>
              </w:rPr>
              <w:t>-</w:t>
            </w:r>
          </w:p>
        </w:tc>
        <w:tc>
          <w:tcPr>
            <w:tcW w:w="1954" w:type="dxa"/>
          </w:tcPr>
          <w:p w:rsidR="003A6922" w:rsidRPr="00704F16" w:rsidRDefault="003A6922" w:rsidP="00FC4411">
            <w:pPr>
              <w:jc w:val="center"/>
              <w:rPr>
                <w:lang w:val="ro-RO"/>
              </w:rPr>
            </w:pPr>
            <w:r>
              <w:rPr>
                <w:lang w:val="ro-RO"/>
              </w:rPr>
              <w:t>DÎSDŞ</w:t>
            </w:r>
          </w:p>
        </w:tc>
        <w:tc>
          <w:tcPr>
            <w:tcW w:w="2267" w:type="dxa"/>
          </w:tcPr>
          <w:p w:rsidR="003A6922" w:rsidRPr="00704F16" w:rsidRDefault="003A6922" w:rsidP="00FC4411">
            <w:pPr>
              <w:jc w:val="center"/>
              <w:rPr>
                <w:lang w:val="ro-RO"/>
              </w:rPr>
            </w:pPr>
            <w:r w:rsidRPr="00704F16">
              <w:rPr>
                <w:lang w:val="ro-RO"/>
              </w:rPr>
              <w:t>Nr. de instituții</w:t>
            </w:r>
            <w:r>
              <w:rPr>
                <w:lang w:val="ro-RO"/>
              </w:rPr>
              <w:t>,</w:t>
            </w:r>
            <w:r w:rsidR="000C5ECE">
              <w:rPr>
                <w:lang w:val="ro-RO"/>
              </w:rPr>
              <w:t xml:space="preserve"> </w:t>
            </w:r>
            <w:r>
              <w:rPr>
                <w:lang w:val="ro-RO"/>
              </w:rPr>
              <w:t>în care s-a implementat CNC pentru programele de drept</w:t>
            </w:r>
          </w:p>
        </w:tc>
      </w:tr>
      <w:tr w:rsidR="003A6922" w:rsidRPr="00136772" w:rsidTr="00491058">
        <w:trPr>
          <w:trHeight w:val="277"/>
        </w:trPr>
        <w:tc>
          <w:tcPr>
            <w:tcW w:w="3084" w:type="dxa"/>
            <w:gridSpan w:val="6"/>
            <w:vMerge/>
          </w:tcPr>
          <w:p w:rsidR="003A6922" w:rsidRPr="005D67B8" w:rsidRDefault="003A6922" w:rsidP="001D77AE">
            <w:pPr>
              <w:rPr>
                <w:lang w:val="ro-RO"/>
              </w:rPr>
            </w:pPr>
          </w:p>
        </w:tc>
        <w:tc>
          <w:tcPr>
            <w:tcW w:w="3932" w:type="dxa"/>
            <w:gridSpan w:val="5"/>
          </w:tcPr>
          <w:p w:rsidR="003A6922" w:rsidRPr="00704F16" w:rsidRDefault="003A6922" w:rsidP="001D77AE">
            <w:pPr>
              <w:pStyle w:val="NoSpacing1"/>
              <w:rPr>
                <w:rFonts w:ascii="Times New Roman" w:hAnsi="Times New Roman"/>
                <w:sz w:val="24"/>
                <w:szCs w:val="24"/>
                <w:lang w:val="ro-RO"/>
              </w:rPr>
            </w:pPr>
            <w:r w:rsidRPr="00704F16">
              <w:rPr>
                <w:rFonts w:ascii="Times New Roman" w:hAnsi="Times New Roman"/>
                <w:sz w:val="24"/>
                <w:szCs w:val="24"/>
                <w:lang w:val="ro-RO"/>
              </w:rPr>
              <w:t>3) Dezvoltarea pr</w:t>
            </w:r>
            <w:r>
              <w:rPr>
                <w:rFonts w:ascii="Times New Roman" w:hAnsi="Times New Roman"/>
                <w:sz w:val="24"/>
                <w:szCs w:val="24"/>
                <w:lang w:val="ro-RO"/>
              </w:rPr>
              <w:t>ogramelor pentru specialitatea „</w:t>
            </w:r>
            <w:r w:rsidRPr="00704F16">
              <w:rPr>
                <w:rFonts w:ascii="Times New Roman" w:hAnsi="Times New Roman"/>
                <w:sz w:val="24"/>
                <w:szCs w:val="24"/>
                <w:lang w:val="ro-RO"/>
              </w:rPr>
              <w:t>Tur</w:t>
            </w:r>
            <w:r>
              <w:rPr>
                <w:rFonts w:ascii="Times New Roman" w:hAnsi="Times New Roman"/>
                <w:sz w:val="24"/>
                <w:szCs w:val="24"/>
                <w:lang w:val="ro-RO"/>
              </w:rPr>
              <w:t>i</w:t>
            </w:r>
            <w:r w:rsidRPr="00704F16">
              <w:rPr>
                <w:rFonts w:ascii="Times New Roman" w:hAnsi="Times New Roman"/>
                <w:sz w:val="24"/>
                <w:szCs w:val="24"/>
                <w:lang w:val="ro-RO"/>
              </w:rPr>
              <w:t>sm”</w:t>
            </w:r>
          </w:p>
        </w:tc>
        <w:tc>
          <w:tcPr>
            <w:tcW w:w="1676" w:type="dxa"/>
          </w:tcPr>
          <w:p w:rsidR="003A6922" w:rsidRPr="00704F16" w:rsidRDefault="003A6922" w:rsidP="00FC4411">
            <w:pPr>
              <w:jc w:val="center"/>
              <w:rPr>
                <w:lang w:val="ro-RO"/>
              </w:rPr>
            </w:pPr>
            <w:r w:rsidRPr="00704F16">
              <w:rPr>
                <w:lang w:val="ro-RO"/>
              </w:rPr>
              <w:t>Pe parcursul anului</w:t>
            </w:r>
          </w:p>
        </w:tc>
        <w:tc>
          <w:tcPr>
            <w:tcW w:w="1481" w:type="dxa"/>
          </w:tcPr>
          <w:p w:rsidR="003A6922" w:rsidRPr="00704F16" w:rsidRDefault="003A6922" w:rsidP="00323310">
            <w:pPr>
              <w:jc w:val="center"/>
              <w:rPr>
                <w:lang w:val="ro-RO"/>
              </w:rPr>
            </w:pPr>
            <w:r w:rsidRPr="00704F16">
              <w:rPr>
                <w:lang w:val="ro-RO"/>
              </w:rPr>
              <w:t>Proiect</w:t>
            </w:r>
            <w:r w:rsidR="00323310">
              <w:rPr>
                <w:lang w:val="ro-RO"/>
              </w:rPr>
              <w:t>ul</w:t>
            </w:r>
            <w:r w:rsidRPr="00704F16">
              <w:rPr>
                <w:lang w:val="ro-RO"/>
              </w:rPr>
              <w:t xml:space="preserve"> TEMPUS</w:t>
            </w:r>
          </w:p>
        </w:tc>
        <w:tc>
          <w:tcPr>
            <w:tcW w:w="1954" w:type="dxa"/>
          </w:tcPr>
          <w:p w:rsidR="003A6922" w:rsidRPr="00704F16" w:rsidRDefault="003A6922" w:rsidP="00FC4411">
            <w:pPr>
              <w:jc w:val="center"/>
              <w:rPr>
                <w:lang w:val="ro-RO"/>
              </w:rPr>
            </w:pPr>
            <w:r>
              <w:rPr>
                <w:lang w:val="ro-RO"/>
              </w:rPr>
              <w:t>DÎSDŞ</w:t>
            </w:r>
          </w:p>
        </w:tc>
        <w:tc>
          <w:tcPr>
            <w:tcW w:w="2267" w:type="dxa"/>
          </w:tcPr>
          <w:p w:rsidR="003A6922" w:rsidRPr="00704F16" w:rsidRDefault="003A6922" w:rsidP="00555120">
            <w:pPr>
              <w:jc w:val="center"/>
              <w:rPr>
                <w:lang w:val="ro-RO"/>
              </w:rPr>
            </w:pPr>
            <w:r w:rsidRPr="00704F16">
              <w:rPr>
                <w:lang w:val="ro-RO"/>
              </w:rPr>
              <w:t xml:space="preserve">Nr. de programe </w:t>
            </w:r>
          </w:p>
        </w:tc>
      </w:tr>
      <w:tr w:rsidR="003A6922" w:rsidRPr="0079654D" w:rsidTr="00491058">
        <w:trPr>
          <w:trHeight w:val="277"/>
        </w:trPr>
        <w:tc>
          <w:tcPr>
            <w:tcW w:w="3084" w:type="dxa"/>
            <w:gridSpan w:val="6"/>
          </w:tcPr>
          <w:p w:rsidR="003A6922" w:rsidRPr="005D67B8" w:rsidRDefault="003A6922" w:rsidP="001D77AE">
            <w:pPr>
              <w:pStyle w:val="Default"/>
              <w:spacing w:after="68"/>
              <w:rPr>
                <w:lang w:val="ro-RO"/>
              </w:rPr>
            </w:pPr>
            <w:r>
              <w:rPr>
                <w:lang w:val="es-AR"/>
              </w:rPr>
              <w:lastRenderedPageBreak/>
              <w:t>1.3</w:t>
            </w:r>
            <w:r w:rsidRPr="007F3FDE">
              <w:rPr>
                <w:lang w:val="es-AR"/>
              </w:rPr>
              <w:t>.</w:t>
            </w:r>
            <w:r>
              <w:rPr>
                <w:lang w:val="es-AR"/>
              </w:rPr>
              <w:t>2</w:t>
            </w:r>
            <w:r w:rsidRPr="007F3FDE">
              <w:rPr>
                <w:lang w:val="es-AR"/>
              </w:rPr>
              <w:t xml:space="preserve">. </w:t>
            </w:r>
            <w:r w:rsidRPr="005D67B8">
              <w:rPr>
                <w:lang w:val="ro-RO"/>
              </w:rPr>
              <w:t xml:space="preserve">Dezvoltarea cadrului normativ şi promovarea formelor alternative de învăţămînt (la distanţă, mixte) </w:t>
            </w:r>
          </w:p>
        </w:tc>
        <w:tc>
          <w:tcPr>
            <w:tcW w:w="3932" w:type="dxa"/>
            <w:gridSpan w:val="5"/>
          </w:tcPr>
          <w:p w:rsidR="003A6922" w:rsidRPr="007055C1" w:rsidRDefault="003A6922" w:rsidP="000E6F12">
            <w:pPr>
              <w:pStyle w:val="NoSpacing1"/>
              <w:rPr>
                <w:rFonts w:ascii="Times New Roman" w:hAnsi="Times New Roman"/>
                <w:sz w:val="24"/>
                <w:szCs w:val="24"/>
                <w:lang w:val="ro-RO"/>
              </w:rPr>
            </w:pPr>
            <w:r w:rsidRPr="007055C1">
              <w:rPr>
                <w:rFonts w:ascii="Times New Roman" w:hAnsi="Times New Roman"/>
                <w:sz w:val="24"/>
                <w:szCs w:val="24"/>
                <w:lang w:val="ro-RO"/>
              </w:rPr>
              <w:t xml:space="preserve">Elaborarea şi aprobarea </w:t>
            </w:r>
            <w:r w:rsidR="000E6F12">
              <w:rPr>
                <w:rFonts w:ascii="Times New Roman" w:hAnsi="Times New Roman"/>
                <w:sz w:val="24"/>
                <w:szCs w:val="24"/>
                <w:lang w:val="ro-RO"/>
              </w:rPr>
              <w:t xml:space="preserve">Regulamentului </w:t>
            </w:r>
            <w:r w:rsidRPr="007055C1">
              <w:rPr>
                <w:rFonts w:ascii="Times New Roman" w:hAnsi="Times New Roman"/>
                <w:sz w:val="24"/>
                <w:szCs w:val="24"/>
                <w:lang w:val="ro-RO"/>
              </w:rPr>
              <w:t xml:space="preserve"> </w:t>
            </w:r>
            <w:r w:rsidR="000E6F12">
              <w:rPr>
                <w:rFonts w:ascii="Times New Roman" w:hAnsi="Times New Roman"/>
                <w:sz w:val="24"/>
                <w:szCs w:val="24"/>
                <w:lang w:val="ro-RO"/>
              </w:rPr>
              <w:t xml:space="preserve">cu privire la </w:t>
            </w:r>
            <w:r w:rsidRPr="007055C1">
              <w:rPr>
                <w:rFonts w:ascii="Times New Roman" w:hAnsi="Times New Roman"/>
                <w:sz w:val="24"/>
                <w:szCs w:val="24"/>
                <w:lang w:val="ro-RO"/>
              </w:rPr>
              <w:t>instruir</w:t>
            </w:r>
            <w:r w:rsidR="000E6F12">
              <w:rPr>
                <w:rFonts w:ascii="Times New Roman" w:hAnsi="Times New Roman"/>
                <w:sz w:val="24"/>
                <w:szCs w:val="24"/>
                <w:lang w:val="ro-RO"/>
              </w:rPr>
              <w:t>ea</w:t>
            </w:r>
            <w:r w:rsidRPr="007055C1">
              <w:rPr>
                <w:rFonts w:ascii="Times New Roman" w:hAnsi="Times New Roman"/>
                <w:sz w:val="24"/>
                <w:szCs w:val="24"/>
                <w:lang w:val="ro-RO"/>
              </w:rPr>
              <w:t xml:space="preserve"> la distanţă</w:t>
            </w:r>
          </w:p>
        </w:tc>
        <w:tc>
          <w:tcPr>
            <w:tcW w:w="1676" w:type="dxa"/>
          </w:tcPr>
          <w:p w:rsidR="003A6922" w:rsidRPr="007055C1" w:rsidRDefault="003A6922" w:rsidP="007D0220">
            <w:pPr>
              <w:pStyle w:val="NoSpacing1"/>
              <w:jc w:val="center"/>
              <w:rPr>
                <w:rFonts w:ascii="Times New Roman" w:hAnsi="Times New Roman"/>
                <w:sz w:val="24"/>
                <w:szCs w:val="24"/>
                <w:lang w:val="ro-RO"/>
              </w:rPr>
            </w:pPr>
            <w:r w:rsidRPr="007055C1">
              <w:rPr>
                <w:rFonts w:ascii="Times New Roman" w:hAnsi="Times New Roman"/>
                <w:sz w:val="24"/>
                <w:szCs w:val="24"/>
                <w:lang w:val="ro-RO"/>
              </w:rPr>
              <w:t>Iunie</w:t>
            </w:r>
          </w:p>
        </w:tc>
        <w:tc>
          <w:tcPr>
            <w:tcW w:w="1481" w:type="dxa"/>
          </w:tcPr>
          <w:p w:rsidR="003A6922" w:rsidRPr="00335256" w:rsidRDefault="003A6922" w:rsidP="007D0220">
            <w:pPr>
              <w:ind w:left="73"/>
              <w:jc w:val="center"/>
              <w:rPr>
                <w:lang w:val="ro-RO"/>
              </w:rPr>
            </w:pPr>
            <w:r>
              <w:rPr>
                <w:lang w:val="ro-RO"/>
              </w:rPr>
              <w:t>-</w:t>
            </w:r>
          </w:p>
        </w:tc>
        <w:tc>
          <w:tcPr>
            <w:tcW w:w="1954" w:type="dxa"/>
          </w:tcPr>
          <w:p w:rsidR="003A6922" w:rsidRPr="007055C1" w:rsidRDefault="003A6922" w:rsidP="007D0220">
            <w:pPr>
              <w:jc w:val="center"/>
              <w:rPr>
                <w:lang w:val="ro-RO"/>
              </w:rPr>
            </w:pPr>
            <w:r>
              <w:rPr>
                <w:lang w:val="ro-RO"/>
              </w:rPr>
              <w:t>DÎSDŞ</w:t>
            </w:r>
          </w:p>
        </w:tc>
        <w:tc>
          <w:tcPr>
            <w:tcW w:w="2267" w:type="dxa"/>
          </w:tcPr>
          <w:p w:rsidR="003A6922" w:rsidRPr="007055C1" w:rsidRDefault="000E6F12" w:rsidP="000E6F12">
            <w:pPr>
              <w:jc w:val="center"/>
              <w:rPr>
                <w:lang w:val="ro-RO"/>
              </w:rPr>
            </w:pPr>
            <w:r>
              <w:rPr>
                <w:lang w:val="ro-RO"/>
              </w:rPr>
              <w:t xml:space="preserve">Regulament </w:t>
            </w:r>
            <w:r w:rsidR="003A6922" w:rsidRPr="007055C1">
              <w:rPr>
                <w:lang w:val="ro-RO"/>
              </w:rPr>
              <w:t>aprobat</w:t>
            </w:r>
          </w:p>
        </w:tc>
      </w:tr>
      <w:tr w:rsidR="003A6922" w:rsidRPr="007F088B" w:rsidTr="00491058">
        <w:trPr>
          <w:trHeight w:val="277"/>
        </w:trPr>
        <w:tc>
          <w:tcPr>
            <w:tcW w:w="3084" w:type="dxa"/>
            <w:gridSpan w:val="6"/>
          </w:tcPr>
          <w:p w:rsidR="003A6922" w:rsidRPr="005D67B8" w:rsidRDefault="003A6922" w:rsidP="001D77AE">
            <w:pPr>
              <w:pStyle w:val="Default"/>
              <w:rPr>
                <w:lang w:val="ro-RO"/>
              </w:rPr>
            </w:pPr>
            <w:r>
              <w:rPr>
                <w:lang w:val="es-AR"/>
              </w:rPr>
              <w:t>1.3</w:t>
            </w:r>
            <w:r w:rsidRPr="007F3FDE">
              <w:rPr>
                <w:lang w:val="es-AR"/>
              </w:rPr>
              <w:t>.</w:t>
            </w:r>
            <w:r>
              <w:rPr>
                <w:lang w:val="es-AR"/>
              </w:rPr>
              <w:t>3</w:t>
            </w:r>
            <w:r w:rsidRPr="007F3FDE">
              <w:rPr>
                <w:lang w:val="es-AR"/>
              </w:rPr>
              <w:t xml:space="preserve">. </w:t>
            </w:r>
            <w:r w:rsidRPr="005D67B8">
              <w:rPr>
                <w:lang w:val="ro-RO"/>
              </w:rPr>
              <w:t>Promovarea dimensiunii sociale pentru asigurarea accesului persoanelor cu cerinţe educaţionale speciale şi al c</w:t>
            </w:r>
            <w:r>
              <w:rPr>
                <w:lang w:val="ro-RO"/>
              </w:rPr>
              <w:t>elor din categorii defavorizate</w:t>
            </w:r>
          </w:p>
        </w:tc>
        <w:tc>
          <w:tcPr>
            <w:tcW w:w="3932" w:type="dxa"/>
            <w:gridSpan w:val="5"/>
          </w:tcPr>
          <w:p w:rsidR="003A6922" w:rsidRPr="007055C1" w:rsidRDefault="00B82F2A" w:rsidP="001D77AE">
            <w:pPr>
              <w:pStyle w:val="NoSpacing1"/>
              <w:rPr>
                <w:rFonts w:ascii="Times New Roman" w:hAnsi="Times New Roman"/>
                <w:sz w:val="24"/>
                <w:szCs w:val="24"/>
                <w:lang w:val="ro-RO"/>
              </w:rPr>
            </w:pPr>
            <w:r>
              <w:rPr>
                <w:rFonts w:ascii="Times New Roman" w:hAnsi="Times New Roman"/>
                <w:sz w:val="24"/>
                <w:szCs w:val="24"/>
                <w:lang w:val="ro-RO"/>
              </w:rPr>
              <w:t>A</w:t>
            </w:r>
            <w:r w:rsidR="003A6922" w:rsidRPr="007055C1">
              <w:rPr>
                <w:rFonts w:ascii="Times New Roman" w:hAnsi="Times New Roman"/>
                <w:sz w:val="24"/>
                <w:szCs w:val="24"/>
                <w:lang w:val="ro-RO"/>
              </w:rPr>
              <w:t>sigurarea accesului persoanelor cu cerinţe educaţionale speciale şi al celor d</w:t>
            </w:r>
            <w:r w:rsidR="003A6922">
              <w:rPr>
                <w:rFonts w:ascii="Times New Roman" w:hAnsi="Times New Roman"/>
                <w:sz w:val="24"/>
                <w:szCs w:val="24"/>
                <w:lang w:val="ro-RO"/>
              </w:rPr>
              <w:t>in categorii defavorizate</w:t>
            </w:r>
            <w:r w:rsidR="003416B7">
              <w:rPr>
                <w:rFonts w:ascii="Times New Roman" w:hAnsi="Times New Roman"/>
                <w:sz w:val="24"/>
                <w:szCs w:val="24"/>
                <w:lang w:val="ro-RO"/>
              </w:rPr>
              <w:t>,</w:t>
            </w:r>
            <w:r w:rsidR="003A6922">
              <w:rPr>
                <w:rFonts w:ascii="Times New Roman" w:hAnsi="Times New Roman"/>
                <w:sz w:val="24"/>
                <w:szCs w:val="24"/>
                <w:lang w:val="ro-RO"/>
              </w:rPr>
              <w:t xml:space="preserve"> </w:t>
            </w:r>
            <w:r>
              <w:rPr>
                <w:rFonts w:ascii="Times New Roman" w:hAnsi="Times New Roman"/>
                <w:sz w:val="24"/>
                <w:szCs w:val="24"/>
                <w:lang w:val="ro-RO"/>
              </w:rPr>
              <w:t xml:space="preserve">inclusiv </w:t>
            </w:r>
            <w:r w:rsidR="003A6922">
              <w:rPr>
                <w:rFonts w:ascii="Times New Roman" w:hAnsi="Times New Roman"/>
                <w:sz w:val="24"/>
                <w:szCs w:val="24"/>
                <w:lang w:val="ro-RO"/>
              </w:rPr>
              <w:t xml:space="preserve">prin </w:t>
            </w:r>
            <w:r>
              <w:rPr>
                <w:rFonts w:ascii="Times New Roman" w:hAnsi="Times New Roman"/>
                <w:sz w:val="24"/>
                <w:szCs w:val="24"/>
                <w:lang w:val="ro-RO"/>
              </w:rPr>
              <w:t xml:space="preserve">ajustarea </w:t>
            </w:r>
            <w:r w:rsidR="003A6922">
              <w:rPr>
                <w:rFonts w:ascii="Times New Roman" w:hAnsi="Times New Roman"/>
                <w:sz w:val="24"/>
                <w:szCs w:val="24"/>
                <w:lang w:val="ro-RO"/>
              </w:rPr>
              <w:t>Metodologi</w:t>
            </w:r>
            <w:r>
              <w:rPr>
                <w:rFonts w:ascii="Times New Roman" w:hAnsi="Times New Roman"/>
                <w:sz w:val="24"/>
                <w:szCs w:val="24"/>
                <w:lang w:val="ro-RO"/>
              </w:rPr>
              <w:t>ei</w:t>
            </w:r>
            <w:r w:rsidR="003A6922">
              <w:rPr>
                <w:rFonts w:ascii="Times New Roman" w:hAnsi="Times New Roman"/>
                <w:sz w:val="24"/>
                <w:szCs w:val="24"/>
                <w:lang w:val="ro-RO"/>
              </w:rPr>
              <w:t>-</w:t>
            </w:r>
            <w:r w:rsidR="003A6922" w:rsidRPr="007055C1">
              <w:rPr>
                <w:rFonts w:ascii="Times New Roman" w:hAnsi="Times New Roman"/>
                <w:sz w:val="24"/>
                <w:szCs w:val="24"/>
                <w:lang w:val="ro-RO"/>
              </w:rPr>
              <w:t>cadru de admitere</w:t>
            </w:r>
            <w:r>
              <w:rPr>
                <w:rFonts w:ascii="Times New Roman" w:hAnsi="Times New Roman"/>
                <w:sz w:val="24"/>
                <w:szCs w:val="24"/>
                <w:lang w:val="ro-RO"/>
              </w:rPr>
              <w:t xml:space="preserve"> în învățămîntul superior</w:t>
            </w:r>
          </w:p>
        </w:tc>
        <w:tc>
          <w:tcPr>
            <w:tcW w:w="1676" w:type="dxa"/>
          </w:tcPr>
          <w:p w:rsidR="003A6922" w:rsidRPr="007055C1" w:rsidRDefault="003A6922" w:rsidP="00DC29D0">
            <w:pPr>
              <w:pStyle w:val="NoSpacing1"/>
              <w:jc w:val="center"/>
              <w:rPr>
                <w:rFonts w:ascii="Times New Roman" w:hAnsi="Times New Roman"/>
                <w:sz w:val="24"/>
                <w:szCs w:val="24"/>
                <w:lang w:val="ro-RO"/>
              </w:rPr>
            </w:pPr>
            <w:r>
              <w:rPr>
                <w:rFonts w:ascii="Times New Roman" w:hAnsi="Times New Roman"/>
                <w:sz w:val="24"/>
                <w:szCs w:val="24"/>
                <w:lang w:val="ro-RO"/>
              </w:rPr>
              <w:t>M</w:t>
            </w:r>
            <w:r w:rsidRPr="007055C1">
              <w:rPr>
                <w:rFonts w:ascii="Times New Roman" w:hAnsi="Times New Roman"/>
                <w:sz w:val="24"/>
                <w:szCs w:val="24"/>
                <w:lang w:val="ro-RO"/>
              </w:rPr>
              <w:t>ai</w:t>
            </w:r>
          </w:p>
        </w:tc>
        <w:tc>
          <w:tcPr>
            <w:tcW w:w="1481" w:type="dxa"/>
          </w:tcPr>
          <w:p w:rsidR="003A6922" w:rsidRPr="00335256" w:rsidRDefault="003A6922" w:rsidP="007D0220">
            <w:pPr>
              <w:ind w:left="73"/>
              <w:jc w:val="center"/>
              <w:rPr>
                <w:lang w:val="ro-RO"/>
              </w:rPr>
            </w:pPr>
            <w:r>
              <w:rPr>
                <w:lang w:val="ro-RO"/>
              </w:rPr>
              <w:t>-</w:t>
            </w:r>
          </w:p>
        </w:tc>
        <w:tc>
          <w:tcPr>
            <w:tcW w:w="1954" w:type="dxa"/>
          </w:tcPr>
          <w:p w:rsidR="003A6922" w:rsidRPr="007055C1" w:rsidRDefault="003A6922" w:rsidP="007D0220">
            <w:pPr>
              <w:jc w:val="center"/>
              <w:rPr>
                <w:lang w:val="ro-RO"/>
              </w:rPr>
            </w:pPr>
            <w:r>
              <w:rPr>
                <w:lang w:val="ro-RO"/>
              </w:rPr>
              <w:t>DÎSDŞ</w:t>
            </w:r>
          </w:p>
        </w:tc>
        <w:tc>
          <w:tcPr>
            <w:tcW w:w="2267" w:type="dxa"/>
          </w:tcPr>
          <w:p w:rsidR="003A6922" w:rsidRPr="009A5874" w:rsidRDefault="003A6922" w:rsidP="009A5874">
            <w:pPr>
              <w:jc w:val="center"/>
              <w:rPr>
                <w:lang w:val="ro-RO"/>
              </w:rPr>
            </w:pPr>
            <w:r w:rsidRPr="009A5874">
              <w:rPr>
                <w:lang w:val="ro-RO"/>
              </w:rPr>
              <w:t>Dimensiune inclusă în Metodologia-cadru</w:t>
            </w:r>
          </w:p>
        </w:tc>
      </w:tr>
      <w:tr w:rsidR="003A6922" w:rsidRPr="007F088B" w:rsidTr="00491058">
        <w:trPr>
          <w:trHeight w:val="431"/>
        </w:trPr>
        <w:tc>
          <w:tcPr>
            <w:tcW w:w="3084" w:type="dxa"/>
            <w:gridSpan w:val="6"/>
            <w:vMerge w:val="restart"/>
          </w:tcPr>
          <w:p w:rsidR="003A6922" w:rsidRPr="00EC5517" w:rsidRDefault="003A6922" w:rsidP="001D77AE">
            <w:pPr>
              <w:pStyle w:val="Default"/>
              <w:rPr>
                <w:lang w:val="ro-RO"/>
              </w:rPr>
            </w:pPr>
            <w:r w:rsidRPr="00EC5517">
              <w:rPr>
                <w:lang w:val="ro-RO"/>
              </w:rPr>
              <w:t>1.</w:t>
            </w:r>
            <w:r>
              <w:rPr>
                <w:lang w:val="ro-RO"/>
              </w:rPr>
              <w:t>3</w:t>
            </w:r>
            <w:r w:rsidRPr="00EC5517">
              <w:rPr>
                <w:lang w:val="ro-RO"/>
              </w:rPr>
              <w:t>.</w:t>
            </w:r>
            <w:r>
              <w:rPr>
                <w:lang w:val="ro-RO"/>
              </w:rPr>
              <w:t>4</w:t>
            </w:r>
            <w:r w:rsidRPr="00EC5517">
              <w:rPr>
                <w:lang w:val="ro-RO"/>
              </w:rPr>
              <w:t>. Asigurarea accesului la învăţămîntul superior</w:t>
            </w:r>
          </w:p>
        </w:tc>
        <w:tc>
          <w:tcPr>
            <w:tcW w:w="3932" w:type="dxa"/>
            <w:gridSpan w:val="5"/>
          </w:tcPr>
          <w:p w:rsidR="003A6922" w:rsidRPr="00EC5517" w:rsidRDefault="003A6922" w:rsidP="001D77AE">
            <w:pPr>
              <w:pStyle w:val="NoSpacing1"/>
              <w:rPr>
                <w:rFonts w:ascii="Times New Roman" w:hAnsi="Times New Roman"/>
                <w:sz w:val="24"/>
                <w:szCs w:val="24"/>
                <w:lang w:val="ro-RO"/>
              </w:rPr>
            </w:pPr>
            <w:r>
              <w:rPr>
                <w:rFonts w:ascii="Times New Roman" w:hAnsi="Times New Roman"/>
                <w:sz w:val="24"/>
                <w:szCs w:val="24"/>
                <w:lang w:val="ro-RO"/>
              </w:rPr>
              <w:t>1) Revizuirea Metodologiei-</w:t>
            </w:r>
            <w:r w:rsidRPr="00EC5517">
              <w:rPr>
                <w:rFonts w:ascii="Times New Roman" w:hAnsi="Times New Roman"/>
                <w:sz w:val="24"/>
                <w:szCs w:val="24"/>
                <w:lang w:val="ro-RO"/>
              </w:rPr>
              <w:t>cadru de admitere la programele de studii de licenţă şi master</w:t>
            </w:r>
          </w:p>
        </w:tc>
        <w:tc>
          <w:tcPr>
            <w:tcW w:w="1676" w:type="dxa"/>
          </w:tcPr>
          <w:p w:rsidR="003A6922" w:rsidRPr="00EC5517" w:rsidRDefault="003A6922" w:rsidP="00EC5517">
            <w:pPr>
              <w:pStyle w:val="NoSpacing1"/>
              <w:jc w:val="center"/>
              <w:rPr>
                <w:rFonts w:ascii="Times New Roman" w:hAnsi="Times New Roman"/>
                <w:sz w:val="24"/>
                <w:szCs w:val="24"/>
                <w:lang w:val="ro-RO"/>
              </w:rPr>
            </w:pPr>
            <w:r w:rsidRPr="00EC5517">
              <w:rPr>
                <w:rFonts w:ascii="Times New Roman" w:hAnsi="Times New Roman"/>
                <w:sz w:val="24"/>
                <w:szCs w:val="24"/>
                <w:lang w:val="ro-RO"/>
              </w:rPr>
              <w:t>Mai</w:t>
            </w:r>
          </w:p>
        </w:tc>
        <w:tc>
          <w:tcPr>
            <w:tcW w:w="1481" w:type="dxa"/>
          </w:tcPr>
          <w:p w:rsidR="003A6922" w:rsidRPr="00335256" w:rsidRDefault="003A6922" w:rsidP="007D0220">
            <w:pPr>
              <w:ind w:left="73"/>
              <w:jc w:val="center"/>
              <w:rPr>
                <w:lang w:val="ro-RO"/>
              </w:rPr>
            </w:pPr>
            <w:r>
              <w:rPr>
                <w:lang w:val="ro-RO"/>
              </w:rPr>
              <w:t>-</w:t>
            </w:r>
          </w:p>
        </w:tc>
        <w:tc>
          <w:tcPr>
            <w:tcW w:w="1954" w:type="dxa"/>
          </w:tcPr>
          <w:p w:rsidR="003A6922" w:rsidRPr="00EC5517" w:rsidRDefault="003A6922" w:rsidP="007D0220">
            <w:pPr>
              <w:jc w:val="center"/>
              <w:rPr>
                <w:lang w:val="ro-RO"/>
              </w:rPr>
            </w:pPr>
            <w:r>
              <w:rPr>
                <w:lang w:val="ro-RO"/>
              </w:rPr>
              <w:t>DÎSDŞ</w:t>
            </w:r>
          </w:p>
        </w:tc>
        <w:tc>
          <w:tcPr>
            <w:tcW w:w="2267" w:type="dxa"/>
          </w:tcPr>
          <w:p w:rsidR="003A6922" w:rsidRPr="00EC5517" w:rsidRDefault="003A6922" w:rsidP="007D0220">
            <w:pPr>
              <w:jc w:val="center"/>
              <w:rPr>
                <w:lang w:val="ro-RO"/>
              </w:rPr>
            </w:pPr>
            <w:r w:rsidRPr="00EC5517">
              <w:rPr>
                <w:lang w:val="ro-RO"/>
              </w:rPr>
              <w:t xml:space="preserve">Metodologie-cadru </w:t>
            </w:r>
            <w:r>
              <w:rPr>
                <w:lang w:val="ro-RO"/>
              </w:rPr>
              <w:t xml:space="preserve">revizuită şi </w:t>
            </w:r>
            <w:r w:rsidRPr="00EC5517">
              <w:rPr>
                <w:lang w:val="ro-RO"/>
              </w:rPr>
              <w:t>aprobată</w:t>
            </w:r>
          </w:p>
        </w:tc>
      </w:tr>
      <w:tr w:rsidR="003A6922" w:rsidRPr="0079654D" w:rsidTr="00491058">
        <w:trPr>
          <w:trHeight w:val="431"/>
        </w:trPr>
        <w:tc>
          <w:tcPr>
            <w:tcW w:w="3084" w:type="dxa"/>
            <w:gridSpan w:val="6"/>
            <w:vMerge/>
          </w:tcPr>
          <w:p w:rsidR="003A6922" w:rsidRPr="00EC5517" w:rsidRDefault="003A6922" w:rsidP="001D77AE">
            <w:pPr>
              <w:pStyle w:val="Default"/>
              <w:rPr>
                <w:lang w:val="ro-RO"/>
              </w:rPr>
            </w:pPr>
          </w:p>
        </w:tc>
        <w:tc>
          <w:tcPr>
            <w:tcW w:w="3932" w:type="dxa"/>
            <w:gridSpan w:val="5"/>
          </w:tcPr>
          <w:p w:rsidR="003A6922" w:rsidRPr="00EC5517" w:rsidRDefault="003A6922" w:rsidP="001D77AE">
            <w:pPr>
              <w:pStyle w:val="NoSpacing1"/>
              <w:rPr>
                <w:rFonts w:ascii="Times New Roman" w:hAnsi="Times New Roman"/>
                <w:sz w:val="24"/>
                <w:szCs w:val="24"/>
                <w:lang w:val="ro-RO"/>
              </w:rPr>
            </w:pPr>
            <w:r>
              <w:rPr>
                <w:rFonts w:ascii="Times New Roman" w:hAnsi="Times New Roman"/>
                <w:sz w:val="24"/>
                <w:szCs w:val="24"/>
                <w:lang w:val="ro-RO"/>
              </w:rPr>
              <w:t>2</w:t>
            </w:r>
            <w:r w:rsidRPr="00EC5517">
              <w:rPr>
                <w:rFonts w:ascii="Times New Roman" w:hAnsi="Times New Roman"/>
                <w:sz w:val="24"/>
                <w:szCs w:val="24"/>
                <w:lang w:val="ro-RO"/>
              </w:rPr>
              <w:t>) Elaborarea planului de admitere la învăţămîntul superior de licenţă şi master</w:t>
            </w:r>
          </w:p>
        </w:tc>
        <w:tc>
          <w:tcPr>
            <w:tcW w:w="1676" w:type="dxa"/>
          </w:tcPr>
          <w:p w:rsidR="003A6922" w:rsidRPr="00EC5517" w:rsidRDefault="003A6922" w:rsidP="00EC5517">
            <w:pPr>
              <w:pStyle w:val="NoSpacing1"/>
              <w:jc w:val="center"/>
              <w:rPr>
                <w:rFonts w:ascii="Times New Roman" w:hAnsi="Times New Roman"/>
                <w:sz w:val="24"/>
                <w:szCs w:val="24"/>
                <w:lang w:val="ro-RO"/>
              </w:rPr>
            </w:pPr>
            <w:r w:rsidRPr="00EC5517">
              <w:rPr>
                <w:rFonts w:ascii="Times New Roman" w:hAnsi="Times New Roman"/>
                <w:sz w:val="24"/>
                <w:szCs w:val="24"/>
                <w:lang w:val="ro-RO"/>
              </w:rPr>
              <w:t>Iunie, octombrie</w:t>
            </w:r>
          </w:p>
        </w:tc>
        <w:tc>
          <w:tcPr>
            <w:tcW w:w="1481" w:type="dxa"/>
          </w:tcPr>
          <w:p w:rsidR="003A6922" w:rsidRPr="00335256" w:rsidRDefault="003A6922" w:rsidP="007D0220">
            <w:pPr>
              <w:ind w:left="73"/>
              <w:jc w:val="center"/>
              <w:rPr>
                <w:lang w:val="ro-RO"/>
              </w:rPr>
            </w:pPr>
            <w:r>
              <w:rPr>
                <w:lang w:val="ro-RO"/>
              </w:rPr>
              <w:t>-</w:t>
            </w:r>
          </w:p>
        </w:tc>
        <w:tc>
          <w:tcPr>
            <w:tcW w:w="1954" w:type="dxa"/>
          </w:tcPr>
          <w:p w:rsidR="003A6922" w:rsidRPr="00EC5517" w:rsidRDefault="003A6922" w:rsidP="007D0220">
            <w:pPr>
              <w:jc w:val="center"/>
              <w:rPr>
                <w:lang w:val="ro-RO"/>
              </w:rPr>
            </w:pPr>
            <w:r>
              <w:rPr>
                <w:lang w:val="ro-RO"/>
              </w:rPr>
              <w:t>DÎSDŞ</w:t>
            </w:r>
          </w:p>
        </w:tc>
        <w:tc>
          <w:tcPr>
            <w:tcW w:w="2267" w:type="dxa"/>
          </w:tcPr>
          <w:p w:rsidR="003A6922" w:rsidRPr="00EC5517" w:rsidRDefault="003A6922" w:rsidP="007D0220">
            <w:pPr>
              <w:jc w:val="center"/>
              <w:rPr>
                <w:lang w:val="ro-RO"/>
              </w:rPr>
            </w:pPr>
            <w:r w:rsidRPr="00EC5517">
              <w:rPr>
                <w:lang w:val="ro-RO"/>
              </w:rPr>
              <w:t>Plan aprobat</w:t>
            </w:r>
          </w:p>
        </w:tc>
      </w:tr>
      <w:tr w:rsidR="003A6922" w:rsidRPr="0079654D" w:rsidTr="00491058">
        <w:trPr>
          <w:trHeight w:val="431"/>
        </w:trPr>
        <w:tc>
          <w:tcPr>
            <w:tcW w:w="3084" w:type="dxa"/>
            <w:gridSpan w:val="6"/>
            <w:vMerge/>
          </w:tcPr>
          <w:p w:rsidR="003A6922" w:rsidRPr="00EC5517" w:rsidRDefault="003A6922" w:rsidP="001D77AE">
            <w:pPr>
              <w:pStyle w:val="Default"/>
              <w:rPr>
                <w:lang w:val="ro-RO"/>
              </w:rPr>
            </w:pPr>
          </w:p>
        </w:tc>
        <w:tc>
          <w:tcPr>
            <w:tcW w:w="3932" w:type="dxa"/>
            <w:gridSpan w:val="5"/>
          </w:tcPr>
          <w:p w:rsidR="003A6922" w:rsidRPr="00EC5517" w:rsidRDefault="003A6922" w:rsidP="001D77AE">
            <w:pPr>
              <w:pStyle w:val="NoSpacing1"/>
              <w:rPr>
                <w:rFonts w:ascii="Times New Roman" w:hAnsi="Times New Roman"/>
                <w:sz w:val="24"/>
                <w:szCs w:val="24"/>
                <w:lang w:val="ro-RO"/>
              </w:rPr>
            </w:pPr>
            <w:r>
              <w:rPr>
                <w:rFonts w:ascii="Times New Roman" w:hAnsi="Times New Roman"/>
                <w:sz w:val="24"/>
                <w:szCs w:val="24"/>
                <w:lang w:val="ro-RO"/>
              </w:rPr>
              <w:t>3</w:t>
            </w:r>
            <w:r w:rsidRPr="00EC5517">
              <w:rPr>
                <w:rFonts w:ascii="Times New Roman" w:hAnsi="Times New Roman"/>
                <w:sz w:val="24"/>
                <w:szCs w:val="24"/>
                <w:lang w:val="ro-RO"/>
              </w:rPr>
              <w:t>) Elaborarea notei de analiză a rezultatelor admiterii şi a recomandărilor respective</w:t>
            </w:r>
          </w:p>
        </w:tc>
        <w:tc>
          <w:tcPr>
            <w:tcW w:w="1676" w:type="dxa"/>
          </w:tcPr>
          <w:p w:rsidR="003A6922" w:rsidRPr="00EC5517" w:rsidRDefault="003A6922" w:rsidP="00EC5517">
            <w:pPr>
              <w:pStyle w:val="NoSpacing1"/>
              <w:jc w:val="center"/>
              <w:rPr>
                <w:rFonts w:ascii="Times New Roman" w:hAnsi="Times New Roman"/>
                <w:sz w:val="24"/>
                <w:szCs w:val="24"/>
                <w:lang w:val="ro-RO"/>
              </w:rPr>
            </w:pPr>
            <w:r w:rsidRPr="00EC5517">
              <w:rPr>
                <w:rFonts w:ascii="Times New Roman" w:hAnsi="Times New Roman"/>
                <w:sz w:val="24"/>
                <w:szCs w:val="24"/>
                <w:lang w:val="ro-RO"/>
              </w:rPr>
              <w:t>Octombrie</w:t>
            </w:r>
          </w:p>
        </w:tc>
        <w:tc>
          <w:tcPr>
            <w:tcW w:w="1481" w:type="dxa"/>
          </w:tcPr>
          <w:p w:rsidR="003A6922" w:rsidRPr="00335256" w:rsidRDefault="003A6922" w:rsidP="007D0220">
            <w:pPr>
              <w:ind w:left="73"/>
              <w:jc w:val="center"/>
              <w:rPr>
                <w:lang w:val="ro-RO"/>
              </w:rPr>
            </w:pPr>
            <w:r>
              <w:rPr>
                <w:lang w:val="ro-RO"/>
              </w:rPr>
              <w:t>-</w:t>
            </w:r>
          </w:p>
        </w:tc>
        <w:tc>
          <w:tcPr>
            <w:tcW w:w="1954" w:type="dxa"/>
          </w:tcPr>
          <w:p w:rsidR="003A6922" w:rsidRPr="00EC5517" w:rsidRDefault="003A6922" w:rsidP="007D0220">
            <w:pPr>
              <w:jc w:val="center"/>
              <w:rPr>
                <w:lang w:val="ro-RO"/>
              </w:rPr>
            </w:pPr>
            <w:r>
              <w:rPr>
                <w:lang w:val="ro-RO"/>
              </w:rPr>
              <w:t>DÎSDŞ</w:t>
            </w:r>
          </w:p>
        </w:tc>
        <w:tc>
          <w:tcPr>
            <w:tcW w:w="2267" w:type="dxa"/>
          </w:tcPr>
          <w:p w:rsidR="003A6922" w:rsidRPr="00EC5517" w:rsidRDefault="003A6922" w:rsidP="007D0220">
            <w:pPr>
              <w:jc w:val="center"/>
              <w:rPr>
                <w:lang w:val="ro-RO"/>
              </w:rPr>
            </w:pPr>
            <w:r>
              <w:rPr>
                <w:lang w:val="ro-RO"/>
              </w:rPr>
              <w:t>Notă elaborată</w:t>
            </w:r>
          </w:p>
        </w:tc>
      </w:tr>
      <w:tr w:rsidR="003A6922" w:rsidRPr="00D12412" w:rsidTr="00AA5CAE">
        <w:trPr>
          <w:trHeight w:val="133"/>
        </w:trPr>
        <w:tc>
          <w:tcPr>
            <w:tcW w:w="3084" w:type="dxa"/>
            <w:gridSpan w:val="6"/>
            <w:vMerge w:val="restart"/>
          </w:tcPr>
          <w:p w:rsidR="003A6922" w:rsidRPr="00C22825" w:rsidRDefault="003A6922" w:rsidP="00D6614D">
            <w:pPr>
              <w:rPr>
                <w:lang w:val="ro-RO"/>
              </w:rPr>
            </w:pPr>
            <w:r w:rsidRPr="00C22825">
              <w:rPr>
                <w:lang w:val="ro-RO"/>
              </w:rPr>
              <w:t>1.3.5. Dezvoltarea cadrului normativ pentru asigurarea managementului universitar</w:t>
            </w:r>
          </w:p>
        </w:tc>
        <w:tc>
          <w:tcPr>
            <w:tcW w:w="3932" w:type="dxa"/>
            <w:gridSpan w:val="5"/>
          </w:tcPr>
          <w:p w:rsidR="003A6922" w:rsidRPr="00D12412" w:rsidRDefault="003A6922" w:rsidP="00D12412">
            <w:pPr>
              <w:pStyle w:val="NoSpacing1"/>
              <w:rPr>
                <w:rFonts w:ascii="Times New Roman" w:hAnsi="Times New Roman"/>
                <w:sz w:val="24"/>
                <w:szCs w:val="24"/>
                <w:lang w:val="ro-RO"/>
              </w:rPr>
            </w:pPr>
            <w:r>
              <w:rPr>
                <w:rFonts w:ascii="Times New Roman" w:hAnsi="Times New Roman"/>
                <w:sz w:val="24"/>
                <w:szCs w:val="24"/>
                <w:lang w:val="ro-RO"/>
              </w:rPr>
              <w:t xml:space="preserve">1) </w:t>
            </w:r>
            <w:r w:rsidRPr="00D12412">
              <w:rPr>
                <w:rFonts w:ascii="Times New Roman" w:hAnsi="Times New Roman"/>
                <w:sz w:val="24"/>
                <w:szCs w:val="24"/>
                <w:lang w:val="ro-RO"/>
              </w:rPr>
              <w:t>Elaborarea şi aprobarea Regulamentului-cadru privind modul de alegere a rectorului</w:t>
            </w:r>
          </w:p>
        </w:tc>
        <w:tc>
          <w:tcPr>
            <w:tcW w:w="1676" w:type="dxa"/>
          </w:tcPr>
          <w:p w:rsidR="003A6922" w:rsidRPr="00D12412" w:rsidRDefault="003A6922" w:rsidP="00D12412">
            <w:pPr>
              <w:jc w:val="center"/>
              <w:rPr>
                <w:lang w:val="ro-RO"/>
              </w:rPr>
            </w:pPr>
            <w:r w:rsidRPr="00D12412">
              <w:rPr>
                <w:lang w:val="ro-RO"/>
              </w:rPr>
              <w:t>Trimestrul I</w:t>
            </w:r>
          </w:p>
        </w:tc>
        <w:tc>
          <w:tcPr>
            <w:tcW w:w="1481" w:type="dxa"/>
          </w:tcPr>
          <w:p w:rsidR="003A6922" w:rsidRPr="00335256" w:rsidRDefault="003A6922" w:rsidP="00335256">
            <w:pPr>
              <w:jc w:val="center"/>
              <w:rPr>
                <w:lang w:val="ro-RO"/>
              </w:rPr>
            </w:pPr>
            <w:r w:rsidRPr="00335256">
              <w:rPr>
                <w:lang w:val="ro-RO"/>
              </w:rPr>
              <w:t>-</w:t>
            </w:r>
          </w:p>
        </w:tc>
        <w:tc>
          <w:tcPr>
            <w:tcW w:w="1954" w:type="dxa"/>
          </w:tcPr>
          <w:p w:rsidR="003A6922" w:rsidRPr="00D12412" w:rsidRDefault="003A6922" w:rsidP="00D12412">
            <w:pPr>
              <w:jc w:val="center"/>
              <w:rPr>
                <w:lang w:val="ro-RO"/>
              </w:rPr>
            </w:pPr>
            <w:r>
              <w:rPr>
                <w:lang w:val="ro-RO"/>
              </w:rPr>
              <w:t>DÎSDŞ</w:t>
            </w:r>
          </w:p>
        </w:tc>
        <w:tc>
          <w:tcPr>
            <w:tcW w:w="2267" w:type="dxa"/>
          </w:tcPr>
          <w:p w:rsidR="003A6922" w:rsidRPr="00D12412" w:rsidRDefault="003A6922" w:rsidP="00D12412">
            <w:pPr>
              <w:jc w:val="center"/>
              <w:rPr>
                <w:lang w:val="ro-RO"/>
              </w:rPr>
            </w:pPr>
            <w:r w:rsidRPr="00D12412">
              <w:rPr>
                <w:lang w:val="ro-RO"/>
              </w:rPr>
              <w:t>Regulament aprobat</w:t>
            </w:r>
          </w:p>
        </w:tc>
      </w:tr>
      <w:tr w:rsidR="003A6922" w:rsidRPr="00D12412" w:rsidTr="00491058">
        <w:trPr>
          <w:trHeight w:val="431"/>
        </w:trPr>
        <w:tc>
          <w:tcPr>
            <w:tcW w:w="3084" w:type="dxa"/>
            <w:gridSpan w:val="6"/>
            <w:vMerge/>
          </w:tcPr>
          <w:p w:rsidR="003A6922" w:rsidRDefault="003A6922" w:rsidP="00977D7C">
            <w:pPr>
              <w:rPr>
                <w:b/>
                <w:lang w:val="ro-RO"/>
              </w:rPr>
            </w:pPr>
          </w:p>
        </w:tc>
        <w:tc>
          <w:tcPr>
            <w:tcW w:w="3932" w:type="dxa"/>
            <w:gridSpan w:val="5"/>
          </w:tcPr>
          <w:p w:rsidR="003A6922" w:rsidRPr="00D12412" w:rsidRDefault="003A6922" w:rsidP="00D12412">
            <w:pPr>
              <w:pStyle w:val="NoSpacing1"/>
              <w:rPr>
                <w:rFonts w:ascii="Times New Roman" w:hAnsi="Times New Roman"/>
                <w:sz w:val="24"/>
                <w:szCs w:val="24"/>
                <w:lang w:val="ro-RO"/>
              </w:rPr>
            </w:pPr>
            <w:r>
              <w:rPr>
                <w:rFonts w:ascii="Times New Roman" w:hAnsi="Times New Roman"/>
                <w:sz w:val="24"/>
                <w:szCs w:val="24"/>
                <w:lang w:val="ro-RO"/>
              </w:rPr>
              <w:t xml:space="preserve">2) </w:t>
            </w:r>
            <w:r w:rsidRPr="00D12412">
              <w:rPr>
                <w:rFonts w:ascii="Times New Roman" w:hAnsi="Times New Roman"/>
                <w:sz w:val="24"/>
                <w:szCs w:val="24"/>
                <w:lang w:val="ro-RO"/>
              </w:rPr>
              <w:t>Elaborarea şi ap</w:t>
            </w:r>
            <w:r>
              <w:rPr>
                <w:rFonts w:ascii="Times New Roman" w:hAnsi="Times New Roman"/>
                <w:sz w:val="24"/>
                <w:szCs w:val="24"/>
                <w:lang w:val="ro-RO"/>
              </w:rPr>
              <w:t>robarea Regulamentului privind S</w:t>
            </w:r>
            <w:r w:rsidRPr="00D12412">
              <w:rPr>
                <w:rFonts w:ascii="Times New Roman" w:hAnsi="Times New Roman"/>
                <w:sz w:val="24"/>
                <w:szCs w:val="24"/>
                <w:lang w:val="ro-RO"/>
              </w:rPr>
              <w:t>enatul instituţiei de învăţămînt şi Consiliul de dezvoltare strategică instituţională</w:t>
            </w:r>
          </w:p>
        </w:tc>
        <w:tc>
          <w:tcPr>
            <w:tcW w:w="1676" w:type="dxa"/>
          </w:tcPr>
          <w:p w:rsidR="003A6922" w:rsidRPr="00D12412" w:rsidRDefault="003A6922" w:rsidP="00D12412">
            <w:pPr>
              <w:jc w:val="center"/>
              <w:rPr>
                <w:lang w:val="ro-RO"/>
              </w:rPr>
            </w:pPr>
            <w:r w:rsidRPr="00D12412">
              <w:rPr>
                <w:lang w:val="ro-RO"/>
              </w:rPr>
              <w:t>Trimestrul I</w:t>
            </w:r>
          </w:p>
        </w:tc>
        <w:tc>
          <w:tcPr>
            <w:tcW w:w="1481" w:type="dxa"/>
          </w:tcPr>
          <w:p w:rsidR="003A6922" w:rsidRPr="00335256" w:rsidRDefault="003A6922" w:rsidP="00D12412">
            <w:pPr>
              <w:jc w:val="center"/>
              <w:rPr>
                <w:lang w:val="ro-RO"/>
              </w:rPr>
            </w:pPr>
            <w:r w:rsidRPr="00335256">
              <w:rPr>
                <w:lang w:val="ro-RO"/>
              </w:rPr>
              <w:t>-</w:t>
            </w:r>
          </w:p>
        </w:tc>
        <w:tc>
          <w:tcPr>
            <w:tcW w:w="1954" w:type="dxa"/>
          </w:tcPr>
          <w:p w:rsidR="003A6922" w:rsidRDefault="003A6922" w:rsidP="00D12412">
            <w:pPr>
              <w:jc w:val="center"/>
            </w:pPr>
            <w:r w:rsidRPr="000B3279">
              <w:rPr>
                <w:lang w:val="ro-RO"/>
              </w:rPr>
              <w:t>DÎSDŞ</w:t>
            </w:r>
          </w:p>
        </w:tc>
        <w:tc>
          <w:tcPr>
            <w:tcW w:w="2267" w:type="dxa"/>
          </w:tcPr>
          <w:p w:rsidR="003A6922" w:rsidRPr="00D12412" w:rsidRDefault="003A6922" w:rsidP="00D12412">
            <w:pPr>
              <w:jc w:val="center"/>
              <w:rPr>
                <w:lang w:val="ro-RO"/>
              </w:rPr>
            </w:pPr>
            <w:r w:rsidRPr="00D12412">
              <w:rPr>
                <w:lang w:val="ro-RO"/>
              </w:rPr>
              <w:t>Regulament aprobat</w:t>
            </w:r>
          </w:p>
        </w:tc>
      </w:tr>
      <w:tr w:rsidR="003A6922" w:rsidRPr="00D12412" w:rsidTr="00491058">
        <w:trPr>
          <w:trHeight w:val="431"/>
        </w:trPr>
        <w:tc>
          <w:tcPr>
            <w:tcW w:w="3084" w:type="dxa"/>
            <w:gridSpan w:val="6"/>
            <w:vMerge/>
          </w:tcPr>
          <w:p w:rsidR="003A6922" w:rsidRDefault="003A6922" w:rsidP="00977D7C">
            <w:pPr>
              <w:rPr>
                <w:b/>
                <w:lang w:val="ro-RO"/>
              </w:rPr>
            </w:pPr>
          </w:p>
        </w:tc>
        <w:tc>
          <w:tcPr>
            <w:tcW w:w="3932" w:type="dxa"/>
            <w:gridSpan w:val="5"/>
          </w:tcPr>
          <w:p w:rsidR="003A6922" w:rsidRPr="00D12412" w:rsidRDefault="003A6922" w:rsidP="00C548BE">
            <w:pPr>
              <w:pStyle w:val="NoSpacing1"/>
              <w:rPr>
                <w:rFonts w:ascii="Times New Roman" w:hAnsi="Times New Roman"/>
                <w:sz w:val="24"/>
                <w:szCs w:val="24"/>
                <w:lang w:val="ro-RO"/>
              </w:rPr>
            </w:pPr>
            <w:r w:rsidRPr="00D12412">
              <w:rPr>
                <w:rFonts w:ascii="Times New Roman" w:hAnsi="Times New Roman"/>
                <w:sz w:val="24"/>
                <w:szCs w:val="24"/>
                <w:lang w:val="ro-RO"/>
              </w:rPr>
              <w:t>3) Desemnarea persoanelor în Consiliile de dezvoltare strategică  instituţională a unive</w:t>
            </w:r>
            <w:r>
              <w:rPr>
                <w:rFonts w:ascii="Times New Roman" w:hAnsi="Times New Roman"/>
                <w:sz w:val="24"/>
                <w:szCs w:val="24"/>
                <w:lang w:val="ro-RO"/>
              </w:rPr>
              <w:t>r</w:t>
            </w:r>
            <w:r w:rsidRPr="00D12412">
              <w:rPr>
                <w:rFonts w:ascii="Times New Roman" w:hAnsi="Times New Roman"/>
                <w:sz w:val="24"/>
                <w:szCs w:val="24"/>
                <w:lang w:val="ro-RO"/>
              </w:rPr>
              <w:t>sităţilor</w:t>
            </w:r>
          </w:p>
        </w:tc>
        <w:tc>
          <w:tcPr>
            <w:tcW w:w="1676" w:type="dxa"/>
          </w:tcPr>
          <w:p w:rsidR="003A6922" w:rsidRPr="00D12412" w:rsidRDefault="003A6922" w:rsidP="00D12412">
            <w:pPr>
              <w:jc w:val="center"/>
              <w:rPr>
                <w:lang w:val="ro-RO"/>
              </w:rPr>
            </w:pPr>
            <w:r w:rsidRPr="00D12412">
              <w:rPr>
                <w:lang w:val="ro-RO"/>
              </w:rPr>
              <w:t>Trimestrul I</w:t>
            </w:r>
          </w:p>
        </w:tc>
        <w:tc>
          <w:tcPr>
            <w:tcW w:w="1481" w:type="dxa"/>
          </w:tcPr>
          <w:p w:rsidR="003A6922" w:rsidRPr="00335256" w:rsidRDefault="003A6922" w:rsidP="00D12412">
            <w:pPr>
              <w:jc w:val="center"/>
              <w:rPr>
                <w:lang w:val="ro-RO"/>
              </w:rPr>
            </w:pPr>
            <w:r w:rsidRPr="00335256">
              <w:rPr>
                <w:lang w:val="ro-RO"/>
              </w:rPr>
              <w:t>-</w:t>
            </w:r>
          </w:p>
        </w:tc>
        <w:tc>
          <w:tcPr>
            <w:tcW w:w="1954" w:type="dxa"/>
          </w:tcPr>
          <w:p w:rsidR="003A6922" w:rsidRDefault="003A6922" w:rsidP="00D12412">
            <w:pPr>
              <w:jc w:val="center"/>
            </w:pPr>
            <w:r w:rsidRPr="000B3279">
              <w:rPr>
                <w:lang w:val="ro-RO"/>
              </w:rPr>
              <w:t>DÎSDŞ</w:t>
            </w:r>
          </w:p>
        </w:tc>
        <w:tc>
          <w:tcPr>
            <w:tcW w:w="2267" w:type="dxa"/>
          </w:tcPr>
          <w:p w:rsidR="003A6922" w:rsidRPr="00D12412" w:rsidRDefault="003A6922" w:rsidP="00D12412">
            <w:pPr>
              <w:jc w:val="center"/>
              <w:rPr>
                <w:lang w:val="ro-RO"/>
              </w:rPr>
            </w:pPr>
            <w:r w:rsidRPr="00D12412">
              <w:rPr>
                <w:lang w:val="ro-RO"/>
              </w:rPr>
              <w:t>Persoane desemnate</w:t>
            </w:r>
          </w:p>
        </w:tc>
      </w:tr>
      <w:tr w:rsidR="003A6922" w:rsidRPr="00D12412" w:rsidTr="00491058">
        <w:trPr>
          <w:trHeight w:val="431"/>
        </w:trPr>
        <w:tc>
          <w:tcPr>
            <w:tcW w:w="3084" w:type="dxa"/>
            <w:gridSpan w:val="6"/>
            <w:vMerge/>
          </w:tcPr>
          <w:p w:rsidR="003A6922" w:rsidRDefault="003A6922" w:rsidP="00977D7C">
            <w:pPr>
              <w:rPr>
                <w:b/>
                <w:lang w:val="ro-RO"/>
              </w:rPr>
            </w:pPr>
          </w:p>
        </w:tc>
        <w:tc>
          <w:tcPr>
            <w:tcW w:w="3932" w:type="dxa"/>
            <w:gridSpan w:val="5"/>
          </w:tcPr>
          <w:p w:rsidR="003A6922" w:rsidRPr="00D12412" w:rsidRDefault="003A6922" w:rsidP="00D12412">
            <w:pPr>
              <w:pStyle w:val="NoSpacing1"/>
              <w:rPr>
                <w:rFonts w:ascii="Times New Roman" w:hAnsi="Times New Roman"/>
                <w:sz w:val="24"/>
                <w:szCs w:val="24"/>
                <w:lang w:val="ro-RO"/>
              </w:rPr>
            </w:pPr>
            <w:r>
              <w:rPr>
                <w:rFonts w:ascii="Times New Roman" w:hAnsi="Times New Roman"/>
                <w:sz w:val="24"/>
                <w:szCs w:val="24"/>
                <w:lang w:val="ro-RO"/>
              </w:rPr>
              <w:t xml:space="preserve">4) </w:t>
            </w:r>
            <w:r w:rsidRPr="00D12412">
              <w:rPr>
                <w:rFonts w:ascii="Times New Roman" w:hAnsi="Times New Roman"/>
                <w:sz w:val="24"/>
                <w:szCs w:val="24"/>
                <w:lang w:val="ro-RO"/>
              </w:rPr>
              <w:t>Elaborarea şi aprobarea Regulamentului Consiliului de Etică şi Management şi constituirea acestuia</w:t>
            </w:r>
          </w:p>
        </w:tc>
        <w:tc>
          <w:tcPr>
            <w:tcW w:w="1676" w:type="dxa"/>
          </w:tcPr>
          <w:p w:rsidR="003A6922" w:rsidRPr="00D12412" w:rsidRDefault="003A6922" w:rsidP="00D12412">
            <w:pPr>
              <w:jc w:val="center"/>
              <w:rPr>
                <w:lang w:val="ro-RO"/>
              </w:rPr>
            </w:pPr>
            <w:r w:rsidRPr="00D12412">
              <w:rPr>
                <w:lang w:val="ro-RO"/>
              </w:rPr>
              <w:t>Trimestrul I</w:t>
            </w:r>
          </w:p>
        </w:tc>
        <w:tc>
          <w:tcPr>
            <w:tcW w:w="1481" w:type="dxa"/>
          </w:tcPr>
          <w:p w:rsidR="003A6922" w:rsidRPr="00335256" w:rsidRDefault="003A6922" w:rsidP="00D12412">
            <w:pPr>
              <w:jc w:val="center"/>
              <w:rPr>
                <w:lang w:val="ro-RO"/>
              </w:rPr>
            </w:pPr>
            <w:r w:rsidRPr="00335256">
              <w:rPr>
                <w:lang w:val="ro-RO"/>
              </w:rPr>
              <w:t>-</w:t>
            </w:r>
          </w:p>
        </w:tc>
        <w:tc>
          <w:tcPr>
            <w:tcW w:w="1954" w:type="dxa"/>
          </w:tcPr>
          <w:p w:rsidR="003A6922" w:rsidRDefault="003A6922" w:rsidP="00D12412">
            <w:pPr>
              <w:jc w:val="center"/>
            </w:pPr>
            <w:r w:rsidRPr="000B3279">
              <w:rPr>
                <w:lang w:val="ro-RO"/>
              </w:rPr>
              <w:t>DÎSDŞ</w:t>
            </w:r>
          </w:p>
        </w:tc>
        <w:tc>
          <w:tcPr>
            <w:tcW w:w="2267" w:type="dxa"/>
          </w:tcPr>
          <w:p w:rsidR="003A6922" w:rsidRDefault="003A6922" w:rsidP="00D12412">
            <w:pPr>
              <w:jc w:val="center"/>
              <w:rPr>
                <w:lang w:val="ro-RO"/>
              </w:rPr>
            </w:pPr>
            <w:r w:rsidRPr="00D12412">
              <w:rPr>
                <w:lang w:val="ro-RO"/>
              </w:rPr>
              <w:t>Regulament aprobat</w:t>
            </w:r>
          </w:p>
          <w:p w:rsidR="003A6922" w:rsidRPr="00D12412" w:rsidRDefault="003A6922" w:rsidP="00D12412">
            <w:pPr>
              <w:jc w:val="center"/>
              <w:rPr>
                <w:lang w:val="ro-RO"/>
              </w:rPr>
            </w:pPr>
            <w:r>
              <w:rPr>
                <w:lang w:val="ro-RO"/>
              </w:rPr>
              <w:t>Consiliu constituit</w:t>
            </w:r>
          </w:p>
        </w:tc>
      </w:tr>
      <w:tr w:rsidR="003A6922" w:rsidRPr="00D12412" w:rsidTr="00491058">
        <w:trPr>
          <w:trHeight w:val="431"/>
        </w:trPr>
        <w:tc>
          <w:tcPr>
            <w:tcW w:w="3084" w:type="dxa"/>
            <w:gridSpan w:val="6"/>
            <w:vMerge/>
          </w:tcPr>
          <w:p w:rsidR="003A6922" w:rsidRDefault="003A6922" w:rsidP="00977D7C">
            <w:pPr>
              <w:rPr>
                <w:b/>
                <w:lang w:val="ro-RO"/>
              </w:rPr>
            </w:pPr>
          </w:p>
        </w:tc>
        <w:tc>
          <w:tcPr>
            <w:tcW w:w="3932" w:type="dxa"/>
            <w:gridSpan w:val="5"/>
          </w:tcPr>
          <w:p w:rsidR="003A6922" w:rsidRPr="00D12412" w:rsidRDefault="003A6922" w:rsidP="00C548BE">
            <w:pPr>
              <w:pStyle w:val="NoSpacing1"/>
              <w:rPr>
                <w:rFonts w:ascii="Times New Roman" w:hAnsi="Times New Roman"/>
                <w:sz w:val="24"/>
                <w:szCs w:val="24"/>
                <w:lang w:val="ro-RO"/>
              </w:rPr>
            </w:pPr>
            <w:r>
              <w:rPr>
                <w:rFonts w:ascii="Times New Roman" w:hAnsi="Times New Roman"/>
                <w:sz w:val="24"/>
                <w:szCs w:val="24"/>
                <w:lang w:val="ro-RO"/>
              </w:rPr>
              <w:t>5</w:t>
            </w:r>
            <w:r w:rsidRPr="00D12412">
              <w:rPr>
                <w:rFonts w:ascii="Times New Roman" w:hAnsi="Times New Roman"/>
                <w:sz w:val="24"/>
                <w:szCs w:val="24"/>
                <w:lang w:val="ro-RO"/>
              </w:rPr>
              <w:t>) Aprobarea Cartei universitare a instituţiilor de învăţămînt superior</w:t>
            </w:r>
          </w:p>
        </w:tc>
        <w:tc>
          <w:tcPr>
            <w:tcW w:w="1676" w:type="dxa"/>
          </w:tcPr>
          <w:p w:rsidR="003A6922" w:rsidRPr="00D12412" w:rsidRDefault="000E6F12" w:rsidP="000C5ECE">
            <w:pPr>
              <w:jc w:val="center"/>
              <w:rPr>
                <w:lang w:val="ro-RO"/>
              </w:rPr>
            </w:pPr>
            <w:r>
              <w:rPr>
                <w:lang w:val="ro-RO"/>
              </w:rPr>
              <w:t>Septembrie</w:t>
            </w:r>
          </w:p>
        </w:tc>
        <w:tc>
          <w:tcPr>
            <w:tcW w:w="1481" w:type="dxa"/>
          </w:tcPr>
          <w:p w:rsidR="003A6922" w:rsidRPr="00335256" w:rsidRDefault="003A6922" w:rsidP="00D12412">
            <w:pPr>
              <w:jc w:val="center"/>
              <w:rPr>
                <w:lang w:val="ro-RO"/>
              </w:rPr>
            </w:pPr>
            <w:r w:rsidRPr="00335256">
              <w:rPr>
                <w:lang w:val="ro-RO"/>
              </w:rPr>
              <w:t>-</w:t>
            </w:r>
          </w:p>
        </w:tc>
        <w:tc>
          <w:tcPr>
            <w:tcW w:w="1954" w:type="dxa"/>
          </w:tcPr>
          <w:p w:rsidR="003A6922" w:rsidRDefault="003A6922" w:rsidP="00D12412">
            <w:pPr>
              <w:jc w:val="center"/>
            </w:pPr>
            <w:r w:rsidRPr="000B3279">
              <w:rPr>
                <w:lang w:val="ro-RO"/>
              </w:rPr>
              <w:t>DÎSDŞ</w:t>
            </w:r>
          </w:p>
        </w:tc>
        <w:tc>
          <w:tcPr>
            <w:tcW w:w="2267" w:type="dxa"/>
          </w:tcPr>
          <w:p w:rsidR="003A6922" w:rsidRPr="00D12412" w:rsidRDefault="003A6922" w:rsidP="000E6F12">
            <w:pPr>
              <w:jc w:val="center"/>
              <w:rPr>
                <w:lang w:val="ro-RO"/>
              </w:rPr>
            </w:pPr>
            <w:r>
              <w:rPr>
                <w:lang w:val="ro-RO"/>
              </w:rPr>
              <w:t>Cart</w:t>
            </w:r>
            <w:r w:rsidR="000E6F12">
              <w:rPr>
                <w:lang w:val="ro-RO"/>
              </w:rPr>
              <w:t>e</w:t>
            </w:r>
            <w:r>
              <w:rPr>
                <w:lang w:val="ro-RO"/>
              </w:rPr>
              <w:t xml:space="preserve"> universitar</w:t>
            </w:r>
            <w:r w:rsidR="000E6F12">
              <w:rPr>
                <w:lang w:val="ro-RO"/>
              </w:rPr>
              <w:t>e</w:t>
            </w:r>
            <w:r>
              <w:rPr>
                <w:lang w:val="ro-RO"/>
              </w:rPr>
              <w:t xml:space="preserve"> aprobat</w:t>
            </w:r>
            <w:r w:rsidR="000E6F12">
              <w:rPr>
                <w:lang w:val="ro-RO"/>
              </w:rPr>
              <w:t>e</w:t>
            </w:r>
          </w:p>
        </w:tc>
      </w:tr>
      <w:tr w:rsidR="003A6922" w:rsidRPr="0079654D" w:rsidTr="00DE5169">
        <w:trPr>
          <w:trHeight w:val="278"/>
        </w:trPr>
        <w:tc>
          <w:tcPr>
            <w:tcW w:w="14394" w:type="dxa"/>
            <w:gridSpan w:val="15"/>
          </w:tcPr>
          <w:p w:rsidR="003A6922" w:rsidRPr="00AB598F" w:rsidRDefault="003A6922" w:rsidP="00D6614D">
            <w:pPr>
              <w:jc w:val="center"/>
              <w:rPr>
                <w:highlight w:val="darkYellow"/>
                <w:lang w:val="ro-RO"/>
              </w:rPr>
            </w:pPr>
            <w:r w:rsidRPr="00AB598F">
              <w:rPr>
                <w:b/>
                <w:bCs/>
                <w:lang w:val="ro-RO"/>
              </w:rPr>
              <w:t xml:space="preserve">Obiectivul specific nr. </w:t>
            </w:r>
            <w:r>
              <w:rPr>
                <w:b/>
                <w:bCs/>
                <w:lang w:val="ro-RO"/>
              </w:rPr>
              <w:t>1.4</w:t>
            </w:r>
            <w:r w:rsidRPr="00AB598F">
              <w:rPr>
                <w:b/>
                <w:bCs/>
                <w:lang w:val="ro-RO"/>
              </w:rPr>
              <w:t>: Extinderea şi diversificarea sistemului de învăţare pe tot parcursul vieţii</w:t>
            </w:r>
          </w:p>
        </w:tc>
      </w:tr>
      <w:tr w:rsidR="003A6922" w:rsidRPr="0079654D" w:rsidTr="00491058">
        <w:trPr>
          <w:trHeight w:val="260"/>
        </w:trPr>
        <w:tc>
          <w:tcPr>
            <w:tcW w:w="3084" w:type="dxa"/>
            <w:gridSpan w:val="6"/>
            <w:vMerge w:val="restart"/>
          </w:tcPr>
          <w:p w:rsidR="003A6922" w:rsidRPr="00777E92" w:rsidRDefault="003A6922" w:rsidP="00471D28">
            <w:pPr>
              <w:pStyle w:val="Default"/>
              <w:spacing w:after="69"/>
              <w:rPr>
                <w:lang w:val="ro-RO"/>
              </w:rPr>
            </w:pPr>
            <w:r>
              <w:rPr>
                <w:lang w:val="ro-RO"/>
              </w:rPr>
              <w:lastRenderedPageBreak/>
              <w:t>1.4</w:t>
            </w:r>
            <w:r w:rsidRPr="00777E92">
              <w:rPr>
                <w:lang w:val="ro-RO"/>
              </w:rPr>
              <w:t xml:space="preserve">.1. Dezvoltarea cadrului normativ </w:t>
            </w:r>
            <w:r>
              <w:rPr>
                <w:lang w:val="ro-RO"/>
              </w:rPr>
              <w:t xml:space="preserve">şi de politici </w:t>
            </w:r>
            <w:r w:rsidRPr="00777E92">
              <w:rPr>
                <w:lang w:val="ro-RO"/>
              </w:rPr>
              <w:t>privind educaţia adulţilor în context european</w:t>
            </w:r>
          </w:p>
        </w:tc>
        <w:tc>
          <w:tcPr>
            <w:tcW w:w="3932" w:type="dxa"/>
            <w:gridSpan w:val="5"/>
          </w:tcPr>
          <w:p w:rsidR="003A6922" w:rsidRPr="00E25C8E" w:rsidRDefault="00D30CE0" w:rsidP="00DF502D">
            <w:pPr>
              <w:pStyle w:val="NoSpacing1"/>
              <w:rPr>
                <w:rFonts w:ascii="Times New Roman" w:hAnsi="Times New Roman"/>
                <w:sz w:val="24"/>
                <w:szCs w:val="24"/>
                <w:lang w:val="ro-RO"/>
              </w:rPr>
            </w:pPr>
            <w:r>
              <w:rPr>
                <w:rFonts w:ascii="Times New Roman" w:hAnsi="Times New Roman"/>
                <w:sz w:val="24"/>
                <w:szCs w:val="24"/>
                <w:lang w:val="ro-RO"/>
              </w:rPr>
              <w:t>1) Definitivarea Strategiei î</w:t>
            </w:r>
            <w:r w:rsidR="003A6922">
              <w:rPr>
                <w:rFonts w:ascii="Times New Roman" w:hAnsi="Times New Roman"/>
                <w:sz w:val="24"/>
                <w:szCs w:val="24"/>
                <w:lang w:val="ro-RO"/>
              </w:rPr>
              <w:t>nvă</w:t>
            </w:r>
            <w:r w:rsidR="003A6922">
              <w:rPr>
                <w:rFonts w:ascii="Cambria Math" w:hAnsi="Cambria Math" w:cs="Cambria Math"/>
                <w:sz w:val="24"/>
                <w:szCs w:val="24"/>
                <w:lang w:val="ro-RO"/>
              </w:rPr>
              <w:t>ț</w:t>
            </w:r>
            <w:r w:rsidR="003A6922">
              <w:rPr>
                <w:rFonts w:ascii="Times New Roman" w:hAnsi="Times New Roman"/>
                <w:sz w:val="24"/>
                <w:szCs w:val="24"/>
                <w:lang w:val="ro-RO"/>
              </w:rPr>
              <w:t>ării pe tot parcursul vie</w:t>
            </w:r>
            <w:r w:rsidR="003A6922">
              <w:rPr>
                <w:rFonts w:ascii="Cambria Math" w:hAnsi="Cambria Math" w:cs="Cambria Math"/>
                <w:sz w:val="24"/>
                <w:szCs w:val="24"/>
                <w:lang w:val="ro-RO"/>
              </w:rPr>
              <w:t>ț</w:t>
            </w:r>
            <w:r w:rsidR="003A6922">
              <w:rPr>
                <w:rFonts w:ascii="Times New Roman" w:hAnsi="Times New Roman"/>
                <w:sz w:val="24"/>
                <w:szCs w:val="24"/>
                <w:lang w:val="ro-RO"/>
              </w:rPr>
              <w:t>ii</w:t>
            </w:r>
          </w:p>
        </w:tc>
        <w:tc>
          <w:tcPr>
            <w:tcW w:w="1676" w:type="dxa"/>
          </w:tcPr>
          <w:p w:rsidR="003A6922" w:rsidRPr="0079654D" w:rsidRDefault="003A6922" w:rsidP="00ED73C4">
            <w:pPr>
              <w:jc w:val="center"/>
              <w:rPr>
                <w:lang w:val="ro-RO"/>
              </w:rPr>
            </w:pPr>
            <w:r>
              <w:rPr>
                <w:lang w:val="ro-RO"/>
              </w:rPr>
              <w:t>Decembrie</w:t>
            </w:r>
          </w:p>
        </w:tc>
        <w:tc>
          <w:tcPr>
            <w:tcW w:w="1481" w:type="dxa"/>
          </w:tcPr>
          <w:p w:rsidR="003A6922" w:rsidRPr="009D5F04" w:rsidRDefault="003A6922" w:rsidP="00136772">
            <w:pPr>
              <w:ind w:left="73"/>
              <w:jc w:val="center"/>
              <w:rPr>
                <w:lang w:val="ro-RO"/>
              </w:rPr>
            </w:pPr>
            <w:r w:rsidRPr="009D5F04">
              <w:rPr>
                <w:lang w:val="ro-RO"/>
              </w:rPr>
              <w:t>-</w:t>
            </w:r>
          </w:p>
        </w:tc>
        <w:tc>
          <w:tcPr>
            <w:tcW w:w="1954" w:type="dxa"/>
          </w:tcPr>
          <w:p w:rsidR="003A6922" w:rsidRPr="0079654D" w:rsidRDefault="003A6922" w:rsidP="00ED73C4">
            <w:pPr>
              <w:jc w:val="center"/>
              <w:rPr>
                <w:lang w:val="ro-RO"/>
              </w:rPr>
            </w:pPr>
            <w:r>
              <w:rPr>
                <w:lang w:val="ro-RO"/>
              </w:rPr>
              <w:t>SSPÎV</w:t>
            </w:r>
          </w:p>
        </w:tc>
        <w:tc>
          <w:tcPr>
            <w:tcW w:w="2267" w:type="dxa"/>
          </w:tcPr>
          <w:p w:rsidR="003A6922" w:rsidRPr="0079654D" w:rsidRDefault="001C33DD" w:rsidP="000C5ECE">
            <w:pPr>
              <w:jc w:val="center"/>
              <w:rPr>
                <w:lang w:val="ro-RO"/>
              </w:rPr>
            </w:pPr>
            <w:r>
              <w:rPr>
                <w:lang w:val="ro-RO"/>
              </w:rPr>
              <w:t>Strategie aprobată</w:t>
            </w:r>
          </w:p>
        </w:tc>
      </w:tr>
      <w:tr w:rsidR="003A6922" w:rsidRPr="0079654D" w:rsidTr="00491058">
        <w:trPr>
          <w:trHeight w:val="277"/>
        </w:trPr>
        <w:tc>
          <w:tcPr>
            <w:tcW w:w="3084" w:type="dxa"/>
            <w:gridSpan w:val="6"/>
            <w:vMerge/>
          </w:tcPr>
          <w:p w:rsidR="003A6922" w:rsidRPr="00777E92" w:rsidRDefault="003A6922" w:rsidP="00977D7C">
            <w:pPr>
              <w:rPr>
                <w:b/>
                <w:lang w:val="ro-RO"/>
              </w:rPr>
            </w:pPr>
          </w:p>
        </w:tc>
        <w:tc>
          <w:tcPr>
            <w:tcW w:w="3932" w:type="dxa"/>
            <w:gridSpan w:val="5"/>
          </w:tcPr>
          <w:p w:rsidR="003A6922" w:rsidRPr="00E25C8E" w:rsidRDefault="003A6922" w:rsidP="00DF502D">
            <w:pPr>
              <w:pStyle w:val="NoSpacing1"/>
              <w:rPr>
                <w:rFonts w:ascii="Times New Roman" w:hAnsi="Times New Roman"/>
                <w:sz w:val="24"/>
                <w:szCs w:val="24"/>
                <w:lang w:val="ro-RO"/>
              </w:rPr>
            </w:pPr>
            <w:r>
              <w:rPr>
                <w:rFonts w:ascii="Times New Roman" w:hAnsi="Times New Roman"/>
                <w:sz w:val="24"/>
                <w:szCs w:val="24"/>
                <w:lang w:val="ro-RO"/>
              </w:rPr>
              <w:t>2) Elaborarea Planului de ac</w:t>
            </w:r>
            <w:r>
              <w:rPr>
                <w:rFonts w:ascii="Cambria Math" w:hAnsi="Cambria Math" w:cs="Cambria Math"/>
                <w:sz w:val="24"/>
                <w:szCs w:val="24"/>
                <w:lang w:val="ro-RO"/>
              </w:rPr>
              <w:t>ț</w:t>
            </w:r>
            <w:r>
              <w:rPr>
                <w:rFonts w:ascii="Times New Roman" w:hAnsi="Times New Roman"/>
                <w:sz w:val="24"/>
                <w:szCs w:val="24"/>
                <w:lang w:val="ro-RO"/>
              </w:rPr>
              <w:t>iuni pentru implementarea Strategiei învă</w:t>
            </w:r>
            <w:r>
              <w:rPr>
                <w:rFonts w:ascii="Cambria Math" w:hAnsi="Cambria Math" w:cs="Cambria Math"/>
                <w:sz w:val="24"/>
                <w:szCs w:val="24"/>
                <w:lang w:val="ro-RO"/>
              </w:rPr>
              <w:t>ț</w:t>
            </w:r>
            <w:r>
              <w:rPr>
                <w:rFonts w:ascii="Times New Roman" w:hAnsi="Times New Roman"/>
                <w:sz w:val="24"/>
                <w:szCs w:val="24"/>
                <w:lang w:val="ro-RO"/>
              </w:rPr>
              <w:t>ării pe tot parcursul vie</w:t>
            </w:r>
            <w:r>
              <w:rPr>
                <w:rFonts w:ascii="Cambria Math" w:hAnsi="Cambria Math" w:cs="Cambria Math"/>
                <w:sz w:val="24"/>
                <w:szCs w:val="24"/>
                <w:lang w:val="ro-RO"/>
              </w:rPr>
              <w:t>ț</w:t>
            </w:r>
            <w:r>
              <w:rPr>
                <w:rFonts w:ascii="Times New Roman" w:hAnsi="Times New Roman"/>
                <w:sz w:val="24"/>
                <w:szCs w:val="24"/>
                <w:lang w:val="ro-RO"/>
              </w:rPr>
              <w:t>ii</w:t>
            </w:r>
          </w:p>
        </w:tc>
        <w:tc>
          <w:tcPr>
            <w:tcW w:w="1676" w:type="dxa"/>
          </w:tcPr>
          <w:p w:rsidR="003A6922" w:rsidRPr="0079654D" w:rsidRDefault="003A6922" w:rsidP="00ED73C4">
            <w:pPr>
              <w:jc w:val="center"/>
              <w:rPr>
                <w:lang w:val="ro-RO"/>
              </w:rPr>
            </w:pPr>
            <w:r>
              <w:rPr>
                <w:lang w:val="ro-RO"/>
              </w:rPr>
              <w:t>Decembrie</w:t>
            </w:r>
          </w:p>
        </w:tc>
        <w:tc>
          <w:tcPr>
            <w:tcW w:w="1481" w:type="dxa"/>
          </w:tcPr>
          <w:p w:rsidR="003A6922" w:rsidRPr="009D5F04" w:rsidRDefault="003A6922" w:rsidP="00136772">
            <w:pPr>
              <w:ind w:left="73"/>
              <w:jc w:val="center"/>
              <w:rPr>
                <w:lang w:val="ro-RO"/>
              </w:rPr>
            </w:pPr>
            <w:r w:rsidRPr="009D5F04">
              <w:rPr>
                <w:lang w:val="ro-RO"/>
              </w:rPr>
              <w:t>-</w:t>
            </w:r>
          </w:p>
        </w:tc>
        <w:tc>
          <w:tcPr>
            <w:tcW w:w="1954" w:type="dxa"/>
          </w:tcPr>
          <w:p w:rsidR="003A6922" w:rsidRPr="0079654D" w:rsidRDefault="003A6922" w:rsidP="00ED73C4">
            <w:pPr>
              <w:jc w:val="center"/>
              <w:rPr>
                <w:lang w:val="ro-RO"/>
              </w:rPr>
            </w:pPr>
            <w:r>
              <w:rPr>
                <w:lang w:val="ro-RO"/>
              </w:rPr>
              <w:t>SSPÎV</w:t>
            </w:r>
          </w:p>
        </w:tc>
        <w:tc>
          <w:tcPr>
            <w:tcW w:w="2267" w:type="dxa"/>
          </w:tcPr>
          <w:p w:rsidR="003A6922" w:rsidRPr="0079654D" w:rsidRDefault="001C33DD" w:rsidP="000C5ECE">
            <w:pPr>
              <w:jc w:val="center"/>
              <w:rPr>
                <w:lang w:val="ro-RO"/>
              </w:rPr>
            </w:pPr>
            <w:r>
              <w:rPr>
                <w:lang w:val="ro-RO"/>
              </w:rPr>
              <w:t>Plan aprobat</w:t>
            </w:r>
          </w:p>
        </w:tc>
      </w:tr>
      <w:tr w:rsidR="003A6922" w:rsidRPr="0079654D" w:rsidTr="00491058">
        <w:trPr>
          <w:trHeight w:val="277"/>
        </w:trPr>
        <w:tc>
          <w:tcPr>
            <w:tcW w:w="3084" w:type="dxa"/>
            <w:gridSpan w:val="6"/>
            <w:vMerge/>
          </w:tcPr>
          <w:p w:rsidR="003A6922" w:rsidRPr="00777E92" w:rsidRDefault="003A6922" w:rsidP="00977D7C">
            <w:pPr>
              <w:rPr>
                <w:b/>
                <w:lang w:val="ro-RO"/>
              </w:rPr>
            </w:pPr>
          </w:p>
        </w:tc>
        <w:tc>
          <w:tcPr>
            <w:tcW w:w="3932" w:type="dxa"/>
            <w:gridSpan w:val="5"/>
          </w:tcPr>
          <w:p w:rsidR="003A6922" w:rsidRPr="00E25C8E" w:rsidRDefault="003A6922" w:rsidP="00ED73C4">
            <w:pPr>
              <w:pStyle w:val="NoSpacing1"/>
              <w:rPr>
                <w:rFonts w:ascii="Times New Roman" w:hAnsi="Times New Roman"/>
                <w:sz w:val="24"/>
                <w:szCs w:val="24"/>
                <w:lang w:val="ro-RO"/>
              </w:rPr>
            </w:pPr>
            <w:r>
              <w:rPr>
                <w:rFonts w:ascii="Times New Roman" w:hAnsi="Times New Roman"/>
                <w:sz w:val="24"/>
                <w:szCs w:val="24"/>
                <w:lang w:val="ro-RO"/>
              </w:rPr>
              <w:t>3) Elaborarea şi aprobarea Regulamentul</w:t>
            </w:r>
            <w:r w:rsidR="0011793A">
              <w:rPr>
                <w:rFonts w:ascii="Times New Roman" w:hAnsi="Times New Roman"/>
                <w:sz w:val="24"/>
                <w:szCs w:val="24"/>
                <w:lang w:val="ro-RO"/>
              </w:rPr>
              <w:t>ui</w:t>
            </w:r>
            <w:r w:rsidR="000C5ECE">
              <w:rPr>
                <w:rFonts w:ascii="Times New Roman" w:hAnsi="Times New Roman"/>
                <w:sz w:val="24"/>
                <w:szCs w:val="24"/>
                <w:lang w:val="ro-RO"/>
              </w:rPr>
              <w:t xml:space="preserve"> </w:t>
            </w:r>
            <w:r>
              <w:rPr>
                <w:rFonts w:ascii="Times New Roman" w:hAnsi="Times New Roman"/>
                <w:sz w:val="24"/>
                <w:szCs w:val="24"/>
                <w:lang w:val="ro-RO"/>
              </w:rPr>
              <w:t>cu privire la formarea continuă a adulților</w:t>
            </w:r>
          </w:p>
        </w:tc>
        <w:tc>
          <w:tcPr>
            <w:tcW w:w="1676" w:type="dxa"/>
          </w:tcPr>
          <w:p w:rsidR="003A6922" w:rsidRPr="0079654D" w:rsidRDefault="003A6922" w:rsidP="00ED73C4">
            <w:pPr>
              <w:jc w:val="center"/>
              <w:rPr>
                <w:lang w:val="ro-RO"/>
              </w:rPr>
            </w:pPr>
            <w:r>
              <w:rPr>
                <w:lang w:val="ro-RO"/>
              </w:rPr>
              <w:t>Noiembrie</w:t>
            </w:r>
          </w:p>
        </w:tc>
        <w:tc>
          <w:tcPr>
            <w:tcW w:w="1481" w:type="dxa"/>
          </w:tcPr>
          <w:p w:rsidR="003A6922" w:rsidRPr="009D5F04" w:rsidRDefault="003A6922" w:rsidP="00136772">
            <w:pPr>
              <w:ind w:left="73"/>
              <w:jc w:val="center"/>
              <w:rPr>
                <w:lang w:val="ro-RO"/>
              </w:rPr>
            </w:pPr>
            <w:r w:rsidRPr="009D5F04">
              <w:rPr>
                <w:lang w:val="ro-RO"/>
              </w:rPr>
              <w:t>-</w:t>
            </w:r>
          </w:p>
        </w:tc>
        <w:tc>
          <w:tcPr>
            <w:tcW w:w="1954" w:type="dxa"/>
          </w:tcPr>
          <w:p w:rsidR="003A6922" w:rsidRPr="0079654D" w:rsidRDefault="003A6922" w:rsidP="00ED73C4">
            <w:pPr>
              <w:jc w:val="center"/>
              <w:rPr>
                <w:lang w:val="ro-RO"/>
              </w:rPr>
            </w:pPr>
            <w:r>
              <w:rPr>
                <w:lang w:val="ro-RO"/>
              </w:rPr>
              <w:t>SSPÎV</w:t>
            </w:r>
          </w:p>
        </w:tc>
        <w:tc>
          <w:tcPr>
            <w:tcW w:w="2267" w:type="dxa"/>
          </w:tcPr>
          <w:p w:rsidR="003A6922" w:rsidRPr="0079654D" w:rsidRDefault="003A6922" w:rsidP="00136772">
            <w:pPr>
              <w:jc w:val="center"/>
              <w:rPr>
                <w:lang w:val="ro-RO"/>
              </w:rPr>
            </w:pPr>
            <w:r>
              <w:rPr>
                <w:lang w:val="ro-RO"/>
              </w:rPr>
              <w:t>Regulament aprobat prin HG</w:t>
            </w:r>
          </w:p>
        </w:tc>
      </w:tr>
      <w:tr w:rsidR="003A6922" w:rsidRPr="0079654D" w:rsidTr="00491058">
        <w:trPr>
          <w:trHeight w:val="277"/>
        </w:trPr>
        <w:tc>
          <w:tcPr>
            <w:tcW w:w="3084" w:type="dxa"/>
            <w:gridSpan w:val="6"/>
            <w:vMerge/>
          </w:tcPr>
          <w:p w:rsidR="003A6922" w:rsidRPr="00777E92" w:rsidRDefault="003A6922" w:rsidP="00977D7C">
            <w:pPr>
              <w:rPr>
                <w:b/>
                <w:lang w:val="ro-RO"/>
              </w:rPr>
            </w:pPr>
          </w:p>
        </w:tc>
        <w:tc>
          <w:tcPr>
            <w:tcW w:w="3932" w:type="dxa"/>
            <w:gridSpan w:val="5"/>
          </w:tcPr>
          <w:p w:rsidR="003A6922" w:rsidRPr="00285F30" w:rsidRDefault="003A6922" w:rsidP="001A4DAA">
            <w:pPr>
              <w:pStyle w:val="NoSpacing1"/>
              <w:rPr>
                <w:rFonts w:ascii="Times New Roman" w:hAnsi="Times New Roman"/>
                <w:sz w:val="24"/>
                <w:szCs w:val="24"/>
                <w:lang w:val="ro-RO"/>
              </w:rPr>
            </w:pPr>
            <w:r w:rsidRPr="00285F30">
              <w:rPr>
                <w:rFonts w:ascii="Times New Roman" w:hAnsi="Times New Roman"/>
                <w:sz w:val="24"/>
                <w:szCs w:val="24"/>
                <w:lang w:val="ro-RO"/>
              </w:rPr>
              <w:t>4) Elaborarea și aprobarea Metodologiei de autorizare provizorie și acreditare a programelor de instruire pentru adulți</w:t>
            </w:r>
          </w:p>
        </w:tc>
        <w:tc>
          <w:tcPr>
            <w:tcW w:w="1676" w:type="dxa"/>
          </w:tcPr>
          <w:p w:rsidR="003A6922" w:rsidRPr="00285F30" w:rsidRDefault="003A6922" w:rsidP="001A4DAA">
            <w:pPr>
              <w:jc w:val="center"/>
              <w:rPr>
                <w:lang w:val="ro-RO"/>
              </w:rPr>
            </w:pPr>
            <w:r w:rsidRPr="00285F30">
              <w:rPr>
                <w:lang w:val="ro-RO"/>
              </w:rPr>
              <w:t>Noiembrie</w:t>
            </w:r>
          </w:p>
        </w:tc>
        <w:tc>
          <w:tcPr>
            <w:tcW w:w="1481" w:type="dxa"/>
          </w:tcPr>
          <w:p w:rsidR="003A6922" w:rsidRPr="00285F30" w:rsidRDefault="003A6922" w:rsidP="001A4DAA">
            <w:pPr>
              <w:ind w:left="73"/>
              <w:jc w:val="center"/>
              <w:rPr>
                <w:lang w:val="ro-RO"/>
              </w:rPr>
            </w:pPr>
            <w:r w:rsidRPr="00285F30">
              <w:rPr>
                <w:lang w:val="ro-RO"/>
              </w:rPr>
              <w:t>-</w:t>
            </w:r>
          </w:p>
        </w:tc>
        <w:tc>
          <w:tcPr>
            <w:tcW w:w="1954" w:type="dxa"/>
          </w:tcPr>
          <w:p w:rsidR="003A6922" w:rsidRPr="00285F30" w:rsidRDefault="003A6922" w:rsidP="001A4DAA">
            <w:pPr>
              <w:jc w:val="center"/>
              <w:rPr>
                <w:lang w:val="ro-RO"/>
              </w:rPr>
            </w:pPr>
            <w:r w:rsidRPr="00285F30">
              <w:rPr>
                <w:lang w:val="ro-RO"/>
              </w:rPr>
              <w:t>SSPÎV</w:t>
            </w:r>
          </w:p>
        </w:tc>
        <w:tc>
          <w:tcPr>
            <w:tcW w:w="2267" w:type="dxa"/>
          </w:tcPr>
          <w:p w:rsidR="003A6922" w:rsidRPr="00285F30" w:rsidRDefault="003A6922" w:rsidP="001A4DAA">
            <w:pPr>
              <w:jc w:val="center"/>
              <w:rPr>
                <w:lang w:val="ro-RO"/>
              </w:rPr>
            </w:pPr>
            <w:r w:rsidRPr="00285F30">
              <w:rPr>
                <w:lang w:val="ro-RO"/>
              </w:rPr>
              <w:t>Metodologie aprobată prin HG</w:t>
            </w:r>
          </w:p>
        </w:tc>
      </w:tr>
      <w:tr w:rsidR="003A6922" w:rsidRPr="007F088B" w:rsidTr="00491058">
        <w:trPr>
          <w:trHeight w:val="238"/>
        </w:trPr>
        <w:tc>
          <w:tcPr>
            <w:tcW w:w="3084" w:type="dxa"/>
            <w:gridSpan w:val="6"/>
          </w:tcPr>
          <w:p w:rsidR="003A6922" w:rsidRPr="00777E92" w:rsidRDefault="003A6922" w:rsidP="00A91C62">
            <w:pPr>
              <w:pStyle w:val="Default"/>
              <w:spacing w:after="68"/>
              <w:rPr>
                <w:lang w:val="ro-RO"/>
              </w:rPr>
            </w:pPr>
            <w:r>
              <w:rPr>
                <w:lang w:val="ro-RO"/>
              </w:rPr>
              <w:t>1.4</w:t>
            </w:r>
            <w:r w:rsidRPr="00777E92">
              <w:rPr>
                <w:lang w:val="ro-RO"/>
              </w:rPr>
              <w:t>.</w:t>
            </w:r>
            <w:r>
              <w:rPr>
                <w:lang w:val="ro-RO"/>
              </w:rPr>
              <w:t>2</w:t>
            </w:r>
            <w:r w:rsidRPr="00777E92">
              <w:rPr>
                <w:lang w:val="ro-RO"/>
              </w:rPr>
              <w:t>. Crearea unui sistem informaţional cu privire la ofertele de formare pe parcursul întregii vieţi</w:t>
            </w:r>
          </w:p>
        </w:tc>
        <w:tc>
          <w:tcPr>
            <w:tcW w:w="3932" w:type="dxa"/>
            <w:gridSpan w:val="5"/>
          </w:tcPr>
          <w:p w:rsidR="003A6922" w:rsidRPr="00285F30" w:rsidRDefault="003A6922" w:rsidP="00D30CE0">
            <w:pPr>
              <w:pStyle w:val="NoSpacing1"/>
              <w:rPr>
                <w:rFonts w:ascii="Times New Roman" w:hAnsi="Times New Roman"/>
                <w:sz w:val="24"/>
                <w:szCs w:val="24"/>
                <w:lang w:val="ro-RO"/>
              </w:rPr>
            </w:pPr>
            <w:r w:rsidRPr="00285F30">
              <w:rPr>
                <w:rFonts w:ascii="Times New Roman" w:hAnsi="Times New Roman"/>
                <w:sz w:val="24"/>
                <w:szCs w:val="24"/>
                <w:lang w:val="ro-RO"/>
              </w:rPr>
              <w:t>Dezvoltarea unei platforme digitale de plasare a informației cu privire la ofertele de educație a adulților</w:t>
            </w:r>
          </w:p>
        </w:tc>
        <w:tc>
          <w:tcPr>
            <w:tcW w:w="1676" w:type="dxa"/>
          </w:tcPr>
          <w:p w:rsidR="003A6922" w:rsidRPr="008007D0" w:rsidRDefault="003A6922" w:rsidP="00ED73C4">
            <w:pPr>
              <w:pStyle w:val="NoSpacing1"/>
              <w:jc w:val="center"/>
              <w:rPr>
                <w:rFonts w:ascii="Times New Roman" w:hAnsi="Times New Roman"/>
                <w:sz w:val="24"/>
                <w:szCs w:val="24"/>
                <w:lang w:val="ro-RO"/>
              </w:rPr>
            </w:pPr>
            <w:r>
              <w:rPr>
                <w:rFonts w:ascii="Times New Roman" w:hAnsi="Times New Roman"/>
                <w:sz w:val="24"/>
                <w:szCs w:val="24"/>
                <w:lang w:val="ro-RO"/>
              </w:rPr>
              <w:t>I</w:t>
            </w:r>
            <w:r w:rsidRPr="008007D0">
              <w:rPr>
                <w:rFonts w:ascii="Times New Roman" w:hAnsi="Times New Roman"/>
                <w:sz w:val="24"/>
                <w:szCs w:val="24"/>
                <w:lang w:val="ro-RO"/>
              </w:rPr>
              <w:t>unie</w:t>
            </w:r>
          </w:p>
        </w:tc>
        <w:tc>
          <w:tcPr>
            <w:tcW w:w="1481" w:type="dxa"/>
          </w:tcPr>
          <w:p w:rsidR="003A6922" w:rsidRPr="009D5F04" w:rsidRDefault="003A6922" w:rsidP="00024E52">
            <w:pPr>
              <w:ind w:left="73"/>
              <w:jc w:val="center"/>
              <w:rPr>
                <w:lang w:val="ro-RO"/>
              </w:rPr>
            </w:pPr>
            <w:r w:rsidRPr="009D5F04">
              <w:rPr>
                <w:lang w:val="ro-RO"/>
              </w:rPr>
              <w:t>-</w:t>
            </w:r>
          </w:p>
        </w:tc>
        <w:tc>
          <w:tcPr>
            <w:tcW w:w="1954" w:type="dxa"/>
          </w:tcPr>
          <w:p w:rsidR="003A6922" w:rsidRPr="0079654D" w:rsidRDefault="003A6922" w:rsidP="00ED73C4">
            <w:pPr>
              <w:jc w:val="center"/>
              <w:rPr>
                <w:lang w:val="ro-RO"/>
              </w:rPr>
            </w:pPr>
            <w:r>
              <w:rPr>
                <w:lang w:val="ro-RO"/>
              </w:rPr>
              <w:t>SSPÎV</w:t>
            </w:r>
            <w:r w:rsidR="001C33DD">
              <w:rPr>
                <w:lang w:val="ro-RO"/>
              </w:rPr>
              <w:t>, DTI</w:t>
            </w:r>
          </w:p>
        </w:tc>
        <w:tc>
          <w:tcPr>
            <w:tcW w:w="2267" w:type="dxa"/>
          </w:tcPr>
          <w:p w:rsidR="003A6922" w:rsidRPr="008007D0" w:rsidRDefault="003A6922" w:rsidP="00024E52">
            <w:pPr>
              <w:jc w:val="center"/>
              <w:rPr>
                <w:lang w:val="ro-RO"/>
              </w:rPr>
            </w:pPr>
            <w:r>
              <w:rPr>
                <w:lang w:val="ro-RO"/>
              </w:rPr>
              <w:t>Informație plasată pe site-ul ME</w:t>
            </w:r>
          </w:p>
        </w:tc>
      </w:tr>
      <w:tr w:rsidR="003A6922" w:rsidRPr="009D18BD" w:rsidTr="00491058">
        <w:trPr>
          <w:trHeight w:val="268"/>
        </w:trPr>
        <w:tc>
          <w:tcPr>
            <w:tcW w:w="3084" w:type="dxa"/>
            <w:gridSpan w:val="6"/>
          </w:tcPr>
          <w:p w:rsidR="003A6922" w:rsidRPr="00777E92" w:rsidRDefault="003A6922" w:rsidP="00A91C62">
            <w:pPr>
              <w:pStyle w:val="Default"/>
              <w:rPr>
                <w:lang w:val="ro-RO"/>
              </w:rPr>
            </w:pPr>
            <w:r>
              <w:rPr>
                <w:lang w:val="ro-RO"/>
              </w:rPr>
              <w:t>1.4</w:t>
            </w:r>
            <w:r w:rsidRPr="00777E92">
              <w:rPr>
                <w:lang w:val="ro-RO"/>
              </w:rPr>
              <w:t>.</w:t>
            </w:r>
            <w:r>
              <w:rPr>
                <w:lang w:val="ro-RO"/>
              </w:rPr>
              <w:t>3</w:t>
            </w:r>
            <w:r w:rsidRPr="00777E92">
              <w:rPr>
                <w:lang w:val="ro-RO"/>
              </w:rPr>
              <w:t xml:space="preserve">. Dezvoltarea instrumentelor de recunoaştere a studiilor formale şi nonformale în cadrul programelor de învăţare pe parcursul întregii vieţi şi implementarea instrumentului de credite transferabile </w:t>
            </w:r>
          </w:p>
        </w:tc>
        <w:tc>
          <w:tcPr>
            <w:tcW w:w="3932" w:type="dxa"/>
            <w:gridSpan w:val="5"/>
          </w:tcPr>
          <w:p w:rsidR="003A6922" w:rsidRPr="00E25C8E" w:rsidRDefault="003A6922" w:rsidP="00D17E90">
            <w:pPr>
              <w:pStyle w:val="NoSpacing1"/>
              <w:rPr>
                <w:rFonts w:ascii="Times New Roman" w:hAnsi="Times New Roman"/>
                <w:sz w:val="24"/>
                <w:szCs w:val="24"/>
                <w:lang w:val="ro-RO"/>
              </w:rPr>
            </w:pPr>
            <w:r>
              <w:rPr>
                <w:rFonts w:ascii="Times New Roman" w:hAnsi="Times New Roman"/>
                <w:sz w:val="24"/>
                <w:szCs w:val="24"/>
                <w:lang w:val="ro-RO"/>
              </w:rPr>
              <w:t xml:space="preserve">Pilotarea sistemului de </w:t>
            </w:r>
            <w:r w:rsidR="00D17E90">
              <w:rPr>
                <w:rFonts w:ascii="Times New Roman" w:hAnsi="Times New Roman"/>
                <w:sz w:val="24"/>
                <w:szCs w:val="24"/>
                <w:lang w:val="ro-RO"/>
              </w:rPr>
              <w:t>validare</w:t>
            </w:r>
            <w:r>
              <w:rPr>
                <w:rFonts w:ascii="Times New Roman" w:hAnsi="Times New Roman"/>
                <w:sz w:val="24"/>
                <w:szCs w:val="24"/>
                <w:lang w:val="ro-RO"/>
              </w:rPr>
              <w:t xml:space="preserve"> a învățării în contexte non-formale și informale</w:t>
            </w:r>
          </w:p>
        </w:tc>
        <w:tc>
          <w:tcPr>
            <w:tcW w:w="1676" w:type="dxa"/>
          </w:tcPr>
          <w:p w:rsidR="003A6922" w:rsidRPr="0079654D" w:rsidRDefault="003A6922" w:rsidP="00ED73C4">
            <w:pPr>
              <w:jc w:val="center"/>
              <w:rPr>
                <w:lang w:val="ro-RO"/>
              </w:rPr>
            </w:pPr>
            <w:r>
              <w:rPr>
                <w:lang w:val="ro-RO"/>
              </w:rPr>
              <w:t>Decembrie</w:t>
            </w:r>
          </w:p>
        </w:tc>
        <w:tc>
          <w:tcPr>
            <w:tcW w:w="1481" w:type="dxa"/>
          </w:tcPr>
          <w:p w:rsidR="003A6922" w:rsidRPr="0079654D" w:rsidRDefault="00323310" w:rsidP="00323310">
            <w:pPr>
              <w:ind w:left="73"/>
              <w:jc w:val="center"/>
              <w:rPr>
                <w:lang w:val="ro-RO"/>
              </w:rPr>
            </w:pPr>
            <w:r>
              <w:rPr>
                <w:lang w:val="ro-RO"/>
              </w:rPr>
              <w:t>Resurse externe (GOPA</w:t>
            </w:r>
            <w:r w:rsidR="003A6922">
              <w:rPr>
                <w:lang w:val="ro-RO"/>
              </w:rPr>
              <w:t>)</w:t>
            </w:r>
          </w:p>
        </w:tc>
        <w:tc>
          <w:tcPr>
            <w:tcW w:w="1954" w:type="dxa"/>
          </w:tcPr>
          <w:p w:rsidR="003A6922" w:rsidRPr="0079654D" w:rsidRDefault="003A6922" w:rsidP="00ED73C4">
            <w:pPr>
              <w:jc w:val="center"/>
              <w:rPr>
                <w:lang w:val="ro-RO"/>
              </w:rPr>
            </w:pPr>
            <w:r>
              <w:rPr>
                <w:lang w:val="ro-RO"/>
              </w:rPr>
              <w:t>SSPÎV</w:t>
            </w:r>
          </w:p>
        </w:tc>
        <w:tc>
          <w:tcPr>
            <w:tcW w:w="2267" w:type="dxa"/>
          </w:tcPr>
          <w:p w:rsidR="006237C5" w:rsidRDefault="00507D77" w:rsidP="00D17E90">
            <w:pPr>
              <w:jc w:val="center"/>
              <w:rPr>
                <w:rFonts w:ascii="Cambria" w:hAnsi="Cambria"/>
                <w:b/>
                <w:bCs/>
                <w:i/>
                <w:iCs/>
                <w:sz w:val="28"/>
                <w:szCs w:val="28"/>
                <w:lang w:val="ro-RO"/>
              </w:rPr>
            </w:pPr>
            <w:r>
              <w:rPr>
                <w:lang w:val="ro-RO"/>
              </w:rPr>
              <w:t xml:space="preserve">Sistem </w:t>
            </w:r>
            <w:r w:rsidR="003A6922">
              <w:rPr>
                <w:lang w:val="ro-RO"/>
              </w:rPr>
              <w:t xml:space="preserve"> de </w:t>
            </w:r>
            <w:r w:rsidR="00D17E90">
              <w:rPr>
                <w:lang w:val="ro-RO"/>
              </w:rPr>
              <w:t>validare</w:t>
            </w:r>
            <w:r>
              <w:rPr>
                <w:lang w:val="ro-RO"/>
              </w:rPr>
              <w:t xml:space="preserve"> </w:t>
            </w:r>
            <w:r w:rsidR="003A6922">
              <w:rPr>
                <w:lang w:val="ro-RO"/>
              </w:rPr>
              <w:t>pilota</w:t>
            </w:r>
            <w:r>
              <w:rPr>
                <w:lang w:val="ro-RO"/>
              </w:rPr>
              <w:t>t</w:t>
            </w:r>
          </w:p>
        </w:tc>
      </w:tr>
      <w:tr w:rsidR="003A6922" w:rsidRPr="007F088B" w:rsidTr="00DE5169">
        <w:trPr>
          <w:trHeight w:val="548"/>
        </w:trPr>
        <w:tc>
          <w:tcPr>
            <w:tcW w:w="14394" w:type="dxa"/>
            <w:gridSpan w:val="15"/>
          </w:tcPr>
          <w:p w:rsidR="003A6922" w:rsidRPr="00AB598F" w:rsidRDefault="003A6922" w:rsidP="005F6151">
            <w:pPr>
              <w:jc w:val="center"/>
              <w:rPr>
                <w:lang w:val="ro-RO"/>
              </w:rPr>
            </w:pPr>
            <w:r w:rsidRPr="00AB598F">
              <w:rPr>
                <w:b/>
                <w:bCs/>
                <w:lang w:val="ro-RO"/>
              </w:rPr>
              <w:t xml:space="preserve">Obiectivul specific nr. </w:t>
            </w:r>
            <w:r>
              <w:rPr>
                <w:b/>
                <w:bCs/>
                <w:lang w:val="ro-RO"/>
              </w:rPr>
              <w:t>1.5</w:t>
            </w:r>
            <w:r w:rsidRPr="00AB598F">
              <w:rPr>
                <w:b/>
                <w:bCs/>
                <w:lang w:val="ro-RO"/>
              </w:rPr>
              <w:t>: Promovarea şi asigurarea educaţiei incluzive la nivel de sistem educaţional, astfel încît să se realizeze o creştere anuală cu cel puţin 10% a accesului copiilor cu cerinţe educaţionale speciale (CES) la educaţia incluzivă</w:t>
            </w:r>
          </w:p>
        </w:tc>
      </w:tr>
      <w:tr w:rsidR="003A6922" w:rsidRPr="007F088B" w:rsidTr="00491058">
        <w:trPr>
          <w:trHeight w:val="251"/>
        </w:trPr>
        <w:tc>
          <w:tcPr>
            <w:tcW w:w="3084" w:type="dxa"/>
            <w:gridSpan w:val="6"/>
            <w:vMerge w:val="restart"/>
          </w:tcPr>
          <w:p w:rsidR="003A6922" w:rsidRPr="00C22825" w:rsidRDefault="003A6922" w:rsidP="00F9168A">
            <w:pPr>
              <w:pStyle w:val="Default"/>
              <w:rPr>
                <w:color w:val="auto"/>
                <w:lang w:val="ro-RO"/>
              </w:rPr>
            </w:pPr>
            <w:r w:rsidRPr="00C22825">
              <w:rPr>
                <w:color w:val="000000" w:themeColor="text1"/>
                <w:lang w:val="es-AR"/>
              </w:rPr>
              <w:t>1.5.1.</w:t>
            </w:r>
            <w:r w:rsidRPr="00C22825">
              <w:rPr>
                <w:color w:val="auto"/>
                <w:lang w:val="es-AR"/>
              </w:rPr>
              <w:t xml:space="preserve"> </w:t>
            </w:r>
            <w:r w:rsidRPr="00C22825">
              <w:rPr>
                <w:color w:val="000000" w:themeColor="text1"/>
                <w:lang w:val="ro-RO"/>
              </w:rPr>
              <w:t xml:space="preserve">Armonizarea cadrului normativ naţional de dezvoltare a educaţiei incluzive cu politicile şi normele internaţionale în domeniu, în vederea asigurării accesului la o educaţie de calitate pentru fiecare copil, tînăr sau adult, </w:t>
            </w:r>
            <w:r w:rsidRPr="00C22825">
              <w:rPr>
                <w:color w:val="000000" w:themeColor="text1"/>
                <w:lang w:val="ro-RO"/>
              </w:rPr>
              <w:lastRenderedPageBreak/>
              <w:t xml:space="preserve">inclusiv pentru persoanele cu </w:t>
            </w:r>
            <w:r w:rsidR="00F9168A">
              <w:rPr>
                <w:color w:val="000000" w:themeColor="text1"/>
                <w:lang w:val="ro-RO"/>
              </w:rPr>
              <w:t>CES</w:t>
            </w:r>
          </w:p>
        </w:tc>
        <w:tc>
          <w:tcPr>
            <w:tcW w:w="3932" w:type="dxa"/>
            <w:gridSpan w:val="5"/>
          </w:tcPr>
          <w:p w:rsidR="003A6922" w:rsidRPr="00D94D56" w:rsidRDefault="003A6922" w:rsidP="001D77AE">
            <w:pPr>
              <w:pStyle w:val="NoSpacing1"/>
              <w:rPr>
                <w:rFonts w:ascii="Times New Roman" w:hAnsi="Times New Roman"/>
                <w:sz w:val="24"/>
                <w:szCs w:val="24"/>
                <w:lang w:val="ro-RO"/>
              </w:rPr>
            </w:pPr>
            <w:r w:rsidRPr="00D94D56">
              <w:rPr>
                <w:rFonts w:ascii="Times New Roman" w:hAnsi="Times New Roman"/>
                <w:sz w:val="24"/>
                <w:szCs w:val="24"/>
                <w:lang w:val="ro-RO"/>
              </w:rPr>
              <w:lastRenderedPageBreak/>
              <w:t>1) Revizui</w:t>
            </w:r>
            <w:r>
              <w:rPr>
                <w:rFonts w:ascii="Times New Roman" w:hAnsi="Times New Roman"/>
                <w:sz w:val="24"/>
                <w:szCs w:val="24"/>
                <w:lang w:val="ro-RO"/>
              </w:rPr>
              <w:t>rea Regulamentului-</w:t>
            </w:r>
            <w:r w:rsidRPr="00D94D56">
              <w:rPr>
                <w:rFonts w:ascii="Times New Roman" w:hAnsi="Times New Roman"/>
                <w:sz w:val="24"/>
                <w:szCs w:val="24"/>
                <w:lang w:val="ro-RO"/>
              </w:rPr>
              <w:t>tip de organizare și funcționare a instituției de învățămînt special</w:t>
            </w:r>
          </w:p>
        </w:tc>
        <w:tc>
          <w:tcPr>
            <w:tcW w:w="1676" w:type="dxa"/>
          </w:tcPr>
          <w:p w:rsidR="003A6922" w:rsidRPr="00D6614D" w:rsidRDefault="003A6922" w:rsidP="006960C0">
            <w:pPr>
              <w:pStyle w:val="NoSpacing1"/>
              <w:jc w:val="center"/>
              <w:rPr>
                <w:rFonts w:ascii="Times New Roman" w:hAnsi="Times New Roman"/>
                <w:sz w:val="24"/>
                <w:szCs w:val="24"/>
              </w:rPr>
            </w:pPr>
            <w:r w:rsidRPr="00D6614D">
              <w:rPr>
                <w:rFonts w:ascii="Times New Roman" w:hAnsi="Times New Roman"/>
                <w:sz w:val="24"/>
                <w:szCs w:val="24"/>
                <w:lang w:val="ro-RO"/>
              </w:rPr>
              <w:t>Trime</w:t>
            </w:r>
            <w:r w:rsidRPr="00D6614D">
              <w:rPr>
                <w:rFonts w:ascii="Times New Roman" w:hAnsi="Times New Roman"/>
                <w:sz w:val="24"/>
                <w:szCs w:val="24"/>
              </w:rPr>
              <w:t>strul II</w:t>
            </w:r>
          </w:p>
          <w:p w:rsidR="003A6922" w:rsidRPr="00D94D56" w:rsidRDefault="003A6922" w:rsidP="006960C0">
            <w:pPr>
              <w:pStyle w:val="NoSpacing1"/>
              <w:jc w:val="center"/>
              <w:rPr>
                <w:lang w:val="ro-RO"/>
              </w:rPr>
            </w:pPr>
          </w:p>
        </w:tc>
        <w:tc>
          <w:tcPr>
            <w:tcW w:w="1481" w:type="dxa"/>
          </w:tcPr>
          <w:p w:rsidR="003A6922" w:rsidRPr="00D94D56" w:rsidRDefault="003A6922" w:rsidP="006960C0">
            <w:pPr>
              <w:jc w:val="center"/>
              <w:rPr>
                <w:lang w:val="ro-RO"/>
              </w:rPr>
            </w:pPr>
            <w:r>
              <w:rPr>
                <w:lang w:val="ro-RO"/>
              </w:rPr>
              <w:t>-</w:t>
            </w:r>
          </w:p>
        </w:tc>
        <w:tc>
          <w:tcPr>
            <w:tcW w:w="1954" w:type="dxa"/>
          </w:tcPr>
          <w:p w:rsidR="003A6922" w:rsidRPr="00D94D56" w:rsidRDefault="003A6922" w:rsidP="006960C0">
            <w:pPr>
              <w:jc w:val="center"/>
              <w:rPr>
                <w:lang w:val="ro-RO"/>
              </w:rPr>
            </w:pPr>
            <w:r w:rsidRPr="00D94D56">
              <w:rPr>
                <w:lang w:val="ro-RO"/>
              </w:rPr>
              <w:t>DÎP</w:t>
            </w:r>
          </w:p>
        </w:tc>
        <w:tc>
          <w:tcPr>
            <w:tcW w:w="2267" w:type="dxa"/>
          </w:tcPr>
          <w:p w:rsidR="003A6922" w:rsidRPr="00D94D56" w:rsidRDefault="003A6922" w:rsidP="006960C0">
            <w:pPr>
              <w:jc w:val="center"/>
              <w:rPr>
                <w:lang w:val="ro-RO"/>
              </w:rPr>
            </w:pPr>
            <w:r w:rsidRPr="00D94D56">
              <w:rPr>
                <w:lang w:val="ro-RO"/>
              </w:rPr>
              <w:t>Regulament revizuit și aprobat</w:t>
            </w:r>
          </w:p>
          <w:p w:rsidR="003A6922" w:rsidRPr="00D94D56" w:rsidRDefault="003A6922" w:rsidP="006960C0">
            <w:pPr>
              <w:jc w:val="center"/>
              <w:rPr>
                <w:lang w:val="ro-RO"/>
              </w:rPr>
            </w:pPr>
            <w:r w:rsidRPr="00D94D56">
              <w:rPr>
                <w:lang w:val="ro-RO"/>
              </w:rPr>
              <w:t>Regulamente</w:t>
            </w:r>
            <w:r w:rsidR="00F9168A">
              <w:rPr>
                <w:lang w:val="ro-RO"/>
              </w:rPr>
              <w:t xml:space="preserve"> a</w:t>
            </w:r>
            <w:r w:rsidRPr="00D94D56">
              <w:rPr>
                <w:lang w:val="ro-RO"/>
              </w:rPr>
              <w:t>le instituțiilor de învățămînt special ajustate la Regulamentul-tip</w:t>
            </w:r>
          </w:p>
        </w:tc>
      </w:tr>
      <w:tr w:rsidR="003A6922" w:rsidRPr="0079654D" w:rsidTr="00491058">
        <w:trPr>
          <w:trHeight w:val="282"/>
        </w:trPr>
        <w:tc>
          <w:tcPr>
            <w:tcW w:w="3084" w:type="dxa"/>
            <w:gridSpan w:val="6"/>
            <w:vMerge/>
          </w:tcPr>
          <w:p w:rsidR="003A6922" w:rsidRPr="00777E92" w:rsidRDefault="003A6922" w:rsidP="001D77AE">
            <w:pPr>
              <w:rPr>
                <w:b/>
                <w:lang w:val="ro-RO"/>
              </w:rPr>
            </w:pPr>
          </w:p>
        </w:tc>
        <w:tc>
          <w:tcPr>
            <w:tcW w:w="3932" w:type="dxa"/>
            <w:gridSpan w:val="5"/>
          </w:tcPr>
          <w:p w:rsidR="003A6922" w:rsidRPr="00D94D56" w:rsidRDefault="003A6922" w:rsidP="001D77AE">
            <w:pPr>
              <w:pStyle w:val="NoSpacing1"/>
              <w:rPr>
                <w:rFonts w:ascii="Times New Roman" w:hAnsi="Times New Roman"/>
                <w:sz w:val="24"/>
                <w:szCs w:val="24"/>
                <w:lang w:val="ro-RO"/>
              </w:rPr>
            </w:pPr>
            <w:r w:rsidRPr="00D94D56">
              <w:rPr>
                <w:rFonts w:ascii="Times New Roman" w:hAnsi="Times New Roman"/>
                <w:sz w:val="24"/>
                <w:szCs w:val="24"/>
                <w:lang w:val="ro-RO"/>
              </w:rPr>
              <w:t xml:space="preserve">2) Analiza cadrului normativ din perspectiva asigurării accesului la </w:t>
            </w:r>
            <w:r w:rsidRPr="00D94D56">
              <w:rPr>
                <w:rFonts w:ascii="Times New Roman" w:hAnsi="Times New Roman"/>
                <w:sz w:val="24"/>
                <w:szCs w:val="24"/>
                <w:lang w:val="ro-RO"/>
              </w:rPr>
              <w:lastRenderedPageBreak/>
              <w:t>educ</w:t>
            </w:r>
            <w:r>
              <w:rPr>
                <w:rFonts w:ascii="Times New Roman" w:hAnsi="Times New Roman"/>
                <w:sz w:val="24"/>
                <w:szCs w:val="24"/>
                <w:lang w:val="ro-RO"/>
              </w:rPr>
              <w:t>ație a copiilor/elevilor cu diz</w:t>
            </w:r>
            <w:r w:rsidRPr="00D94D56">
              <w:rPr>
                <w:rFonts w:ascii="Times New Roman" w:hAnsi="Times New Roman"/>
                <w:sz w:val="24"/>
                <w:szCs w:val="24"/>
                <w:lang w:val="ro-RO"/>
              </w:rPr>
              <w:t>abilități severe</w:t>
            </w:r>
          </w:p>
        </w:tc>
        <w:tc>
          <w:tcPr>
            <w:tcW w:w="1676" w:type="dxa"/>
          </w:tcPr>
          <w:p w:rsidR="003A6922" w:rsidRPr="00D94D56" w:rsidRDefault="003A6922" w:rsidP="006960C0">
            <w:pPr>
              <w:jc w:val="center"/>
              <w:rPr>
                <w:lang w:val="ro-RO"/>
              </w:rPr>
            </w:pPr>
            <w:r w:rsidRPr="00D94D56">
              <w:rPr>
                <w:lang w:val="ro-RO"/>
              </w:rPr>
              <w:lastRenderedPageBreak/>
              <w:t>Trimestrul IV</w:t>
            </w:r>
          </w:p>
        </w:tc>
        <w:tc>
          <w:tcPr>
            <w:tcW w:w="1481" w:type="dxa"/>
          </w:tcPr>
          <w:p w:rsidR="003A6922" w:rsidRPr="00D94D56" w:rsidRDefault="003A6922" w:rsidP="006960C0">
            <w:pPr>
              <w:jc w:val="center"/>
              <w:rPr>
                <w:lang w:val="ro-RO"/>
              </w:rPr>
            </w:pPr>
            <w:r>
              <w:rPr>
                <w:lang w:val="ro-RO"/>
              </w:rPr>
              <w:t>-</w:t>
            </w:r>
          </w:p>
        </w:tc>
        <w:tc>
          <w:tcPr>
            <w:tcW w:w="1954" w:type="dxa"/>
          </w:tcPr>
          <w:p w:rsidR="003A6922" w:rsidRPr="00D94D56" w:rsidRDefault="003A6922" w:rsidP="006960C0">
            <w:pPr>
              <w:jc w:val="center"/>
              <w:rPr>
                <w:lang w:val="ro-RO"/>
              </w:rPr>
            </w:pPr>
            <w:r w:rsidRPr="00D94D56">
              <w:rPr>
                <w:lang w:val="ro-RO"/>
              </w:rPr>
              <w:t>DÎP</w:t>
            </w:r>
          </w:p>
        </w:tc>
        <w:tc>
          <w:tcPr>
            <w:tcW w:w="2267" w:type="dxa"/>
          </w:tcPr>
          <w:p w:rsidR="003A6922" w:rsidRPr="00D94D56" w:rsidRDefault="003A6922" w:rsidP="006960C0">
            <w:pPr>
              <w:jc w:val="center"/>
              <w:rPr>
                <w:lang w:val="ro-RO"/>
              </w:rPr>
            </w:pPr>
            <w:r w:rsidRPr="00D94D56">
              <w:rPr>
                <w:lang w:val="ro-RO"/>
              </w:rPr>
              <w:t>Raport aprobat</w:t>
            </w:r>
          </w:p>
          <w:p w:rsidR="003A6922" w:rsidRPr="00D94D56" w:rsidRDefault="003A6922" w:rsidP="006960C0">
            <w:pPr>
              <w:jc w:val="center"/>
              <w:rPr>
                <w:lang w:val="ro-RO"/>
              </w:rPr>
            </w:pPr>
            <w:r w:rsidRPr="00D94D56">
              <w:rPr>
                <w:lang w:val="ro-RO"/>
              </w:rPr>
              <w:lastRenderedPageBreak/>
              <w:t>Sugestii de îmbunătățire formulate</w:t>
            </w:r>
          </w:p>
        </w:tc>
      </w:tr>
      <w:tr w:rsidR="003A6922" w:rsidRPr="0079654D" w:rsidTr="00491058">
        <w:trPr>
          <w:trHeight w:val="228"/>
        </w:trPr>
        <w:tc>
          <w:tcPr>
            <w:tcW w:w="3084" w:type="dxa"/>
            <w:gridSpan w:val="6"/>
            <w:vMerge/>
          </w:tcPr>
          <w:p w:rsidR="003A6922" w:rsidRPr="00777E92" w:rsidRDefault="003A6922" w:rsidP="001D77AE">
            <w:pPr>
              <w:rPr>
                <w:b/>
                <w:lang w:val="ro-RO"/>
              </w:rPr>
            </w:pPr>
          </w:p>
        </w:tc>
        <w:tc>
          <w:tcPr>
            <w:tcW w:w="3932" w:type="dxa"/>
            <w:gridSpan w:val="5"/>
          </w:tcPr>
          <w:p w:rsidR="003A6922" w:rsidRPr="00D94D56" w:rsidRDefault="003A6922" w:rsidP="001D77AE">
            <w:pPr>
              <w:pStyle w:val="NoSpacing1"/>
              <w:rPr>
                <w:rFonts w:ascii="Times New Roman" w:hAnsi="Times New Roman"/>
                <w:sz w:val="24"/>
                <w:szCs w:val="24"/>
                <w:lang w:val="ro-RO"/>
              </w:rPr>
            </w:pPr>
            <w:r>
              <w:rPr>
                <w:rFonts w:ascii="Times New Roman" w:hAnsi="Times New Roman"/>
                <w:sz w:val="24"/>
                <w:szCs w:val="24"/>
                <w:lang w:val="ro-RO"/>
              </w:rPr>
              <w:t xml:space="preserve">3) </w:t>
            </w:r>
            <w:r w:rsidRPr="00D94D56">
              <w:rPr>
                <w:rFonts w:ascii="Times New Roman" w:hAnsi="Times New Roman"/>
                <w:sz w:val="24"/>
                <w:szCs w:val="24"/>
                <w:lang w:val="ro-RO"/>
              </w:rPr>
              <w:t>Analiza contingentului copi</w:t>
            </w:r>
            <w:r>
              <w:rPr>
                <w:rFonts w:ascii="Times New Roman" w:hAnsi="Times New Roman"/>
                <w:sz w:val="24"/>
                <w:szCs w:val="24"/>
                <w:lang w:val="ro-RO"/>
              </w:rPr>
              <w:t>ilor cu diz</w:t>
            </w:r>
            <w:r w:rsidRPr="00D94D56">
              <w:rPr>
                <w:rFonts w:ascii="Times New Roman" w:hAnsi="Times New Roman"/>
                <w:sz w:val="24"/>
                <w:szCs w:val="24"/>
                <w:lang w:val="ro-RO"/>
              </w:rPr>
              <w:t>abilități severe, a ofertei și cererii de servicii educaționale și sociale  pentru respectiva categorie de copii</w:t>
            </w:r>
          </w:p>
        </w:tc>
        <w:tc>
          <w:tcPr>
            <w:tcW w:w="1676" w:type="dxa"/>
          </w:tcPr>
          <w:p w:rsidR="003A6922" w:rsidRPr="00D94D56" w:rsidRDefault="003A6922" w:rsidP="006960C0">
            <w:pPr>
              <w:jc w:val="center"/>
              <w:rPr>
                <w:lang w:val="ro-RO"/>
              </w:rPr>
            </w:pPr>
            <w:r w:rsidRPr="00D94D56">
              <w:rPr>
                <w:lang w:val="ro-RO"/>
              </w:rPr>
              <w:t>Trimestrul III</w:t>
            </w:r>
          </w:p>
        </w:tc>
        <w:tc>
          <w:tcPr>
            <w:tcW w:w="1481" w:type="dxa"/>
          </w:tcPr>
          <w:p w:rsidR="003A6922" w:rsidRPr="00D94D56" w:rsidRDefault="003A6922" w:rsidP="006960C0">
            <w:pPr>
              <w:jc w:val="center"/>
              <w:rPr>
                <w:lang w:val="ro-RO"/>
              </w:rPr>
            </w:pPr>
            <w:r>
              <w:rPr>
                <w:lang w:val="ro-RO"/>
              </w:rPr>
              <w:t>-</w:t>
            </w:r>
          </w:p>
        </w:tc>
        <w:tc>
          <w:tcPr>
            <w:tcW w:w="1954" w:type="dxa"/>
          </w:tcPr>
          <w:p w:rsidR="003A6922" w:rsidRDefault="003A6922" w:rsidP="006960C0">
            <w:pPr>
              <w:jc w:val="center"/>
              <w:rPr>
                <w:lang w:val="ro-RO"/>
              </w:rPr>
            </w:pPr>
            <w:r w:rsidRPr="00D94D56">
              <w:rPr>
                <w:lang w:val="ro-RO"/>
              </w:rPr>
              <w:t>DÎP</w:t>
            </w:r>
            <w:r>
              <w:rPr>
                <w:lang w:val="ro-RO"/>
              </w:rPr>
              <w:t>,</w:t>
            </w:r>
          </w:p>
          <w:p w:rsidR="003A6922" w:rsidRPr="00D94D56" w:rsidRDefault="003A6922" w:rsidP="006960C0">
            <w:pPr>
              <w:jc w:val="center"/>
              <w:rPr>
                <w:lang w:val="ro-RO"/>
              </w:rPr>
            </w:pPr>
            <w:r>
              <w:rPr>
                <w:lang w:val="ro-RO"/>
              </w:rPr>
              <w:t>în colaborare cu</w:t>
            </w:r>
          </w:p>
          <w:p w:rsidR="003A6922" w:rsidRPr="00D94D56" w:rsidRDefault="003A6922" w:rsidP="006960C0">
            <w:pPr>
              <w:jc w:val="center"/>
              <w:rPr>
                <w:lang w:val="ro-RO"/>
              </w:rPr>
            </w:pPr>
            <w:r w:rsidRPr="00D94D56">
              <w:rPr>
                <w:lang w:val="ro-RO"/>
              </w:rPr>
              <w:t>CRAP</w:t>
            </w:r>
          </w:p>
        </w:tc>
        <w:tc>
          <w:tcPr>
            <w:tcW w:w="2267" w:type="dxa"/>
          </w:tcPr>
          <w:p w:rsidR="003A6922" w:rsidRPr="00D94D56" w:rsidRDefault="003A6922" w:rsidP="006960C0">
            <w:pPr>
              <w:jc w:val="center"/>
              <w:rPr>
                <w:lang w:val="ro-RO"/>
              </w:rPr>
            </w:pPr>
            <w:r>
              <w:rPr>
                <w:lang w:val="ro-RO"/>
              </w:rPr>
              <w:t>Raport aprobat</w:t>
            </w:r>
          </w:p>
          <w:p w:rsidR="003A6922" w:rsidRPr="00D94D56" w:rsidRDefault="003A6922" w:rsidP="006960C0">
            <w:pPr>
              <w:jc w:val="center"/>
              <w:rPr>
                <w:lang w:val="ro-RO"/>
              </w:rPr>
            </w:pPr>
            <w:r w:rsidRPr="00D94D56">
              <w:rPr>
                <w:lang w:val="ro-RO"/>
              </w:rPr>
              <w:t>Sugestii de îmbunătățire, diversificare formulate</w:t>
            </w:r>
          </w:p>
        </w:tc>
      </w:tr>
      <w:tr w:rsidR="003A6922" w:rsidRPr="007F088B" w:rsidTr="00491058">
        <w:trPr>
          <w:trHeight w:val="179"/>
        </w:trPr>
        <w:tc>
          <w:tcPr>
            <w:tcW w:w="3091" w:type="dxa"/>
            <w:gridSpan w:val="7"/>
            <w:vMerge w:val="restart"/>
          </w:tcPr>
          <w:p w:rsidR="003A6922" w:rsidRPr="00777E92" w:rsidRDefault="003A6922" w:rsidP="00D6614D">
            <w:pPr>
              <w:pStyle w:val="Default"/>
              <w:spacing w:after="68"/>
              <w:rPr>
                <w:lang w:val="ro-RO"/>
              </w:rPr>
            </w:pPr>
            <w:r>
              <w:rPr>
                <w:lang w:val="es-AR"/>
              </w:rPr>
              <w:t>1.5</w:t>
            </w:r>
            <w:r w:rsidRPr="007F3FDE">
              <w:rPr>
                <w:lang w:val="es-AR"/>
              </w:rPr>
              <w:t>.</w:t>
            </w:r>
            <w:r>
              <w:rPr>
                <w:lang w:val="es-AR"/>
              </w:rPr>
              <w:t>2</w:t>
            </w:r>
            <w:r w:rsidRPr="007F3FDE">
              <w:rPr>
                <w:lang w:val="es-AR"/>
              </w:rPr>
              <w:t xml:space="preserve">. </w:t>
            </w:r>
            <w:r w:rsidRPr="00777E92">
              <w:rPr>
                <w:lang w:val="ro-RO"/>
              </w:rPr>
              <w:t>Implementarea Programului naţional şi planului de acţiuni pentru dezvoltarea educaţiei incluzive în Republica Moldova pentru anii 2011-2020</w:t>
            </w:r>
          </w:p>
        </w:tc>
        <w:tc>
          <w:tcPr>
            <w:tcW w:w="3925" w:type="dxa"/>
            <w:gridSpan w:val="4"/>
          </w:tcPr>
          <w:p w:rsidR="003A6922" w:rsidRPr="00D94D56" w:rsidRDefault="003A6922" w:rsidP="006216C8">
            <w:pPr>
              <w:pStyle w:val="NoSpacing1"/>
              <w:rPr>
                <w:rFonts w:ascii="Times New Roman" w:hAnsi="Times New Roman"/>
                <w:sz w:val="24"/>
                <w:szCs w:val="24"/>
                <w:lang w:val="ro-RO"/>
              </w:rPr>
            </w:pPr>
            <w:r w:rsidRPr="00D94D56">
              <w:rPr>
                <w:rFonts w:ascii="Times New Roman" w:hAnsi="Times New Roman"/>
                <w:sz w:val="24"/>
                <w:szCs w:val="24"/>
                <w:lang w:val="ro-RO"/>
              </w:rPr>
              <w:t xml:space="preserve">1) Elaborarea </w:t>
            </w:r>
            <w:r w:rsidRPr="00D94D56">
              <w:rPr>
                <w:rFonts w:ascii="Cambria Math" w:hAnsi="Cambria Math" w:cs="Cambria Math"/>
                <w:sz w:val="24"/>
                <w:szCs w:val="24"/>
                <w:lang w:val="ro-RO"/>
              </w:rPr>
              <w:t>ș</w:t>
            </w:r>
            <w:r w:rsidRPr="00D94D56">
              <w:rPr>
                <w:rFonts w:ascii="Times New Roman" w:hAnsi="Times New Roman"/>
                <w:sz w:val="24"/>
                <w:szCs w:val="24"/>
                <w:lang w:val="ro-RO"/>
              </w:rPr>
              <w:t>i aprobarea Planului de ac</w:t>
            </w:r>
            <w:r w:rsidRPr="00D94D56">
              <w:rPr>
                <w:rFonts w:ascii="Cambria Math" w:hAnsi="Cambria Math" w:cs="Cambria Math"/>
                <w:sz w:val="24"/>
                <w:szCs w:val="24"/>
                <w:lang w:val="ro-RO"/>
              </w:rPr>
              <w:t>ț</w:t>
            </w:r>
            <w:r w:rsidRPr="00D94D56">
              <w:rPr>
                <w:rFonts w:ascii="Times New Roman" w:hAnsi="Times New Roman"/>
                <w:sz w:val="24"/>
                <w:szCs w:val="24"/>
                <w:lang w:val="ro-RO"/>
              </w:rPr>
              <w:t xml:space="preserve">iuni </w:t>
            </w:r>
            <w:r w:rsidR="00F84405">
              <w:rPr>
                <w:rFonts w:ascii="Times New Roman" w:hAnsi="Times New Roman"/>
                <w:sz w:val="24"/>
                <w:szCs w:val="24"/>
                <w:lang w:val="ro-RO"/>
              </w:rPr>
              <w:t xml:space="preserve">pentru anii 2015-2017, </w:t>
            </w:r>
            <w:r w:rsidR="006216C8">
              <w:rPr>
                <w:rFonts w:ascii="Times New Roman" w:hAnsi="Times New Roman"/>
                <w:sz w:val="24"/>
                <w:szCs w:val="24"/>
                <w:lang w:val="ro-RO"/>
              </w:rPr>
              <w:t>în contextul</w:t>
            </w:r>
            <w:r w:rsidR="006216C8" w:rsidRPr="00D94D56">
              <w:rPr>
                <w:rFonts w:ascii="Times New Roman" w:hAnsi="Times New Roman"/>
                <w:sz w:val="24"/>
                <w:szCs w:val="24"/>
                <w:lang w:val="ro-RO"/>
              </w:rPr>
              <w:t xml:space="preserve"> </w:t>
            </w:r>
            <w:r w:rsidRPr="00D94D56">
              <w:rPr>
                <w:rFonts w:ascii="Times New Roman" w:hAnsi="Times New Roman"/>
                <w:sz w:val="24"/>
                <w:szCs w:val="24"/>
                <w:lang w:val="ro-RO"/>
              </w:rPr>
              <w:t>implement</w:t>
            </w:r>
            <w:r w:rsidR="006216C8">
              <w:rPr>
                <w:rFonts w:ascii="Times New Roman" w:hAnsi="Times New Roman"/>
                <w:sz w:val="24"/>
                <w:szCs w:val="24"/>
                <w:lang w:val="ro-RO"/>
              </w:rPr>
              <w:t>ă</w:t>
            </w:r>
            <w:r w:rsidRPr="00D94D56">
              <w:rPr>
                <w:rFonts w:ascii="Times New Roman" w:hAnsi="Times New Roman"/>
                <w:sz w:val="24"/>
                <w:szCs w:val="24"/>
                <w:lang w:val="ro-RO"/>
              </w:rPr>
              <w:t>r</w:t>
            </w:r>
            <w:r w:rsidR="006216C8">
              <w:rPr>
                <w:rFonts w:ascii="Times New Roman" w:hAnsi="Times New Roman"/>
                <w:sz w:val="24"/>
                <w:szCs w:val="24"/>
                <w:lang w:val="ro-RO"/>
              </w:rPr>
              <w:t>ii</w:t>
            </w:r>
            <w:r w:rsidRPr="00D94D56">
              <w:rPr>
                <w:rFonts w:ascii="Times New Roman" w:hAnsi="Times New Roman"/>
                <w:sz w:val="24"/>
                <w:szCs w:val="24"/>
                <w:lang w:val="ro-RO"/>
              </w:rPr>
              <w:t xml:space="preserve"> </w:t>
            </w:r>
            <w:r w:rsidRPr="00F4454A">
              <w:rPr>
                <w:rFonts w:ascii="Times New Roman" w:hAnsi="Times New Roman"/>
                <w:sz w:val="24"/>
                <w:szCs w:val="24"/>
                <w:lang w:val="ro-RO"/>
              </w:rPr>
              <w:t>Programului de dezvoltare a educa</w:t>
            </w:r>
            <w:r w:rsidRPr="00F4454A">
              <w:rPr>
                <w:rFonts w:ascii="Cambria Math" w:hAnsi="Cambria Math" w:cs="Cambria Math"/>
                <w:sz w:val="24"/>
                <w:szCs w:val="24"/>
                <w:lang w:val="ro-RO"/>
              </w:rPr>
              <w:t>ț</w:t>
            </w:r>
            <w:r w:rsidRPr="00F4454A">
              <w:rPr>
                <w:rFonts w:ascii="Times New Roman" w:hAnsi="Times New Roman"/>
                <w:sz w:val="24"/>
                <w:szCs w:val="24"/>
                <w:lang w:val="ro-RO"/>
              </w:rPr>
              <w:t>iei inclu</w:t>
            </w:r>
            <w:r w:rsidR="00C92FB7">
              <w:rPr>
                <w:rFonts w:ascii="Times New Roman" w:hAnsi="Times New Roman"/>
                <w:sz w:val="24"/>
                <w:szCs w:val="24"/>
                <w:lang w:val="ro-RO"/>
              </w:rPr>
              <w:t>z</w:t>
            </w:r>
            <w:r w:rsidRPr="00F4454A">
              <w:rPr>
                <w:rFonts w:ascii="Times New Roman" w:hAnsi="Times New Roman"/>
                <w:sz w:val="24"/>
                <w:szCs w:val="24"/>
                <w:lang w:val="ro-RO"/>
              </w:rPr>
              <w:t>ive în R</w:t>
            </w:r>
            <w:r w:rsidR="00F9168A">
              <w:rPr>
                <w:rFonts w:ascii="Times New Roman" w:hAnsi="Times New Roman"/>
                <w:sz w:val="24"/>
                <w:szCs w:val="24"/>
                <w:lang w:val="ro-RO"/>
              </w:rPr>
              <w:t xml:space="preserve">epublica </w:t>
            </w:r>
            <w:r w:rsidRPr="00F4454A">
              <w:rPr>
                <w:rFonts w:ascii="Times New Roman" w:hAnsi="Times New Roman"/>
                <w:sz w:val="24"/>
                <w:szCs w:val="24"/>
                <w:lang w:val="ro-RO"/>
              </w:rPr>
              <w:t>M</w:t>
            </w:r>
            <w:r w:rsidR="00F9168A">
              <w:rPr>
                <w:rFonts w:ascii="Times New Roman" w:hAnsi="Times New Roman"/>
                <w:sz w:val="24"/>
                <w:szCs w:val="24"/>
                <w:lang w:val="ro-RO"/>
              </w:rPr>
              <w:t>oldova</w:t>
            </w:r>
            <w:r w:rsidRPr="00F4454A">
              <w:rPr>
                <w:rFonts w:ascii="Times New Roman" w:hAnsi="Times New Roman"/>
                <w:sz w:val="24"/>
                <w:szCs w:val="24"/>
                <w:lang w:val="ro-RO"/>
              </w:rPr>
              <w:t xml:space="preserve"> pentru anii 2011-2020</w:t>
            </w:r>
          </w:p>
        </w:tc>
        <w:tc>
          <w:tcPr>
            <w:tcW w:w="1676" w:type="dxa"/>
          </w:tcPr>
          <w:p w:rsidR="003A6922" w:rsidRPr="00F4454A" w:rsidRDefault="003A6922" w:rsidP="006960C0">
            <w:pPr>
              <w:pStyle w:val="NoSpacing1"/>
              <w:jc w:val="center"/>
              <w:rPr>
                <w:rFonts w:ascii="Times New Roman" w:hAnsi="Times New Roman"/>
                <w:sz w:val="24"/>
                <w:szCs w:val="24"/>
                <w:lang w:val="ro-RO"/>
              </w:rPr>
            </w:pPr>
            <w:r w:rsidRPr="00F4454A">
              <w:rPr>
                <w:rFonts w:ascii="Times New Roman" w:hAnsi="Times New Roman"/>
                <w:sz w:val="24"/>
                <w:szCs w:val="24"/>
                <w:lang w:val="ro-RO"/>
              </w:rPr>
              <w:t>Trimestrul I</w:t>
            </w:r>
          </w:p>
          <w:p w:rsidR="003A6922" w:rsidRPr="00D94D56" w:rsidRDefault="003A6922" w:rsidP="006960C0">
            <w:pPr>
              <w:pStyle w:val="NoSpacing1"/>
              <w:jc w:val="center"/>
              <w:rPr>
                <w:rFonts w:ascii="Times New Roman" w:hAnsi="Times New Roman"/>
                <w:sz w:val="24"/>
                <w:szCs w:val="24"/>
                <w:lang w:val="ro-RO"/>
              </w:rPr>
            </w:pPr>
          </w:p>
        </w:tc>
        <w:tc>
          <w:tcPr>
            <w:tcW w:w="1481" w:type="dxa"/>
          </w:tcPr>
          <w:p w:rsidR="003A6922" w:rsidRPr="00D94D56" w:rsidRDefault="003A6922" w:rsidP="006960C0">
            <w:pPr>
              <w:jc w:val="center"/>
              <w:rPr>
                <w:lang w:val="ro-RO"/>
              </w:rPr>
            </w:pPr>
            <w:r>
              <w:rPr>
                <w:lang w:val="ro-RO"/>
              </w:rPr>
              <w:t>-</w:t>
            </w:r>
          </w:p>
        </w:tc>
        <w:tc>
          <w:tcPr>
            <w:tcW w:w="1954" w:type="dxa"/>
          </w:tcPr>
          <w:p w:rsidR="003A6922" w:rsidRPr="00D94D56" w:rsidRDefault="003A6922" w:rsidP="006960C0">
            <w:pPr>
              <w:jc w:val="center"/>
              <w:rPr>
                <w:lang w:val="ro-RO"/>
              </w:rPr>
            </w:pPr>
            <w:r w:rsidRPr="00D94D56">
              <w:rPr>
                <w:lang w:val="ro-RO"/>
              </w:rPr>
              <w:t>DÎP</w:t>
            </w:r>
          </w:p>
        </w:tc>
        <w:tc>
          <w:tcPr>
            <w:tcW w:w="2267" w:type="dxa"/>
          </w:tcPr>
          <w:p w:rsidR="003A6922" w:rsidRPr="00D94D56" w:rsidRDefault="003A6922" w:rsidP="006960C0">
            <w:pPr>
              <w:jc w:val="center"/>
              <w:rPr>
                <w:lang w:val="ro-RO"/>
              </w:rPr>
            </w:pPr>
            <w:r w:rsidRPr="00D94D56">
              <w:rPr>
                <w:lang w:val="ro-RO"/>
              </w:rPr>
              <w:t>Plan de acțiuni aprobat prin HG</w:t>
            </w:r>
          </w:p>
        </w:tc>
      </w:tr>
      <w:tr w:rsidR="003A6922" w:rsidRPr="0079654D" w:rsidTr="00491058">
        <w:trPr>
          <w:trHeight w:val="179"/>
        </w:trPr>
        <w:tc>
          <w:tcPr>
            <w:tcW w:w="3091" w:type="dxa"/>
            <w:gridSpan w:val="7"/>
            <w:vMerge/>
          </w:tcPr>
          <w:p w:rsidR="003A6922" w:rsidRPr="00777E92" w:rsidRDefault="003A6922" w:rsidP="00977D7C">
            <w:pPr>
              <w:pStyle w:val="NoSpacing1"/>
              <w:rPr>
                <w:rFonts w:ascii="Times New Roman" w:hAnsi="Times New Roman"/>
                <w:sz w:val="24"/>
                <w:szCs w:val="24"/>
                <w:lang w:val="ro-RO"/>
              </w:rPr>
            </w:pPr>
          </w:p>
        </w:tc>
        <w:tc>
          <w:tcPr>
            <w:tcW w:w="3925" w:type="dxa"/>
            <w:gridSpan w:val="4"/>
          </w:tcPr>
          <w:p w:rsidR="003A6922" w:rsidRPr="00D94D56" w:rsidRDefault="003A6922" w:rsidP="00C92FB7">
            <w:pPr>
              <w:pStyle w:val="NoSpacing1"/>
              <w:rPr>
                <w:rFonts w:ascii="Times New Roman" w:hAnsi="Times New Roman"/>
                <w:sz w:val="24"/>
                <w:szCs w:val="24"/>
                <w:lang w:val="ro-RO"/>
              </w:rPr>
            </w:pPr>
            <w:r>
              <w:rPr>
                <w:rFonts w:ascii="Times New Roman" w:hAnsi="Times New Roman"/>
                <w:sz w:val="24"/>
                <w:szCs w:val="24"/>
                <w:lang w:val="ro-RO"/>
              </w:rPr>
              <w:t xml:space="preserve">2) </w:t>
            </w:r>
            <w:r w:rsidRPr="00D94D56">
              <w:rPr>
                <w:rFonts w:ascii="Times New Roman" w:hAnsi="Times New Roman"/>
                <w:sz w:val="24"/>
                <w:szCs w:val="24"/>
                <w:lang w:val="ro-RO"/>
              </w:rPr>
              <w:t>Evaluarea eficien</w:t>
            </w:r>
            <w:r w:rsidRPr="00D94D56">
              <w:rPr>
                <w:rFonts w:ascii="Cambria Math" w:hAnsi="Cambria Math" w:cs="Cambria Math"/>
                <w:sz w:val="24"/>
                <w:szCs w:val="24"/>
                <w:lang w:val="ro-RO"/>
              </w:rPr>
              <w:t>ț</w:t>
            </w:r>
            <w:r>
              <w:rPr>
                <w:rFonts w:ascii="Times New Roman" w:hAnsi="Times New Roman"/>
                <w:sz w:val="24"/>
                <w:szCs w:val="24"/>
                <w:lang w:val="ro-RO"/>
              </w:rPr>
              <w:t>ei modelelor de educa</w:t>
            </w:r>
            <w:r>
              <w:rPr>
                <w:rFonts w:ascii="Cambria Math" w:hAnsi="Cambria Math" w:cs="Cambria Math"/>
                <w:sz w:val="24"/>
                <w:szCs w:val="24"/>
                <w:lang w:val="ro-RO"/>
              </w:rPr>
              <w:t>ț</w:t>
            </w:r>
            <w:r>
              <w:rPr>
                <w:rFonts w:ascii="Times New Roman" w:hAnsi="Times New Roman"/>
                <w:sz w:val="24"/>
                <w:szCs w:val="24"/>
                <w:lang w:val="ro-RO"/>
              </w:rPr>
              <w:t>ie inclu</w:t>
            </w:r>
            <w:r w:rsidR="00C92FB7">
              <w:rPr>
                <w:rFonts w:ascii="Times New Roman" w:hAnsi="Times New Roman"/>
                <w:sz w:val="24"/>
                <w:szCs w:val="24"/>
                <w:lang w:val="ro-RO"/>
              </w:rPr>
              <w:t>z</w:t>
            </w:r>
            <w:r w:rsidRPr="00D94D56">
              <w:rPr>
                <w:rFonts w:ascii="Times New Roman" w:hAnsi="Times New Roman"/>
                <w:sz w:val="24"/>
                <w:szCs w:val="24"/>
                <w:lang w:val="ro-RO"/>
              </w:rPr>
              <w:t xml:space="preserve">ivă pilotate  </w:t>
            </w:r>
          </w:p>
        </w:tc>
        <w:tc>
          <w:tcPr>
            <w:tcW w:w="1676" w:type="dxa"/>
          </w:tcPr>
          <w:p w:rsidR="003A6922" w:rsidRPr="00D94D56" w:rsidRDefault="003A6922" w:rsidP="006960C0">
            <w:pPr>
              <w:pStyle w:val="NoSpacing1"/>
              <w:jc w:val="center"/>
              <w:rPr>
                <w:rFonts w:ascii="Times New Roman" w:hAnsi="Times New Roman"/>
                <w:sz w:val="24"/>
                <w:szCs w:val="24"/>
                <w:lang w:val="ro-RO"/>
              </w:rPr>
            </w:pPr>
            <w:r w:rsidRPr="00D94D56">
              <w:rPr>
                <w:rFonts w:ascii="Times New Roman" w:hAnsi="Times New Roman"/>
                <w:sz w:val="24"/>
                <w:szCs w:val="24"/>
                <w:lang w:val="ro-RO"/>
              </w:rPr>
              <w:t>Trim</w:t>
            </w:r>
            <w:r>
              <w:rPr>
                <w:rFonts w:ascii="Times New Roman" w:hAnsi="Times New Roman"/>
                <w:sz w:val="24"/>
                <w:szCs w:val="24"/>
                <w:lang w:val="ro-RO"/>
              </w:rPr>
              <w:t xml:space="preserve">estrul </w:t>
            </w:r>
            <w:r w:rsidRPr="00D94D56">
              <w:rPr>
                <w:rFonts w:ascii="Times New Roman" w:hAnsi="Times New Roman"/>
                <w:sz w:val="24"/>
                <w:szCs w:val="24"/>
                <w:lang w:val="ro-RO"/>
              </w:rPr>
              <w:t xml:space="preserve"> II</w:t>
            </w:r>
          </w:p>
          <w:p w:rsidR="003A6922" w:rsidRPr="00D94D56" w:rsidRDefault="003A6922" w:rsidP="006960C0">
            <w:pPr>
              <w:pStyle w:val="NoSpacing1"/>
              <w:jc w:val="center"/>
              <w:rPr>
                <w:rFonts w:ascii="Times New Roman" w:hAnsi="Times New Roman"/>
                <w:sz w:val="24"/>
                <w:szCs w:val="24"/>
                <w:lang w:val="ro-RO"/>
              </w:rPr>
            </w:pPr>
          </w:p>
        </w:tc>
        <w:tc>
          <w:tcPr>
            <w:tcW w:w="1481" w:type="dxa"/>
          </w:tcPr>
          <w:p w:rsidR="003A6922" w:rsidRPr="00D94D56" w:rsidRDefault="003A6922" w:rsidP="006960C0">
            <w:pPr>
              <w:jc w:val="center"/>
              <w:rPr>
                <w:lang w:val="ro-RO"/>
              </w:rPr>
            </w:pPr>
            <w:r>
              <w:rPr>
                <w:lang w:val="ro-RO"/>
              </w:rPr>
              <w:t>-</w:t>
            </w:r>
          </w:p>
        </w:tc>
        <w:tc>
          <w:tcPr>
            <w:tcW w:w="1954" w:type="dxa"/>
          </w:tcPr>
          <w:p w:rsidR="003A6922" w:rsidRPr="00D94D56" w:rsidRDefault="003A6922" w:rsidP="006960C0">
            <w:pPr>
              <w:jc w:val="center"/>
              <w:rPr>
                <w:lang w:val="ro-RO"/>
              </w:rPr>
            </w:pPr>
            <w:r w:rsidRPr="00D94D56">
              <w:rPr>
                <w:lang w:val="ro-RO"/>
              </w:rPr>
              <w:t>DÎP</w:t>
            </w:r>
          </w:p>
        </w:tc>
        <w:tc>
          <w:tcPr>
            <w:tcW w:w="2267" w:type="dxa"/>
          </w:tcPr>
          <w:p w:rsidR="003A6922" w:rsidRPr="00D94D56" w:rsidRDefault="003A6922" w:rsidP="006960C0">
            <w:pPr>
              <w:pStyle w:val="NoSpacing"/>
              <w:jc w:val="center"/>
              <w:rPr>
                <w:rFonts w:ascii="Times New Roman" w:hAnsi="Times New Roman"/>
                <w:sz w:val="24"/>
                <w:szCs w:val="24"/>
                <w:lang w:val="ro-RO"/>
              </w:rPr>
            </w:pPr>
            <w:r w:rsidRPr="00D94D56">
              <w:rPr>
                <w:rFonts w:ascii="Times New Roman" w:hAnsi="Times New Roman"/>
                <w:sz w:val="24"/>
                <w:szCs w:val="24"/>
                <w:lang w:val="ro-RO"/>
              </w:rPr>
              <w:t>Raport aprobat</w:t>
            </w:r>
          </w:p>
        </w:tc>
      </w:tr>
      <w:tr w:rsidR="003A6922" w:rsidRPr="0079654D" w:rsidTr="00491058">
        <w:trPr>
          <w:trHeight w:val="179"/>
        </w:trPr>
        <w:tc>
          <w:tcPr>
            <w:tcW w:w="3091" w:type="dxa"/>
            <w:gridSpan w:val="7"/>
            <w:vMerge/>
          </w:tcPr>
          <w:p w:rsidR="003A6922" w:rsidRPr="00777E92" w:rsidRDefault="003A6922" w:rsidP="00977D7C">
            <w:pPr>
              <w:pStyle w:val="NoSpacing1"/>
              <w:rPr>
                <w:rFonts w:ascii="Times New Roman" w:hAnsi="Times New Roman"/>
                <w:sz w:val="24"/>
                <w:szCs w:val="24"/>
                <w:lang w:val="ro-RO"/>
              </w:rPr>
            </w:pPr>
          </w:p>
        </w:tc>
        <w:tc>
          <w:tcPr>
            <w:tcW w:w="3925" w:type="dxa"/>
            <w:gridSpan w:val="4"/>
          </w:tcPr>
          <w:p w:rsidR="003A6922" w:rsidRPr="00D94D56" w:rsidRDefault="003A6922" w:rsidP="0002013C">
            <w:pPr>
              <w:pStyle w:val="NoSpacing1"/>
              <w:rPr>
                <w:rFonts w:ascii="Times New Roman" w:hAnsi="Times New Roman"/>
                <w:sz w:val="24"/>
                <w:szCs w:val="24"/>
                <w:lang w:val="ro-RO"/>
              </w:rPr>
            </w:pPr>
            <w:r>
              <w:rPr>
                <w:rFonts w:ascii="Times New Roman" w:hAnsi="Times New Roman"/>
                <w:sz w:val="24"/>
                <w:szCs w:val="24"/>
                <w:lang w:val="ro-RO"/>
              </w:rPr>
              <w:t xml:space="preserve">3) </w:t>
            </w:r>
            <w:r w:rsidRPr="00D94D56">
              <w:rPr>
                <w:rFonts w:ascii="Times New Roman" w:hAnsi="Times New Roman"/>
                <w:sz w:val="24"/>
                <w:szCs w:val="24"/>
                <w:lang w:val="ro-RO"/>
              </w:rPr>
              <w:t xml:space="preserve">Cartografierea serviciilor de educație și suport pentru copiii cu cerințe educative speciale </w:t>
            </w:r>
            <w:r w:rsidR="00A41427">
              <w:rPr>
                <w:rFonts w:ascii="Times New Roman" w:hAnsi="Times New Roman"/>
                <w:sz w:val="24"/>
                <w:szCs w:val="24"/>
                <w:lang w:val="ro-RO"/>
              </w:rPr>
              <w:t xml:space="preserve">(CES) </w:t>
            </w:r>
            <w:r w:rsidRPr="00D94D56">
              <w:rPr>
                <w:rFonts w:ascii="Times New Roman" w:hAnsi="Times New Roman"/>
                <w:sz w:val="24"/>
                <w:szCs w:val="24"/>
                <w:lang w:val="ro-RO"/>
              </w:rPr>
              <w:t xml:space="preserve">în toate </w:t>
            </w:r>
            <w:r>
              <w:rPr>
                <w:rFonts w:ascii="Times New Roman" w:hAnsi="Times New Roman"/>
                <w:sz w:val="24"/>
                <w:szCs w:val="24"/>
                <w:lang w:val="ro-RO"/>
              </w:rPr>
              <w:t>unităţile administrativ-teritoriale</w:t>
            </w:r>
          </w:p>
        </w:tc>
        <w:tc>
          <w:tcPr>
            <w:tcW w:w="1676" w:type="dxa"/>
          </w:tcPr>
          <w:p w:rsidR="003A6922" w:rsidRPr="00D94D56" w:rsidRDefault="003A6922" w:rsidP="006960C0">
            <w:pPr>
              <w:pStyle w:val="NoSpacing1"/>
              <w:jc w:val="center"/>
              <w:rPr>
                <w:rFonts w:ascii="Times New Roman" w:hAnsi="Times New Roman"/>
                <w:sz w:val="24"/>
                <w:szCs w:val="24"/>
                <w:lang w:val="ro-RO"/>
              </w:rPr>
            </w:pPr>
            <w:r w:rsidRPr="00D94D56">
              <w:rPr>
                <w:rFonts w:ascii="Times New Roman" w:hAnsi="Times New Roman"/>
                <w:sz w:val="24"/>
                <w:szCs w:val="24"/>
                <w:lang w:val="ro-RO"/>
              </w:rPr>
              <w:t>Trim</w:t>
            </w:r>
            <w:r>
              <w:rPr>
                <w:rFonts w:ascii="Times New Roman" w:hAnsi="Times New Roman"/>
                <w:sz w:val="24"/>
                <w:szCs w:val="24"/>
                <w:lang w:val="ro-RO"/>
              </w:rPr>
              <w:t>estrul</w:t>
            </w:r>
            <w:r w:rsidRPr="00D94D56">
              <w:rPr>
                <w:rFonts w:ascii="Times New Roman" w:hAnsi="Times New Roman"/>
                <w:sz w:val="24"/>
                <w:szCs w:val="24"/>
                <w:lang w:val="ro-RO"/>
              </w:rPr>
              <w:t xml:space="preserve"> II</w:t>
            </w:r>
            <w:r>
              <w:rPr>
                <w:rFonts w:ascii="Times New Roman" w:hAnsi="Times New Roman"/>
                <w:sz w:val="24"/>
                <w:szCs w:val="24"/>
                <w:lang w:val="ro-RO"/>
              </w:rPr>
              <w:t>,</w:t>
            </w:r>
          </w:p>
          <w:p w:rsidR="003A6922" w:rsidRPr="00D94D56" w:rsidRDefault="003A6922" w:rsidP="006960C0">
            <w:pPr>
              <w:pStyle w:val="NoSpacing1"/>
              <w:jc w:val="center"/>
              <w:rPr>
                <w:rFonts w:ascii="Times New Roman" w:hAnsi="Times New Roman"/>
                <w:sz w:val="24"/>
                <w:szCs w:val="24"/>
                <w:lang w:val="ro-RO"/>
              </w:rPr>
            </w:pPr>
            <w:r>
              <w:rPr>
                <w:rFonts w:ascii="Times New Roman" w:hAnsi="Times New Roman"/>
                <w:sz w:val="24"/>
                <w:szCs w:val="24"/>
                <w:lang w:val="ro-RO"/>
              </w:rPr>
              <w:t>t</w:t>
            </w:r>
            <w:r w:rsidRPr="00D94D56">
              <w:rPr>
                <w:rFonts w:ascii="Times New Roman" w:hAnsi="Times New Roman"/>
                <w:sz w:val="24"/>
                <w:szCs w:val="24"/>
                <w:lang w:val="ro-RO"/>
              </w:rPr>
              <w:t>rim</w:t>
            </w:r>
            <w:r>
              <w:rPr>
                <w:rFonts w:ascii="Times New Roman" w:hAnsi="Times New Roman"/>
                <w:sz w:val="24"/>
                <w:szCs w:val="24"/>
                <w:lang w:val="ro-RO"/>
              </w:rPr>
              <w:t xml:space="preserve">estrul </w:t>
            </w:r>
            <w:r w:rsidRPr="00D94D56">
              <w:rPr>
                <w:rFonts w:ascii="Times New Roman" w:hAnsi="Times New Roman"/>
                <w:sz w:val="24"/>
                <w:szCs w:val="24"/>
                <w:lang w:val="ro-RO"/>
              </w:rPr>
              <w:t>IV</w:t>
            </w:r>
          </w:p>
          <w:p w:rsidR="003A6922" w:rsidRPr="00D94D56" w:rsidRDefault="003A6922" w:rsidP="006960C0">
            <w:pPr>
              <w:pStyle w:val="NoSpacing1"/>
              <w:jc w:val="center"/>
              <w:rPr>
                <w:rFonts w:ascii="Times New Roman" w:hAnsi="Times New Roman"/>
                <w:sz w:val="24"/>
                <w:szCs w:val="24"/>
                <w:lang w:val="ro-RO"/>
              </w:rPr>
            </w:pPr>
          </w:p>
        </w:tc>
        <w:tc>
          <w:tcPr>
            <w:tcW w:w="1481" w:type="dxa"/>
          </w:tcPr>
          <w:p w:rsidR="003A6922" w:rsidRPr="00D94D56" w:rsidRDefault="003A6922" w:rsidP="006960C0">
            <w:pPr>
              <w:jc w:val="center"/>
              <w:rPr>
                <w:lang w:val="ro-RO"/>
              </w:rPr>
            </w:pPr>
            <w:r>
              <w:rPr>
                <w:lang w:val="ro-RO"/>
              </w:rPr>
              <w:t>-</w:t>
            </w:r>
          </w:p>
        </w:tc>
        <w:tc>
          <w:tcPr>
            <w:tcW w:w="1954" w:type="dxa"/>
          </w:tcPr>
          <w:p w:rsidR="003A6922" w:rsidRDefault="003A6922" w:rsidP="006960C0">
            <w:pPr>
              <w:jc w:val="center"/>
              <w:rPr>
                <w:lang w:val="ro-RO"/>
              </w:rPr>
            </w:pPr>
            <w:r w:rsidRPr="00D94D56">
              <w:rPr>
                <w:lang w:val="ro-RO"/>
              </w:rPr>
              <w:t>DÎP</w:t>
            </w:r>
            <w:r>
              <w:rPr>
                <w:lang w:val="ro-RO"/>
              </w:rPr>
              <w:t>,</w:t>
            </w:r>
          </w:p>
          <w:p w:rsidR="003A6922" w:rsidRPr="00D94D56" w:rsidRDefault="003A6922" w:rsidP="006960C0">
            <w:pPr>
              <w:jc w:val="center"/>
              <w:rPr>
                <w:lang w:val="ro-RO"/>
              </w:rPr>
            </w:pPr>
            <w:r>
              <w:rPr>
                <w:lang w:val="ro-RO"/>
              </w:rPr>
              <w:t>în colaborare cu</w:t>
            </w:r>
          </w:p>
          <w:p w:rsidR="003A6922" w:rsidRPr="00D94D56" w:rsidRDefault="003A6922" w:rsidP="006960C0">
            <w:pPr>
              <w:jc w:val="center"/>
              <w:rPr>
                <w:lang w:val="ro-RO"/>
              </w:rPr>
            </w:pPr>
            <w:r w:rsidRPr="00D94D56">
              <w:rPr>
                <w:lang w:val="ro-RO"/>
              </w:rPr>
              <w:t>FISM</w:t>
            </w:r>
          </w:p>
        </w:tc>
        <w:tc>
          <w:tcPr>
            <w:tcW w:w="2267" w:type="dxa"/>
          </w:tcPr>
          <w:p w:rsidR="003A6922" w:rsidRPr="00D94D56" w:rsidRDefault="003A6922" w:rsidP="006960C0">
            <w:pPr>
              <w:pStyle w:val="NoSpacing"/>
              <w:jc w:val="center"/>
              <w:rPr>
                <w:rFonts w:ascii="Times New Roman" w:hAnsi="Times New Roman"/>
                <w:sz w:val="24"/>
                <w:szCs w:val="24"/>
                <w:lang w:val="ro-RO"/>
              </w:rPr>
            </w:pPr>
            <w:r w:rsidRPr="00D94D56">
              <w:rPr>
                <w:rFonts w:ascii="Times New Roman" w:hAnsi="Times New Roman"/>
                <w:sz w:val="24"/>
                <w:szCs w:val="24"/>
                <w:lang w:val="ro-RO"/>
              </w:rPr>
              <w:t>Rapoarte aprobate</w:t>
            </w:r>
          </w:p>
        </w:tc>
      </w:tr>
      <w:tr w:rsidR="003A6922" w:rsidRPr="0079654D" w:rsidTr="00491058">
        <w:trPr>
          <w:trHeight w:val="372"/>
        </w:trPr>
        <w:tc>
          <w:tcPr>
            <w:tcW w:w="3091" w:type="dxa"/>
            <w:gridSpan w:val="7"/>
            <w:vMerge/>
          </w:tcPr>
          <w:p w:rsidR="003A6922" w:rsidRPr="00777E92" w:rsidRDefault="003A6922" w:rsidP="00977D7C">
            <w:pPr>
              <w:pStyle w:val="NoSpacing1"/>
              <w:rPr>
                <w:rFonts w:ascii="Times New Roman" w:hAnsi="Times New Roman"/>
                <w:sz w:val="24"/>
                <w:szCs w:val="24"/>
                <w:lang w:val="ro-RO"/>
              </w:rPr>
            </w:pPr>
          </w:p>
        </w:tc>
        <w:tc>
          <w:tcPr>
            <w:tcW w:w="3925" w:type="dxa"/>
            <w:gridSpan w:val="4"/>
          </w:tcPr>
          <w:p w:rsidR="003A6922" w:rsidRPr="00D94D56" w:rsidRDefault="003A6922" w:rsidP="00A41427">
            <w:pPr>
              <w:pStyle w:val="NoSpacing1"/>
              <w:rPr>
                <w:rFonts w:ascii="Times New Roman" w:hAnsi="Times New Roman"/>
                <w:sz w:val="24"/>
                <w:szCs w:val="24"/>
                <w:lang w:val="ro-RO"/>
              </w:rPr>
            </w:pPr>
            <w:r>
              <w:rPr>
                <w:rFonts w:ascii="Times New Roman" w:hAnsi="Times New Roman"/>
                <w:sz w:val="24"/>
                <w:szCs w:val="24"/>
                <w:lang w:val="ro-RO"/>
              </w:rPr>
              <w:t xml:space="preserve">4) </w:t>
            </w:r>
            <w:r w:rsidRPr="00D94D56">
              <w:rPr>
                <w:rFonts w:ascii="Times New Roman" w:hAnsi="Times New Roman"/>
                <w:sz w:val="24"/>
                <w:szCs w:val="24"/>
                <w:lang w:val="ro-RO"/>
              </w:rPr>
              <w:t xml:space="preserve">Monitorizarea respectării Metodologiei de evaluare a copilului cu </w:t>
            </w:r>
            <w:r w:rsidR="00A41427">
              <w:rPr>
                <w:rFonts w:ascii="Times New Roman" w:hAnsi="Times New Roman"/>
                <w:sz w:val="24"/>
                <w:szCs w:val="24"/>
                <w:lang w:val="ro-RO"/>
              </w:rPr>
              <w:t>CES</w:t>
            </w:r>
          </w:p>
        </w:tc>
        <w:tc>
          <w:tcPr>
            <w:tcW w:w="1676" w:type="dxa"/>
          </w:tcPr>
          <w:p w:rsidR="003A6922" w:rsidRPr="00D94D56" w:rsidRDefault="003A6922" w:rsidP="006960C0">
            <w:pPr>
              <w:pStyle w:val="NoSpacing1"/>
              <w:jc w:val="center"/>
              <w:rPr>
                <w:rFonts w:ascii="Times New Roman" w:hAnsi="Times New Roman"/>
                <w:sz w:val="24"/>
                <w:szCs w:val="24"/>
                <w:lang w:val="ro-RO"/>
              </w:rPr>
            </w:pPr>
            <w:r w:rsidRPr="00D94D56">
              <w:rPr>
                <w:rFonts w:ascii="Times New Roman" w:hAnsi="Times New Roman"/>
                <w:sz w:val="24"/>
                <w:szCs w:val="24"/>
                <w:lang w:val="ro-RO"/>
              </w:rPr>
              <w:t>Martie – octombrie</w:t>
            </w:r>
          </w:p>
        </w:tc>
        <w:tc>
          <w:tcPr>
            <w:tcW w:w="1481" w:type="dxa"/>
          </w:tcPr>
          <w:p w:rsidR="003A6922" w:rsidRPr="00D94D56" w:rsidRDefault="003A6922" w:rsidP="006960C0">
            <w:pPr>
              <w:jc w:val="center"/>
              <w:rPr>
                <w:lang w:val="ro-RO"/>
              </w:rPr>
            </w:pPr>
            <w:r>
              <w:rPr>
                <w:lang w:val="ro-RO"/>
              </w:rPr>
              <w:t>-</w:t>
            </w:r>
          </w:p>
        </w:tc>
        <w:tc>
          <w:tcPr>
            <w:tcW w:w="1954" w:type="dxa"/>
          </w:tcPr>
          <w:p w:rsidR="003A6922" w:rsidRDefault="003A6922" w:rsidP="006960C0">
            <w:pPr>
              <w:jc w:val="center"/>
              <w:rPr>
                <w:lang w:val="ro-RO"/>
              </w:rPr>
            </w:pPr>
            <w:r w:rsidRPr="00D94D56">
              <w:rPr>
                <w:lang w:val="ro-RO"/>
              </w:rPr>
              <w:t>DÎP</w:t>
            </w:r>
            <w:r>
              <w:rPr>
                <w:lang w:val="ro-RO"/>
              </w:rPr>
              <w:t>,</w:t>
            </w:r>
          </w:p>
          <w:p w:rsidR="003A6922" w:rsidRPr="00D94D56" w:rsidRDefault="003A6922" w:rsidP="006960C0">
            <w:pPr>
              <w:jc w:val="center"/>
              <w:rPr>
                <w:lang w:val="ro-RO"/>
              </w:rPr>
            </w:pPr>
            <w:r>
              <w:rPr>
                <w:lang w:val="ro-RO"/>
              </w:rPr>
              <w:t>în colaborare cu</w:t>
            </w:r>
          </w:p>
          <w:p w:rsidR="003A6922" w:rsidRPr="00D94D56" w:rsidRDefault="003A6922" w:rsidP="006960C0">
            <w:pPr>
              <w:jc w:val="center"/>
              <w:rPr>
                <w:lang w:val="ro-RO"/>
              </w:rPr>
            </w:pPr>
            <w:r w:rsidRPr="00D94D56">
              <w:rPr>
                <w:lang w:val="ro-RO"/>
              </w:rPr>
              <w:t>CRAP</w:t>
            </w:r>
          </w:p>
        </w:tc>
        <w:tc>
          <w:tcPr>
            <w:tcW w:w="2267" w:type="dxa"/>
          </w:tcPr>
          <w:p w:rsidR="003A6922" w:rsidRPr="00D94D56" w:rsidRDefault="003A6922" w:rsidP="006960C0">
            <w:pPr>
              <w:jc w:val="center"/>
              <w:rPr>
                <w:lang w:val="ro-RO"/>
              </w:rPr>
            </w:pPr>
            <w:r w:rsidRPr="00D94D56">
              <w:rPr>
                <w:lang w:val="ro-RO"/>
              </w:rPr>
              <w:t>Raport aprobat</w:t>
            </w:r>
          </w:p>
        </w:tc>
      </w:tr>
      <w:tr w:rsidR="003A6922" w:rsidRPr="0079654D" w:rsidTr="00491058">
        <w:trPr>
          <w:trHeight w:val="372"/>
        </w:trPr>
        <w:tc>
          <w:tcPr>
            <w:tcW w:w="3091" w:type="dxa"/>
            <w:gridSpan w:val="7"/>
            <w:vMerge/>
          </w:tcPr>
          <w:p w:rsidR="003A6922" w:rsidRPr="00777E92" w:rsidRDefault="003A6922" w:rsidP="00977D7C">
            <w:pPr>
              <w:pStyle w:val="NoSpacing1"/>
              <w:rPr>
                <w:rFonts w:ascii="Times New Roman" w:hAnsi="Times New Roman"/>
                <w:sz w:val="24"/>
                <w:szCs w:val="24"/>
                <w:lang w:val="ro-RO"/>
              </w:rPr>
            </w:pPr>
          </w:p>
        </w:tc>
        <w:tc>
          <w:tcPr>
            <w:tcW w:w="3925" w:type="dxa"/>
            <w:gridSpan w:val="4"/>
          </w:tcPr>
          <w:p w:rsidR="003A6922" w:rsidRPr="00D94D56" w:rsidRDefault="003A6922" w:rsidP="00A41427">
            <w:pPr>
              <w:pStyle w:val="NoSpacing1"/>
              <w:rPr>
                <w:rFonts w:ascii="Times New Roman" w:hAnsi="Times New Roman"/>
                <w:sz w:val="24"/>
                <w:szCs w:val="24"/>
                <w:lang w:val="ro-RO"/>
              </w:rPr>
            </w:pPr>
            <w:r>
              <w:rPr>
                <w:rFonts w:ascii="Times New Roman" w:hAnsi="Times New Roman"/>
                <w:sz w:val="24"/>
                <w:szCs w:val="24"/>
                <w:lang w:val="ro-RO"/>
              </w:rPr>
              <w:t xml:space="preserve">5) </w:t>
            </w:r>
            <w:r w:rsidRPr="00D94D56">
              <w:rPr>
                <w:rFonts w:ascii="Times New Roman" w:hAnsi="Times New Roman"/>
                <w:sz w:val="24"/>
                <w:szCs w:val="24"/>
                <w:lang w:val="ro-RO"/>
              </w:rPr>
              <w:t xml:space="preserve">Monitorizarea respectării Instrucțiunii cu privire la instruirea la domiciliu a copiilor cu </w:t>
            </w:r>
            <w:r w:rsidR="00A41427">
              <w:rPr>
                <w:rFonts w:ascii="Times New Roman" w:hAnsi="Times New Roman"/>
                <w:sz w:val="24"/>
                <w:szCs w:val="24"/>
                <w:lang w:val="ro-RO"/>
              </w:rPr>
              <w:t xml:space="preserve">CES </w:t>
            </w:r>
            <w:r w:rsidRPr="00D94D56">
              <w:rPr>
                <w:rFonts w:ascii="Times New Roman" w:hAnsi="Times New Roman"/>
                <w:sz w:val="24"/>
                <w:szCs w:val="24"/>
                <w:lang w:val="ro-RO"/>
              </w:rPr>
              <w:t>care nu pot frecventa școala</w:t>
            </w:r>
          </w:p>
        </w:tc>
        <w:tc>
          <w:tcPr>
            <w:tcW w:w="1676" w:type="dxa"/>
          </w:tcPr>
          <w:p w:rsidR="003A6922" w:rsidRPr="00D94D56" w:rsidRDefault="003A6922" w:rsidP="006960C0">
            <w:pPr>
              <w:pStyle w:val="NoSpacing1"/>
              <w:jc w:val="center"/>
              <w:rPr>
                <w:rFonts w:ascii="Times New Roman" w:hAnsi="Times New Roman"/>
                <w:sz w:val="24"/>
                <w:szCs w:val="24"/>
                <w:lang w:val="ro-RO"/>
              </w:rPr>
            </w:pPr>
            <w:r w:rsidRPr="00D94D56">
              <w:rPr>
                <w:rFonts w:ascii="Times New Roman" w:hAnsi="Times New Roman"/>
                <w:sz w:val="24"/>
                <w:szCs w:val="24"/>
                <w:lang w:val="ro-RO"/>
              </w:rPr>
              <w:t>Aprilie</w:t>
            </w:r>
            <w:r>
              <w:rPr>
                <w:rFonts w:ascii="Times New Roman" w:hAnsi="Times New Roman"/>
                <w:sz w:val="24"/>
                <w:szCs w:val="24"/>
                <w:lang w:val="ro-RO"/>
              </w:rPr>
              <w:t xml:space="preserve"> -</w:t>
            </w:r>
          </w:p>
          <w:p w:rsidR="003A6922" w:rsidRPr="00D94D56" w:rsidRDefault="003A6922" w:rsidP="006960C0">
            <w:pPr>
              <w:pStyle w:val="NoSpacing1"/>
              <w:jc w:val="center"/>
              <w:rPr>
                <w:rFonts w:ascii="Times New Roman" w:hAnsi="Times New Roman"/>
                <w:sz w:val="24"/>
                <w:szCs w:val="24"/>
                <w:lang w:val="ro-RO"/>
              </w:rPr>
            </w:pPr>
            <w:r w:rsidRPr="00D94D56">
              <w:rPr>
                <w:rFonts w:ascii="Times New Roman" w:hAnsi="Times New Roman"/>
                <w:sz w:val="24"/>
                <w:szCs w:val="24"/>
                <w:lang w:val="ro-RO"/>
              </w:rPr>
              <w:t>septembrie</w:t>
            </w:r>
          </w:p>
        </w:tc>
        <w:tc>
          <w:tcPr>
            <w:tcW w:w="1481" w:type="dxa"/>
          </w:tcPr>
          <w:p w:rsidR="003A6922" w:rsidRPr="00D94D56" w:rsidRDefault="003A6922" w:rsidP="006960C0">
            <w:pPr>
              <w:jc w:val="center"/>
              <w:rPr>
                <w:lang w:val="ro-RO"/>
              </w:rPr>
            </w:pPr>
            <w:r>
              <w:rPr>
                <w:lang w:val="ro-RO"/>
              </w:rPr>
              <w:t>-</w:t>
            </w:r>
          </w:p>
        </w:tc>
        <w:tc>
          <w:tcPr>
            <w:tcW w:w="1954" w:type="dxa"/>
          </w:tcPr>
          <w:p w:rsidR="003A6922" w:rsidRDefault="003A6922" w:rsidP="006960C0">
            <w:pPr>
              <w:jc w:val="center"/>
              <w:rPr>
                <w:lang w:val="ro-RO"/>
              </w:rPr>
            </w:pPr>
            <w:r w:rsidRPr="00D94D56">
              <w:rPr>
                <w:lang w:val="ro-RO"/>
              </w:rPr>
              <w:t>DÎP</w:t>
            </w:r>
            <w:r>
              <w:rPr>
                <w:lang w:val="ro-RO"/>
              </w:rPr>
              <w:t>,</w:t>
            </w:r>
          </w:p>
          <w:p w:rsidR="003A6922" w:rsidRPr="00D94D56" w:rsidRDefault="003A6922" w:rsidP="006960C0">
            <w:pPr>
              <w:jc w:val="center"/>
              <w:rPr>
                <w:lang w:val="ro-RO"/>
              </w:rPr>
            </w:pPr>
            <w:r>
              <w:rPr>
                <w:lang w:val="ro-RO"/>
              </w:rPr>
              <w:t>în colaborare cu</w:t>
            </w:r>
          </w:p>
          <w:p w:rsidR="003A6922" w:rsidRPr="00D94D56" w:rsidRDefault="003A6922" w:rsidP="006960C0">
            <w:pPr>
              <w:jc w:val="center"/>
              <w:rPr>
                <w:lang w:val="ro-RO"/>
              </w:rPr>
            </w:pPr>
            <w:r>
              <w:rPr>
                <w:lang w:val="ro-RO"/>
              </w:rPr>
              <w:t>CRAP</w:t>
            </w:r>
          </w:p>
        </w:tc>
        <w:tc>
          <w:tcPr>
            <w:tcW w:w="2267" w:type="dxa"/>
          </w:tcPr>
          <w:p w:rsidR="003A6922" w:rsidRPr="00D94D56" w:rsidRDefault="003A6922" w:rsidP="006960C0">
            <w:pPr>
              <w:jc w:val="center"/>
              <w:rPr>
                <w:lang w:val="ro-RO"/>
              </w:rPr>
            </w:pPr>
            <w:r w:rsidRPr="00D94D56">
              <w:rPr>
                <w:lang w:val="ro-RO"/>
              </w:rPr>
              <w:t>Raport aprobat</w:t>
            </w:r>
          </w:p>
        </w:tc>
      </w:tr>
      <w:tr w:rsidR="003A6922" w:rsidRPr="0079654D" w:rsidTr="00491058">
        <w:trPr>
          <w:trHeight w:val="372"/>
        </w:trPr>
        <w:tc>
          <w:tcPr>
            <w:tcW w:w="3091" w:type="dxa"/>
            <w:gridSpan w:val="7"/>
            <w:vMerge/>
          </w:tcPr>
          <w:p w:rsidR="003A6922" w:rsidRPr="00777E92" w:rsidRDefault="003A6922" w:rsidP="00977D7C">
            <w:pPr>
              <w:pStyle w:val="NoSpacing1"/>
              <w:rPr>
                <w:rFonts w:ascii="Times New Roman" w:hAnsi="Times New Roman"/>
                <w:sz w:val="24"/>
                <w:szCs w:val="24"/>
                <w:lang w:val="ro-RO"/>
              </w:rPr>
            </w:pPr>
          </w:p>
        </w:tc>
        <w:tc>
          <w:tcPr>
            <w:tcW w:w="3925" w:type="dxa"/>
            <w:gridSpan w:val="4"/>
          </w:tcPr>
          <w:p w:rsidR="003A6922" w:rsidRPr="00D94D56" w:rsidRDefault="003A6922" w:rsidP="00F4454A">
            <w:pPr>
              <w:pStyle w:val="NoSpacing1"/>
              <w:rPr>
                <w:rFonts w:ascii="Times New Roman" w:hAnsi="Times New Roman"/>
                <w:sz w:val="24"/>
                <w:szCs w:val="24"/>
                <w:lang w:val="ro-RO"/>
              </w:rPr>
            </w:pPr>
            <w:r>
              <w:rPr>
                <w:rFonts w:ascii="Times New Roman" w:hAnsi="Times New Roman"/>
                <w:sz w:val="24"/>
                <w:szCs w:val="24"/>
                <w:lang w:val="ro-RO"/>
              </w:rPr>
              <w:t xml:space="preserve">6) </w:t>
            </w:r>
            <w:r w:rsidRPr="00D94D56">
              <w:rPr>
                <w:rFonts w:ascii="Times New Roman" w:hAnsi="Times New Roman"/>
                <w:sz w:val="24"/>
                <w:szCs w:val="24"/>
                <w:lang w:val="ro-RO"/>
              </w:rPr>
              <w:t>Monitorizarea respectării Regulamentului de organizare și funcționare a Centrului de Resurse în instituțiile de învățămînt</w:t>
            </w:r>
          </w:p>
        </w:tc>
        <w:tc>
          <w:tcPr>
            <w:tcW w:w="1676" w:type="dxa"/>
          </w:tcPr>
          <w:p w:rsidR="003A6922" w:rsidRPr="00555120" w:rsidRDefault="003A6922" w:rsidP="006960C0">
            <w:pPr>
              <w:pStyle w:val="NoSpacing1"/>
              <w:jc w:val="center"/>
              <w:rPr>
                <w:rFonts w:ascii="Times New Roman" w:hAnsi="Times New Roman"/>
                <w:sz w:val="24"/>
                <w:szCs w:val="24"/>
                <w:lang w:val="ro-RO"/>
              </w:rPr>
            </w:pPr>
            <w:r w:rsidRPr="00555120">
              <w:rPr>
                <w:rFonts w:ascii="Times New Roman" w:hAnsi="Times New Roman"/>
                <w:sz w:val="24"/>
                <w:szCs w:val="24"/>
                <w:lang w:val="ro-RO"/>
              </w:rPr>
              <w:t>Septembrie</w:t>
            </w:r>
          </w:p>
          <w:p w:rsidR="003A6922" w:rsidRPr="00D94D56" w:rsidRDefault="003A6922" w:rsidP="006960C0">
            <w:pPr>
              <w:pStyle w:val="NoSpacing1"/>
              <w:jc w:val="center"/>
              <w:rPr>
                <w:rFonts w:ascii="Times New Roman" w:hAnsi="Times New Roman"/>
                <w:sz w:val="24"/>
                <w:szCs w:val="24"/>
                <w:lang w:val="ro-RO"/>
              </w:rPr>
            </w:pPr>
          </w:p>
        </w:tc>
        <w:tc>
          <w:tcPr>
            <w:tcW w:w="1481" w:type="dxa"/>
          </w:tcPr>
          <w:p w:rsidR="003A6922" w:rsidRPr="00D94D56" w:rsidRDefault="003A6922" w:rsidP="006960C0">
            <w:pPr>
              <w:jc w:val="center"/>
              <w:rPr>
                <w:lang w:val="ro-RO"/>
              </w:rPr>
            </w:pPr>
            <w:r>
              <w:rPr>
                <w:lang w:val="ro-RO"/>
              </w:rPr>
              <w:t>-</w:t>
            </w:r>
          </w:p>
        </w:tc>
        <w:tc>
          <w:tcPr>
            <w:tcW w:w="1954" w:type="dxa"/>
          </w:tcPr>
          <w:p w:rsidR="003A6922" w:rsidRPr="00F4454A" w:rsidRDefault="003A6922" w:rsidP="006960C0">
            <w:pPr>
              <w:pStyle w:val="NoSpacing1"/>
              <w:jc w:val="center"/>
              <w:rPr>
                <w:rFonts w:ascii="Times New Roman" w:hAnsi="Times New Roman"/>
                <w:sz w:val="24"/>
                <w:szCs w:val="24"/>
                <w:lang w:val="ro-RO"/>
              </w:rPr>
            </w:pPr>
            <w:r w:rsidRPr="00F4454A">
              <w:rPr>
                <w:rFonts w:ascii="Times New Roman" w:hAnsi="Times New Roman"/>
                <w:sz w:val="24"/>
                <w:szCs w:val="24"/>
                <w:lang w:val="ro-RO"/>
              </w:rPr>
              <w:t>DÎP,</w:t>
            </w:r>
          </w:p>
          <w:p w:rsidR="003A6922" w:rsidRPr="00F4454A" w:rsidRDefault="003A6922" w:rsidP="006960C0">
            <w:pPr>
              <w:pStyle w:val="NoSpacing1"/>
              <w:jc w:val="center"/>
              <w:rPr>
                <w:rFonts w:ascii="Times New Roman" w:hAnsi="Times New Roman"/>
                <w:sz w:val="24"/>
                <w:szCs w:val="24"/>
                <w:lang w:val="ro-RO"/>
              </w:rPr>
            </w:pPr>
            <w:r w:rsidRPr="00F4454A">
              <w:rPr>
                <w:rFonts w:ascii="Times New Roman" w:hAnsi="Times New Roman"/>
                <w:sz w:val="24"/>
                <w:szCs w:val="24"/>
                <w:lang w:val="ro-RO"/>
              </w:rPr>
              <w:t>în colaborare cu</w:t>
            </w:r>
          </w:p>
          <w:p w:rsidR="003A6922" w:rsidRPr="00D94D56" w:rsidRDefault="003A6922" w:rsidP="006960C0">
            <w:pPr>
              <w:jc w:val="center"/>
              <w:rPr>
                <w:lang w:val="ro-RO"/>
              </w:rPr>
            </w:pPr>
            <w:r w:rsidRPr="00F4454A">
              <w:rPr>
                <w:lang w:val="ro-RO"/>
              </w:rPr>
              <w:t>CRAP</w:t>
            </w:r>
          </w:p>
        </w:tc>
        <w:tc>
          <w:tcPr>
            <w:tcW w:w="2267" w:type="dxa"/>
          </w:tcPr>
          <w:p w:rsidR="003A6922" w:rsidRPr="00D94D56" w:rsidRDefault="003A6922" w:rsidP="006960C0">
            <w:pPr>
              <w:jc w:val="center"/>
              <w:rPr>
                <w:lang w:val="ro-RO"/>
              </w:rPr>
            </w:pPr>
            <w:r w:rsidRPr="00D94D56">
              <w:rPr>
                <w:lang w:val="ro-RO"/>
              </w:rPr>
              <w:t>Raport aprobat</w:t>
            </w:r>
          </w:p>
        </w:tc>
      </w:tr>
      <w:tr w:rsidR="003A6922" w:rsidRPr="007F088B" w:rsidTr="00491058">
        <w:trPr>
          <w:trHeight w:val="372"/>
        </w:trPr>
        <w:tc>
          <w:tcPr>
            <w:tcW w:w="3091" w:type="dxa"/>
            <w:gridSpan w:val="7"/>
            <w:vMerge/>
          </w:tcPr>
          <w:p w:rsidR="003A6922" w:rsidRPr="00777E92" w:rsidRDefault="003A6922" w:rsidP="00977D7C">
            <w:pPr>
              <w:pStyle w:val="NoSpacing1"/>
              <w:rPr>
                <w:rFonts w:ascii="Times New Roman" w:hAnsi="Times New Roman"/>
                <w:sz w:val="24"/>
                <w:szCs w:val="24"/>
                <w:lang w:val="ro-RO"/>
              </w:rPr>
            </w:pPr>
          </w:p>
        </w:tc>
        <w:tc>
          <w:tcPr>
            <w:tcW w:w="3925" w:type="dxa"/>
            <w:gridSpan w:val="4"/>
          </w:tcPr>
          <w:p w:rsidR="003A6922" w:rsidRPr="007055C1" w:rsidRDefault="003A6922" w:rsidP="005F5CB9">
            <w:pPr>
              <w:pStyle w:val="NoSpacing1"/>
              <w:rPr>
                <w:rFonts w:ascii="Times New Roman" w:hAnsi="Times New Roman"/>
                <w:sz w:val="24"/>
                <w:szCs w:val="24"/>
                <w:lang w:val="ro-RO"/>
              </w:rPr>
            </w:pPr>
            <w:r>
              <w:rPr>
                <w:rFonts w:ascii="Times New Roman" w:hAnsi="Times New Roman"/>
                <w:sz w:val="24"/>
                <w:szCs w:val="24"/>
                <w:lang w:val="ro-RO"/>
              </w:rPr>
              <w:t>7</w:t>
            </w:r>
            <w:r w:rsidRPr="007055C1">
              <w:rPr>
                <w:rFonts w:ascii="Times New Roman" w:hAnsi="Times New Roman"/>
                <w:sz w:val="24"/>
                <w:szCs w:val="24"/>
                <w:lang w:val="ro-RO"/>
              </w:rPr>
              <w:t>)</w:t>
            </w:r>
            <w:r w:rsidR="00C22825">
              <w:rPr>
                <w:rFonts w:ascii="Times New Roman" w:hAnsi="Times New Roman"/>
                <w:sz w:val="24"/>
                <w:szCs w:val="24"/>
                <w:lang w:val="ro-RO"/>
              </w:rPr>
              <w:t xml:space="preserve"> </w:t>
            </w:r>
            <w:r w:rsidRPr="007055C1">
              <w:rPr>
                <w:rFonts w:ascii="Times New Roman" w:hAnsi="Times New Roman"/>
                <w:sz w:val="24"/>
                <w:szCs w:val="24"/>
                <w:lang w:val="ro-RO"/>
              </w:rPr>
              <w:t>Implementarea modulelor de educaţie incluzivă în curricula specialităţilor pedagogice</w:t>
            </w:r>
          </w:p>
        </w:tc>
        <w:tc>
          <w:tcPr>
            <w:tcW w:w="1676" w:type="dxa"/>
          </w:tcPr>
          <w:p w:rsidR="003A6922" w:rsidRPr="007055C1" w:rsidRDefault="003A6922" w:rsidP="006960C0">
            <w:pPr>
              <w:pStyle w:val="NoSpacing"/>
              <w:jc w:val="center"/>
              <w:rPr>
                <w:rFonts w:ascii="Times New Roman" w:hAnsi="Times New Roman"/>
                <w:sz w:val="24"/>
                <w:szCs w:val="24"/>
                <w:lang w:val="ro-RO"/>
              </w:rPr>
            </w:pPr>
            <w:r w:rsidRPr="007055C1">
              <w:rPr>
                <w:rFonts w:ascii="Times New Roman" w:hAnsi="Times New Roman"/>
                <w:sz w:val="24"/>
                <w:szCs w:val="24"/>
                <w:lang w:val="ro-RO"/>
              </w:rPr>
              <w:t>Pe parcursul anului</w:t>
            </w:r>
          </w:p>
        </w:tc>
        <w:tc>
          <w:tcPr>
            <w:tcW w:w="1481" w:type="dxa"/>
          </w:tcPr>
          <w:p w:rsidR="003A6922" w:rsidRPr="00335256" w:rsidRDefault="003A6922" w:rsidP="006960C0">
            <w:pPr>
              <w:pStyle w:val="NoSpacing"/>
              <w:jc w:val="center"/>
              <w:rPr>
                <w:rFonts w:ascii="Times New Roman" w:hAnsi="Times New Roman"/>
                <w:sz w:val="24"/>
                <w:szCs w:val="24"/>
                <w:lang w:val="ro-RO"/>
              </w:rPr>
            </w:pPr>
            <w:r w:rsidRPr="00335256">
              <w:rPr>
                <w:rFonts w:ascii="Times New Roman" w:hAnsi="Times New Roman"/>
                <w:sz w:val="24"/>
                <w:szCs w:val="24"/>
                <w:lang w:val="ro-RO"/>
              </w:rPr>
              <w:t>-</w:t>
            </w:r>
          </w:p>
        </w:tc>
        <w:tc>
          <w:tcPr>
            <w:tcW w:w="1954" w:type="dxa"/>
          </w:tcPr>
          <w:p w:rsidR="003A6922" w:rsidRPr="007055C1" w:rsidRDefault="003A6922" w:rsidP="006960C0">
            <w:pPr>
              <w:pStyle w:val="NoSpacing"/>
              <w:jc w:val="center"/>
              <w:rPr>
                <w:rFonts w:ascii="Times New Roman" w:hAnsi="Times New Roman"/>
                <w:sz w:val="24"/>
                <w:szCs w:val="24"/>
                <w:lang w:val="ro-RO"/>
              </w:rPr>
            </w:pPr>
            <w:r>
              <w:rPr>
                <w:rFonts w:ascii="Times New Roman" w:hAnsi="Times New Roman"/>
                <w:sz w:val="24"/>
                <w:szCs w:val="24"/>
                <w:lang w:val="ro-RO"/>
              </w:rPr>
              <w:t>DÎSDŞ</w:t>
            </w:r>
          </w:p>
        </w:tc>
        <w:tc>
          <w:tcPr>
            <w:tcW w:w="2267" w:type="dxa"/>
          </w:tcPr>
          <w:p w:rsidR="003A6922" w:rsidRPr="007055C1" w:rsidRDefault="003A6922" w:rsidP="006960C0">
            <w:pPr>
              <w:pStyle w:val="NoSpacing"/>
              <w:jc w:val="center"/>
              <w:rPr>
                <w:rFonts w:ascii="Times New Roman" w:hAnsi="Times New Roman"/>
                <w:sz w:val="24"/>
                <w:szCs w:val="24"/>
                <w:lang w:val="ro-RO"/>
              </w:rPr>
            </w:pPr>
            <w:r w:rsidRPr="007055C1">
              <w:rPr>
                <w:rFonts w:ascii="Times New Roman" w:hAnsi="Times New Roman"/>
                <w:sz w:val="24"/>
                <w:szCs w:val="24"/>
                <w:lang w:val="ro-RO"/>
              </w:rPr>
              <w:t>Nr. de instituții cu module introduse în planul de studii</w:t>
            </w:r>
          </w:p>
        </w:tc>
      </w:tr>
      <w:tr w:rsidR="003A6922" w:rsidRPr="0079654D" w:rsidTr="00491058">
        <w:trPr>
          <w:trHeight w:val="372"/>
        </w:trPr>
        <w:tc>
          <w:tcPr>
            <w:tcW w:w="3091" w:type="dxa"/>
            <w:gridSpan w:val="7"/>
            <w:vMerge w:val="restart"/>
          </w:tcPr>
          <w:p w:rsidR="003A6922" w:rsidRPr="00777E92" w:rsidRDefault="003A6922" w:rsidP="001D77AE">
            <w:pPr>
              <w:pStyle w:val="Default"/>
              <w:rPr>
                <w:lang w:val="ro-RO"/>
              </w:rPr>
            </w:pPr>
            <w:r>
              <w:rPr>
                <w:lang w:val="es-AR"/>
              </w:rPr>
              <w:t>1.5</w:t>
            </w:r>
            <w:r w:rsidRPr="007F3FDE">
              <w:rPr>
                <w:lang w:val="es-AR"/>
              </w:rPr>
              <w:t>.</w:t>
            </w:r>
            <w:r>
              <w:rPr>
                <w:lang w:val="es-AR"/>
              </w:rPr>
              <w:t>3</w:t>
            </w:r>
            <w:r w:rsidRPr="007F3FDE">
              <w:rPr>
                <w:lang w:val="es-AR"/>
              </w:rPr>
              <w:t xml:space="preserve">. </w:t>
            </w:r>
            <w:r w:rsidRPr="00777E92">
              <w:rPr>
                <w:lang w:val="ro-RO"/>
              </w:rPr>
              <w:t xml:space="preserve">Asigurarea infrastructurii şi a condiţiilor materiale propice pentru o </w:t>
            </w:r>
            <w:r w:rsidRPr="00777E92">
              <w:rPr>
                <w:lang w:val="ro-RO"/>
              </w:rPr>
              <w:lastRenderedPageBreak/>
              <w:t>educaţie incluzivă în instituţiile de învăţămînt din ţară</w:t>
            </w:r>
          </w:p>
        </w:tc>
        <w:tc>
          <w:tcPr>
            <w:tcW w:w="3925" w:type="dxa"/>
            <w:gridSpan w:val="4"/>
          </w:tcPr>
          <w:p w:rsidR="003A6922" w:rsidRPr="00F4454A" w:rsidRDefault="003A6922" w:rsidP="00F9168A">
            <w:pPr>
              <w:pStyle w:val="NoSpacing1"/>
              <w:rPr>
                <w:rFonts w:ascii="Times New Roman" w:hAnsi="Times New Roman"/>
                <w:sz w:val="24"/>
                <w:szCs w:val="24"/>
                <w:lang w:val="ro-RO"/>
              </w:rPr>
            </w:pPr>
            <w:r w:rsidRPr="00F4454A">
              <w:rPr>
                <w:rFonts w:ascii="Times New Roman" w:hAnsi="Times New Roman"/>
                <w:sz w:val="24"/>
                <w:szCs w:val="24"/>
                <w:lang w:val="ro-RO"/>
              </w:rPr>
              <w:lastRenderedPageBreak/>
              <w:t xml:space="preserve">1) Dotarea Centrelor de Resurse  </w:t>
            </w:r>
            <w:r w:rsidR="00F9168A">
              <w:rPr>
                <w:rFonts w:ascii="Times New Roman" w:hAnsi="Times New Roman"/>
                <w:sz w:val="24"/>
                <w:szCs w:val="24"/>
                <w:lang w:val="ro-RO"/>
              </w:rPr>
              <w:t>di</w:t>
            </w:r>
            <w:r w:rsidRPr="00F4454A">
              <w:rPr>
                <w:rFonts w:ascii="Times New Roman" w:hAnsi="Times New Roman"/>
                <w:sz w:val="24"/>
                <w:szCs w:val="24"/>
                <w:lang w:val="ro-RO"/>
              </w:rPr>
              <w:t>n instituțiile de învățămînt preșcolar, primar și secundar general</w:t>
            </w:r>
          </w:p>
        </w:tc>
        <w:tc>
          <w:tcPr>
            <w:tcW w:w="1676" w:type="dxa"/>
          </w:tcPr>
          <w:p w:rsidR="003A6922" w:rsidRPr="00F4454A" w:rsidRDefault="003A6922" w:rsidP="006960C0">
            <w:pPr>
              <w:pStyle w:val="NoSpacing1"/>
              <w:jc w:val="center"/>
              <w:rPr>
                <w:rFonts w:ascii="Times New Roman" w:hAnsi="Times New Roman"/>
                <w:sz w:val="24"/>
                <w:szCs w:val="24"/>
                <w:lang w:val="ro-RO"/>
              </w:rPr>
            </w:pPr>
            <w:r w:rsidRPr="00F4454A">
              <w:rPr>
                <w:rFonts w:ascii="Times New Roman" w:hAnsi="Times New Roman"/>
                <w:sz w:val="24"/>
                <w:szCs w:val="24"/>
                <w:lang w:val="ro-RO"/>
              </w:rPr>
              <w:t>Trimestrul IV</w:t>
            </w:r>
          </w:p>
          <w:p w:rsidR="003A6922" w:rsidRPr="00F4454A" w:rsidRDefault="003A6922" w:rsidP="006960C0">
            <w:pPr>
              <w:pStyle w:val="NoSpacing1"/>
              <w:jc w:val="center"/>
              <w:rPr>
                <w:rFonts w:ascii="Times New Roman" w:hAnsi="Times New Roman"/>
                <w:sz w:val="24"/>
                <w:szCs w:val="24"/>
                <w:lang w:val="ro-RO"/>
              </w:rPr>
            </w:pPr>
          </w:p>
        </w:tc>
        <w:tc>
          <w:tcPr>
            <w:tcW w:w="1481" w:type="dxa"/>
          </w:tcPr>
          <w:p w:rsidR="003A6922" w:rsidRPr="00A259A4" w:rsidRDefault="003A6922" w:rsidP="006960C0">
            <w:pPr>
              <w:jc w:val="center"/>
              <w:rPr>
                <w:lang w:val="ro-RO"/>
              </w:rPr>
            </w:pPr>
            <w:r w:rsidRPr="00A259A4">
              <w:rPr>
                <w:lang w:val="ro-RO"/>
              </w:rPr>
              <w:t>-</w:t>
            </w:r>
          </w:p>
        </w:tc>
        <w:tc>
          <w:tcPr>
            <w:tcW w:w="1954" w:type="dxa"/>
          </w:tcPr>
          <w:p w:rsidR="003A6922" w:rsidRPr="00F4454A" w:rsidRDefault="003A6922" w:rsidP="006960C0">
            <w:pPr>
              <w:jc w:val="center"/>
              <w:rPr>
                <w:lang w:val="ro-RO"/>
              </w:rPr>
            </w:pPr>
            <w:r w:rsidRPr="00F4454A">
              <w:rPr>
                <w:lang w:val="ro-RO"/>
              </w:rPr>
              <w:t>DÎP</w:t>
            </w:r>
          </w:p>
        </w:tc>
        <w:tc>
          <w:tcPr>
            <w:tcW w:w="2267" w:type="dxa"/>
          </w:tcPr>
          <w:p w:rsidR="003A6922" w:rsidRPr="00F4454A" w:rsidRDefault="003A6922" w:rsidP="006960C0">
            <w:pPr>
              <w:jc w:val="center"/>
              <w:rPr>
                <w:lang w:val="ro-RO"/>
              </w:rPr>
            </w:pPr>
            <w:r>
              <w:rPr>
                <w:lang w:val="ro-RO"/>
              </w:rPr>
              <w:t xml:space="preserve">10 </w:t>
            </w:r>
            <w:r w:rsidRPr="00F4454A">
              <w:rPr>
                <w:lang w:val="ro-RO"/>
              </w:rPr>
              <w:t>C</w:t>
            </w:r>
            <w:r>
              <w:rPr>
                <w:lang w:val="ro-RO"/>
              </w:rPr>
              <w:t>entre de Resurse dotate</w:t>
            </w:r>
          </w:p>
        </w:tc>
      </w:tr>
      <w:tr w:rsidR="003A6922" w:rsidRPr="007F088B" w:rsidTr="00491058">
        <w:trPr>
          <w:trHeight w:val="125"/>
        </w:trPr>
        <w:tc>
          <w:tcPr>
            <w:tcW w:w="3091" w:type="dxa"/>
            <w:gridSpan w:val="7"/>
            <w:vMerge/>
          </w:tcPr>
          <w:p w:rsidR="003A6922" w:rsidRPr="0010200E" w:rsidRDefault="003A6922" w:rsidP="001D77AE">
            <w:pPr>
              <w:pStyle w:val="NoSpacing1"/>
              <w:rPr>
                <w:rFonts w:ascii="Times New Roman" w:hAnsi="Times New Roman"/>
                <w:sz w:val="24"/>
                <w:szCs w:val="24"/>
                <w:lang w:val="ro-RO"/>
              </w:rPr>
            </w:pPr>
          </w:p>
        </w:tc>
        <w:tc>
          <w:tcPr>
            <w:tcW w:w="3925" w:type="dxa"/>
            <w:gridSpan w:val="4"/>
          </w:tcPr>
          <w:p w:rsidR="003A6922" w:rsidRDefault="003A6922" w:rsidP="001D77AE">
            <w:pPr>
              <w:pStyle w:val="NoSpacing1"/>
              <w:rPr>
                <w:rFonts w:ascii="Times New Roman" w:hAnsi="Times New Roman"/>
                <w:sz w:val="24"/>
                <w:szCs w:val="24"/>
                <w:lang w:val="ro-RO"/>
              </w:rPr>
            </w:pPr>
            <w:r>
              <w:rPr>
                <w:rFonts w:ascii="Times New Roman" w:hAnsi="Times New Roman"/>
                <w:sz w:val="24"/>
                <w:szCs w:val="24"/>
                <w:lang w:val="ro-RO"/>
              </w:rPr>
              <w:t xml:space="preserve">2) </w:t>
            </w:r>
            <w:r w:rsidRPr="00F4454A">
              <w:rPr>
                <w:rFonts w:ascii="Times New Roman" w:hAnsi="Times New Roman"/>
                <w:sz w:val="24"/>
                <w:szCs w:val="24"/>
                <w:lang w:val="ro-RO"/>
              </w:rPr>
              <w:t>Ajustarea infrastructurii instituțiilor de învățămînt la cerințele copiilor/</w:t>
            </w:r>
          </w:p>
          <w:p w:rsidR="003A6922" w:rsidRPr="00F4454A" w:rsidRDefault="003A6922" w:rsidP="00A41427">
            <w:pPr>
              <w:pStyle w:val="NoSpacing1"/>
              <w:rPr>
                <w:rFonts w:ascii="Times New Roman" w:hAnsi="Times New Roman"/>
                <w:sz w:val="24"/>
                <w:szCs w:val="24"/>
                <w:lang w:val="ro-RO"/>
              </w:rPr>
            </w:pPr>
            <w:r w:rsidRPr="00F4454A">
              <w:rPr>
                <w:rFonts w:ascii="Times New Roman" w:hAnsi="Times New Roman"/>
                <w:sz w:val="24"/>
                <w:szCs w:val="24"/>
                <w:lang w:val="ro-RO"/>
              </w:rPr>
              <w:t xml:space="preserve">elevilor cu </w:t>
            </w:r>
            <w:r w:rsidR="00A41427">
              <w:rPr>
                <w:rFonts w:ascii="Times New Roman" w:hAnsi="Times New Roman"/>
                <w:sz w:val="24"/>
                <w:szCs w:val="24"/>
                <w:lang w:val="ro-RO"/>
              </w:rPr>
              <w:t>CES</w:t>
            </w:r>
          </w:p>
        </w:tc>
        <w:tc>
          <w:tcPr>
            <w:tcW w:w="1676" w:type="dxa"/>
          </w:tcPr>
          <w:p w:rsidR="003A6922" w:rsidRPr="00F4454A" w:rsidRDefault="003A6922" w:rsidP="006960C0">
            <w:pPr>
              <w:pStyle w:val="NoSpacing1"/>
              <w:jc w:val="center"/>
              <w:rPr>
                <w:rFonts w:ascii="Times New Roman" w:hAnsi="Times New Roman"/>
                <w:sz w:val="24"/>
                <w:szCs w:val="24"/>
                <w:lang w:val="ro-RO"/>
              </w:rPr>
            </w:pPr>
            <w:r w:rsidRPr="00F4454A">
              <w:rPr>
                <w:rFonts w:ascii="Times New Roman" w:hAnsi="Times New Roman"/>
                <w:sz w:val="24"/>
                <w:szCs w:val="24"/>
                <w:lang w:val="ro-RO"/>
              </w:rPr>
              <w:t>Trimestrul IV</w:t>
            </w:r>
          </w:p>
          <w:p w:rsidR="003A6922" w:rsidRPr="00F4454A" w:rsidRDefault="003A6922" w:rsidP="006960C0">
            <w:pPr>
              <w:pStyle w:val="NoSpacing1"/>
              <w:jc w:val="center"/>
              <w:rPr>
                <w:rFonts w:ascii="Times New Roman" w:hAnsi="Times New Roman"/>
                <w:sz w:val="24"/>
                <w:szCs w:val="24"/>
                <w:lang w:val="ro-RO"/>
              </w:rPr>
            </w:pPr>
          </w:p>
        </w:tc>
        <w:tc>
          <w:tcPr>
            <w:tcW w:w="1481" w:type="dxa"/>
          </w:tcPr>
          <w:p w:rsidR="003A6922" w:rsidRPr="00A259A4" w:rsidRDefault="003A6922" w:rsidP="006960C0">
            <w:pPr>
              <w:jc w:val="center"/>
              <w:rPr>
                <w:lang w:val="ro-RO"/>
              </w:rPr>
            </w:pPr>
            <w:r w:rsidRPr="00A259A4">
              <w:rPr>
                <w:lang w:val="ro-RO"/>
              </w:rPr>
              <w:t>-</w:t>
            </w:r>
          </w:p>
        </w:tc>
        <w:tc>
          <w:tcPr>
            <w:tcW w:w="1954" w:type="dxa"/>
          </w:tcPr>
          <w:p w:rsidR="003A6922" w:rsidRPr="00F4454A" w:rsidRDefault="003A6922" w:rsidP="006960C0">
            <w:pPr>
              <w:jc w:val="center"/>
              <w:rPr>
                <w:lang w:val="ro-RO"/>
              </w:rPr>
            </w:pPr>
            <w:r w:rsidRPr="00F4454A">
              <w:rPr>
                <w:lang w:val="ro-RO"/>
              </w:rPr>
              <w:t>DÎP,</w:t>
            </w:r>
          </w:p>
          <w:p w:rsidR="003A6922" w:rsidRPr="00F4454A" w:rsidRDefault="003A6922" w:rsidP="006960C0">
            <w:pPr>
              <w:jc w:val="center"/>
              <w:rPr>
                <w:lang w:val="ro-RO"/>
              </w:rPr>
            </w:pPr>
            <w:r w:rsidRPr="00F4454A">
              <w:rPr>
                <w:lang w:val="ro-RO"/>
              </w:rPr>
              <w:t>în colaborare cu</w:t>
            </w:r>
          </w:p>
          <w:p w:rsidR="003A6922" w:rsidRPr="00F4454A" w:rsidRDefault="003A6922" w:rsidP="006960C0">
            <w:pPr>
              <w:jc w:val="center"/>
              <w:rPr>
                <w:lang w:val="ro-RO"/>
              </w:rPr>
            </w:pPr>
            <w:r w:rsidRPr="00F4454A">
              <w:rPr>
                <w:lang w:val="ro-RO"/>
              </w:rPr>
              <w:t>FISM</w:t>
            </w:r>
          </w:p>
        </w:tc>
        <w:tc>
          <w:tcPr>
            <w:tcW w:w="2267" w:type="dxa"/>
          </w:tcPr>
          <w:p w:rsidR="003A6922" w:rsidRPr="00F4454A" w:rsidRDefault="003A6922" w:rsidP="00A41427">
            <w:pPr>
              <w:jc w:val="center"/>
              <w:rPr>
                <w:b/>
                <w:lang w:val="ro-RO"/>
              </w:rPr>
            </w:pPr>
            <w:r w:rsidRPr="00F4454A">
              <w:rPr>
                <w:lang w:val="ro-RO"/>
              </w:rPr>
              <w:t>24 de instituții</w:t>
            </w:r>
            <w:r w:rsidR="00F9168A">
              <w:rPr>
                <w:lang w:val="ro-RO"/>
              </w:rPr>
              <w:t>,</w:t>
            </w:r>
            <w:r w:rsidRPr="00F4454A">
              <w:rPr>
                <w:lang w:val="ro-RO"/>
              </w:rPr>
              <w:t xml:space="preserve"> în care s-a ajustat infrastructura la cerințele copiilor/elevilor cu </w:t>
            </w:r>
            <w:r w:rsidR="00A41427">
              <w:rPr>
                <w:lang w:val="ro-RO"/>
              </w:rPr>
              <w:t>CES</w:t>
            </w:r>
          </w:p>
        </w:tc>
      </w:tr>
      <w:tr w:rsidR="003A6922" w:rsidRPr="007F088B" w:rsidTr="00DE5169">
        <w:trPr>
          <w:trHeight w:val="306"/>
        </w:trPr>
        <w:tc>
          <w:tcPr>
            <w:tcW w:w="14394" w:type="dxa"/>
            <w:gridSpan w:val="15"/>
          </w:tcPr>
          <w:p w:rsidR="003A6922" w:rsidRPr="00AB598F" w:rsidRDefault="003A6922" w:rsidP="00C67260">
            <w:pPr>
              <w:jc w:val="center"/>
              <w:rPr>
                <w:b/>
                <w:lang w:val="ro-RO"/>
              </w:rPr>
            </w:pPr>
            <w:r w:rsidRPr="00AB598F">
              <w:rPr>
                <w:b/>
                <w:bCs/>
                <w:lang w:val="ro-RO"/>
              </w:rPr>
              <w:lastRenderedPageBreak/>
              <w:t>Obiectivul specific nr.</w:t>
            </w:r>
            <w:r>
              <w:rPr>
                <w:b/>
                <w:bCs/>
                <w:lang w:val="ro-RO"/>
              </w:rPr>
              <w:t xml:space="preserve"> 1.6</w:t>
            </w:r>
            <w:r w:rsidRPr="00AB598F">
              <w:rPr>
                <w:b/>
                <w:bCs/>
                <w:lang w:val="ro-RO"/>
              </w:rPr>
              <w:t>: Reintegrarea socioeducaţională a copiilor aflaţi în instituţiile de tip rezidenţial, care să ducă la reducerea numărului de copii aflaţi în aceste in</w:t>
            </w:r>
            <w:r>
              <w:rPr>
                <w:b/>
                <w:bCs/>
                <w:lang w:val="ro-RO"/>
              </w:rPr>
              <w:t>stituţii cu 25% în anul 2015</w:t>
            </w:r>
            <w:r w:rsidRPr="00AB598F">
              <w:rPr>
                <w:b/>
                <w:bCs/>
                <w:lang w:val="ro-RO"/>
              </w:rPr>
              <w:t xml:space="preserve"> şi la transformarea, </w:t>
            </w:r>
            <w:r>
              <w:rPr>
                <w:b/>
                <w:bCs/>
                <w:lang w:val="ro-RO"/>
              </w:rPr>
              <w:t>în</w:t>
            </w:r>
            <w:r w:rsidRPr="00AB598F">
              <w:rPr>
                <w:b/>
                <w:bCs/>
                <w:lang w:val="ro-RO"/>
              </w:rPr>
              <w:t xml:space="preserve"> anul 2015, a cel puţin 20% din instituţiile de învăţămînt de tip rezidenţial în instituţii de învăţămînt general</w:t>
            </w:r>
          </w:p>
        </w:tc>
      </w:tr>
      <w:tr w:rsidR="003A6922" w:rsidRPr="0079654D" w:rsidTr="00491058">
        <w:trPr>
          <w:trHeight w:val="306"/>
        </w:trPr>
        <w:tc>
          <w:tcPr>
            <w:tcW w:w="3091" w:type="dxa"/>
            <w:gridSpan w:val="7"/>
            <w:vMerge w:val="restart"/>
          </w:tcPr>
          <w:p w:rsidR="003A6922" w:rsidRPr="00777E92" w:rsidRDefault="003A6922" w:rsidP="00A41427">
            <w:pPr>
              <w:pStyle w:val="Default"/>
              <w:spacing w:after="27"/>
              <w:rPr>
                <w:lang w:val="ro-RO"/>
              </w:rPr>
            </w:pPr>
            <w:r>
              <w:rPr>
                <w:lang w:val="ro-RO"/>
              </w:rPr>
              <w:t xml:space="preserve">1.6.1. </w:t>
            </w:r>
            <w:r w:rsidRPr="00777E92">
              <w:rPr>
                <w:lang w:val="ro-RO"/>
              </w:rPr>
              <w:t>Reorganizarea sistemului de instituţii de tip rezidenţial pentru educaţia şi îngrijirea copiilor c</w:t>
            </w:r>
            <w:r>
              <w:rPr>
                <w:lang w:val="ro-RO"/>
              </w:rPr>
              <w:t xml:space="preserve">u </w:t>
            </w:r>
            <w:r w:rsidR="00A41427">
              <w:rPr>
                <w:lang w:val="ro-RO"/>
              </w:rPr>
              <w:t>CES</w:t>
            </w:r>
          </w:p>
        </w:tc>
        <w:tc>
          <w:tcPr>
            <w:tcW w:w="3918" w:type="dxa"/>
            <w:gridSpan w:val="3"/>
          </w:tcPr>
          <w:p w:rsidR="003A6922" w:rsidRPr="00D94D56" w:rsidRDefault="003A6922" w:rsidP="001D77AE">
            <w:pPr>
              <w:pStyle w:val="NoSpacing1"/>
              <w:rPr>
                <w:rFonts w:ascii="Times New Roman" w:hAnsi="Times New Roman"/>
                <w:sz w:val="24"/>
                <w:szCs w:val="24"/>
                <w:lang w:val="ro-RO"/>
              </w:rPr>
            </w:pPr>
            <w:r w:rsidRPr="00D94D56">
              <w:rPr>
                <w:rFonts w:ascii="Times New Roman" w:hAnsi="Times New Roman"/>
                <w:sz w:val="24"/>
                <w:szCs w:val="24"/>
                <w:lang w:val="ro-RO"/>
              </w:rPr>
              <w:t>1) Evaluarea instituți</w:t>
            </w:r>
            <w:r>
              <w:rPr>
                <w:rFonts w:ascii="Times New Roman" w:hAnsi="Times New Roman"/>
                <w:sz w:val="24"/>
                <w:szCs w:val="24"/>
                <w:lang w:val="ro-RO"/>
              </w:rPr>
              <w:t>i</w:t>
            </w:r>
            <w:r w:rsidRPr="00D94D56">
              <w:rPr>
                <w:rFonts w:ascii="Times New Roman" w:hAnsi="Times New Roman"/>
                <w:sz w:val="24"/>
                <w:szCs w:val="24"/>
                <w:lang w:val="ro-RO"/>
              </w:rPr>
              <w:t>lor de învățămînt de tip rezidențial</w:t>
            </w:r>
          </w:p>
        </w:tc>
        <w:tc>
          <w:tcPr>
            <w:tcW w:w="1683" w:type="dxa"/>
            <w:gridSpan w:val="2"/>
          </w:tcPr>
          <w:p w:rsidR="003A6922" w:rsidRPr="00D94D56" w:rsidRDefault="003A6922" w:rsidP="00256EF9">
            <w:pPr>
              <w:jc w:val="center"/>
              <w:rPr>
                <w:lang w:val="ro-RO"/>
              </w:rPr>
            </w:pPr>
            <w:r>
              <w:rPr>
                <w:lang w:val="ro-RO"/>
              </w:rPr>
              <w:t>Trimestrul IV</w:t>
            </w:r>
          </w:p>
        </w:tc>
        <w:tc>
          <w:tcPr>
            <w:tcW w:w="1481" w:type="dxa"/>
          </w:tcPr>
          <w:p w:rsidR="003A6922" w:rsidRPr="00D94D56" w:rsidRDefault="003A6922" w:rsidP="00256EF9">
            <w:pPr>
              <w:jc w:val="center"/>
              <w:rPr>
                <w:lang w:val="ro-RO"/>
              </w:rPr>
            </w:pPr>
            <w:r>
              <w:rPr>
                <w:lang w:val="ro-RO"/>
              </w:rPr>
              <w:t>-</w:t>
            </w:r>
          </w:p>
        </w:tc>
        <w:tc>
          <w:tcPr>
            <w:tcW w:w="1954" w:type="dxa"/>
          </w:tcPr>
          <w:p w:rsidR="003A6922" w:rsidRDefault="003A6922" w:rsidP="00256EF9">
            <w:pPr>
              <w:jc w:val="center"/>
              <w:rPr>
                <w:lang w:val="ro-RO"/>
              </w:rPr>
            </w:pPr>
            <w:r w:rsidRPr="00D94D56">
              <w:rPr>
                <w:lang w:val="ro-RO"/>
              </w:rPr>
              <w:t>DÎP</w:t>
            </w:r>
            <w:r>
              <w:rPr>
                <w:lang w:val="ro-RO"/>
              </w:rPr>
              <w:t>,</w:t>
            </w:r>
          </w:p>
          <w:p w:rsidR="003A6922" w:rsidRPr="00D94D56" w:rsidRDefault="003A6922" w:rsidP="00256EF9">
            <w:pPr>
              <w:jc w:val="center"/>
              <w:rPr>
                <w:lang w:val="ro-RO"/>
              </w:rPr>
            </w:pPr>
            <w:r>
              <w:rPr>
                <w:lang w:val="ro-RO"/>
              </w:rPr>
              <w:t>în colaborare cu</w:t>
            </w:r>
          </w:p>
          <w:p w:rsidR="003A6922" w:rsidRPr="00D94D56" w:rsidRDefault="003A6922" w:rsidP="00256EF9">
            <w:pPr>
              <w:jc w:val="center"/>
              <w:rPr>
                <w:lang w:val="ro-RO"/>
              </w:rPr>
            </w:pPr>
            <w:r w:rsidRPr="00D94D56">
              <w:rPr>
                <w:lang w:val="ro-RO"/>
              </w:rPr>
              <w:t>CRAP</w:t>
            </w:r>
          </w:p>
        </w:tc>
        <w:tc>
          <w:tcPr>
            <w:tcW w:w="2267" w:type="dxa"/>
          </w:tcPr>
          <w:p w:rsidR="003A6922" w:rsidRPr="00D94D56" w:rsidRDefault="003A6922" w:rsidP="00256EF9">
            <w:pPr>
              <w:jc w:val="center"/>
              <w:rPr>
                <w:lang w:val="ro-RO"/>
              </w:rPr>
            </w:pPr>
            <w:r w:rsidRPr="00D94D56">
              <w:rPr>
                <w:lang w:val="ro-RO"/>
              </w:rPr>
              <w:t xml:space="preserve">Raport asupra rezultatelor evaluării </w:t>
            </w:r>
          </w:p>
        </w:tc>
      </w:tr>
      <w:tr w:rsidR="003A6922" w:rsidRPr="007F088B" w:rsidTr="00491058">
        <w:trPr>
          <w:trHeight w:val="300"/>
        </w:trPr>
        <w:tc>
          <w:tcPr>
            <w:tcW w:w="3091" w:type="dxa"/>
            <w:gridSpan w:val="7"/>
            <w:vMerge/>
          </w:tcPr>
          <w:p w:rsidR="003A6922" w:rsidRPr="00645BB9" w:rsidRDefault="003A6922" w:rsidP="001D77AE">
            <w:pPr>
              <w:rPr>
                <w:lang w:val="ro-RO"/>
              </w:rPr>
            </w:pPr>
          </w:p>
        </w:tc>
        <w:tc>
          <w:tcPr>
            <w:tcW w:w="3918" w:type="dxa"/>
            <w:gridSpan w:val="3"/>
          </w:tcPr>
          <w:p w:rsidR="003A6922" w:rsidRPr="00D94D56" w:rsidRDefault="003A6922" w:rsidP="001D77AE">
            <w:pPr>
              <w:pStyle w:val="NoSpacing1"/>
              <w:rPr>
                <w:rFonts w:ascii="Times New Roman" w:hAnsi="Times New Roman"/>
                <w:sz w:val="24"/>
                <w:szCs w:val="24"/>
                <w:lang w:val="ro-RO"/>
              </w:rPr>
            </w:pPr>
            <w:r w:rsidRPr="00D94D56">
              <w:rPr>
                <w:rFonts w:ascii="Times New Roman" w:hAnsi="Times New Roman"/>
                <w:sz w:val="24"/>
                <w:szCs w:val="24"/>
                <w:lang w:val="ro-RO"/>
              </w:rPr>
              <w:t>2) Transferul elevilor din  școlile internat pentru copii orfani și rămași fără îngrijirea părinț</w:t>
            </w:r>
            <w:r>
              <w:rPr>
                <w:rFonts w:ascii="Times New Roman" w:hAnsi="Times New Roman"/>
                <w:sz w:val="24"/>
                <w:szCs w:val="24"/>
                <w:lang w:val="ro-RO"/>
              </w:rPr>
              <w:t>ilor în școlile din comunitate</w:t>
            </w:r>
          </w:p>
        </w:tc>
        <w:tc>
          <w:tcPr>
            <w:tcW w:w="1683" w:type="dxa"/>
            <w:gridSpan w:val="2"/>
          </w:tcPr>
          <w:p w:rsidR="003A6922" w:rsidRPr="00D94D56" w:rsidRDefault="003A6922" w:rsidP="00256EF9">
            <w:pPr>
              <w:jc w:val="center"/>
              <w:rPr>
                <w:lang w:val="ro-RO"/>
              </w:rPr>
            </w:pPr>
            <w:r w:rsidRPr="00D94D56">
              <w:rPr>
                <w:lang w:val="ro-RO"/>
              </w:rPr>
              <w:t>Trimestrul III</w:t>
            </w:r>
          </w:p>
        </w:tc>
        <w:tc>
          <w:tcPr>
            <w:tcW w:w="1481" w:type="dxa"/>
          </w:tcPr>
          <w:p w:rsidR="003A6922" w:rsidRPr="00D94D56" w:rsidRDefault="003A6922" w:rsidP="00256EF9">
            <w:pPr>
              <w:jc w:val="center"/>
              <w:rPr>
                <w:lang w:val="ro-RO"/>
              </w:rPr>
            </w:pPr>
            <w:r>
              <w:rPr>
                <w:lang w:val="ro-RO"/>
              </w:rPr>
              <w:t>-</w:t>
            </w:r>
          </w:p>
        </w:tc>
        <w:tc>
          <w:tcPr>
            <w:tcW w:w="1954" w:type="dxa"/>
          </w:tcPr>
          <w:p w:rsidR="003A6922" w:rsidRPr="00D94D56" w:rsidRDefault="003A6922" w:rsidP="00256EF9">
            <w:pPr>
              <w:jc w:val="center"/>
              <w:rPr>
                <w:lang w:val="ro-RO"/>
              </w:rPr>
            </w:pPr>
            <w:r w:rsidRPr="00D94D56">
              <w:rPr>
                <w:lang w:val="ro-RO"/>
              </w:rPr>
              <w:t>DÎP</w:t>
            </w:r>
          </w:p>
        </w:tc>
        <w:tc>
          <w:tcPr>
            <w:tcW w:w="2267" w:type="dxa"/>
          </w:tcPr>
          <w:p w:rsidR="003A6922" w:rsidRPr="00D94D56" w:rsidRDefault="003A6922" w:rsidP="00256EF9">
            <w:pPr>
              <w:jc w:val="center"/>
              <w:rPr>
                <w:lang w:val="ro-RO"/>
              </w:rPr>
            </w:pPr>
            <w:r w:rsidRPr="00D94D56">
              <w:rPr>
                <w:lang w:val="ro-RO"/>
              </w:rPr>
              <w:t xml:space="preserve">Elevii din clasele 1-7 din 75% din școlile internat pentru copiii orfani și rămași fără îngrijirea părinților  </w:t>
            </w:r>
            <w:r>
              <w:rPr>
                <w:lang w:val="ro-RO"/>
              </w:rPr>
              <w:t xml:space="preserve">şcolarizaţi </w:t>
            </w:r>
            <w:r w:rsidRPr="00D94D56">
              <w:rPr>
                <w:lang w:val="ro-RO"/>
              </w:rPr>
              <w:t xml:space="preserve">în </w:t>
            </w:r>
            <w:r>
              <w:rPr>
                <w:lang w:val="ro-RO"/>
              </w:rPr>
              <w:t>instituțiile</w:t>
            </w:r>
            <w:r w:rsidRPr="00D94D56">
              <w:rPr>
                <w:lang w:val="ro-RO"/>
              </w:rPr>
              <w:t xml:space="preserve"> din comunitate</w:t>
            </w:r>
          </w:p>
        </w:tc>
      </w:tr>
      <w:tr w:rsidR="003A6922" w:rsidRPr="0079654D" w:rsidTr="00491058">
        <w:trPr>
          <w:trHeight w:val="228"/>
        </w:trPr>
        <w:tc>
          <w:tcPr>
            <w:tcW w:w="3091" w:type="dxa"/>
            <w:gridSpan w:val="7"/>
            <w:vMerge/>
          </w:tcPr>
          <w:p w:rsidR="003A6922" w:rsidRPr="00645BB9" w:rsidRDefault="003A6922" w:rsidP="001D77AE">
            <w:pPr>
              <w:rPr>
                <w:lang w:val="ro-RO"/>
              </w:rPr>
            </w:pPr>
          </w:p>
        </w:tc>
        <w:tc>
          <w:tcPr>
            <w:tcW w:w="3918" w:type="dxa"/>
            <w:gridSpan w:val="3"/>
          </w:tcPr>
          <w:p w:rsidR="003A6922" w:rsidRPr="00D94D56" w:rsidRDefault="003A6922" w:rsidP="001D77AE">
            <w:pPr>
              <w:pStyle w:val="NoSpacing1"/>
              <w:rPr>
                <w:rFonts w:ascii="Times New Roman" w:hAnsi="Times New Roman"/>
                <w:sz w:val="24"/>
                <w:szCs w:val="24"/>
                <w:lang w:val="ro-RO"/>
              </w:rPr>
            </w:pPr>
            <w:r>
              <w:rPr>
                <w:rFonts w:ascii="Times New Roman" w:hAnsi="Times New Roman"/>
                <w:sz w:val="24"/>
                <w:szCs w:val="24"/>
                <w:lang w:val="ro-RO"/>
              </w:rPr>
              <w:t>3) Reorganizarea a 4</w:t>
            </w:r>
            <w:r w:rsidRPr="00D94D56">
              <w:rPr>
                <w:rFonts w:ascii="Times New Roman" w:hAnsi="Times New Roman"/>
                <w:sz w:val="24"/>
                <w:szCs w:val="24"/>
                <w:lang w:val="ro-RO"/>
              </w:rPr>
              <w:t xml:space="preserve"> instituții de învățămînt</w:t>
            </w:r>
            <w:r w:rsidR="00A543EF">
              <w:rPr>
                <w:rFonts w:ascii="Times New Roman" w:hAnsi="Times New Roman"/>
                <w:sz w:val="24"/>
                <w:szCs w:val="24"/>
                <w:lang w:val="ro-RO"/>
              </w:rPr>
              <w:t xml:space="preserve"> </w:t>
            </w:r>
            <w:r>
              <w:rPr>
                <w:rFonts w:ascii="Times New Roman" w:hAnsi="Times New Roman"/>
                <w:sz w:val="24"/>
                <w:szCs w:val="24"/>
                <w:lang w:val="ro-RO"/>
              </w:rPr>
              <w:t>special (în conformitate cu Planul-</w:t>
            </w:r>
            <w:r w:rsidRPr="00D94D56">
              <w:rPr>
                <w:rFonts w:ascii="Times New Roman" w:hAnsi="Times New Roman"/>
                <w:sz w:val="24"/>
                <w:szCs w:val="24"/>
                <w:lang w:val="ro-RO"/>
              </w:rPr>
              <w:t>cadru de transformare)</w:t>
            </w:r>
          </w:p>
        </w:tc>
        <w:tc>
          <w:tcPr>
            <w:tcW w:w="1683" w:type="dxa"/>
            <w:gridSpan w:val="2"/>
          </w:tcPr>
          <w:p w:rsidR="003A6922" w:rsidRPr="00D94D56" w:rsidRDefault="003A6922" w:rsidP="00256EF9">
            <w:pPr>
              <w:jc w:val="center"/>
              <w:rPr>
                <w:lang w:val="ro-RO"/>
              </w:rPr>
            </w:pPr>
            <w:r w:rsidRPr="00D94D56">
              <w:rPr>
                <w:lang w:val="ro-RO"/>
              </w:rPr>
              <w:t>Ianuarie-decembrie</w:t>
            </w:r>
          </w:p>
          <w:p w:rsidR="003A6922" w:rsidRPr="00D94D56" w:rsidRDefault="003A6922" w:rsidP="00256EF9">
            <w:pPr>
              <w:jc w:val="center"/>
              <w:rPr>
                <w:lang w:val="ro-RO"/>
              </w:rPr>
            </w:pPr>
          </w:p>
        </w:tc>
        <w:tc>
          <w:tcPr>
            <w:tcW w:w="1481" w:type="dxa"/>
          </w:tcPr>
          <w:p w:rsidR="003A6922" w:rsidRPr="00D94D56" w:rsidRDefault="003A6922" w:rsidP="00256EF9">
            <w:pPr>
              <w:jc w:val="center"/>
              <w:rPr>
                <w:lang w:val="ro-RO"/>
              </w:rPr>
            </w:pPr>
            <w:r>
              <w:rPr>
                <w:lang w:val="ro-RO"/>
              </w:rPr>
              <w:t>-</w:t>
            </w:r>
          </w:p>
        </w:tc>
        <w:tc>
          <w:tcPr>
            <w:tcW w:w="1954" w:type="dxa"/>
          </w:tcPr>
          <w:p w:rsidR="003A6922" w:rsidRPr="00D94D56" w:rsidRDefault="003A6922" w:rsidP="00256EF9">
            <w:pPr>
              <w:jc w:val="center"/>
              <w:rPr>
                <w:lang w:val="ro-RO"/>
              </w:rPr>
            </w:pPr>
            <w:r w:rsidRPr="00D94D56">
              <w:rPr>
                <w:lang w:val="ro-RO"/>
              </w:rPr>
              <w:t>DÎP</w:t>
            </w:r>
          </w:p>
        </w:tc>
        <w:tc>
          <w:tcPr>
            <w:tcW w:w="2267" w:type="dxa"/>
          </w:tcPr>
          <w:p w:rsidR="003A6922" w:rsidRPr="00D94D56" w:rsidRDefault="003A6922" w:rsidP="00256EF9">
            <w:pPr>
              <w:pStyle w:val="NoSpacing"/>
              <w:jc w:val="center"/>
              <w:rPr>
                <w:rFonts w:ascii="Times New Roman" w:hAnsi="Times New Roman"/>
                <w:sz w:val="24"/>
                <w:szCs w:val="24"/>
                <w:lang w:val="ro-RO"/>
              </w:rPr>
            </w:pPr>
            <w:r>
              <w:rPr>
                <w:rFonts w:ascii="Times New Roman" w:hAnsi="Times New Roman"/>
                <w:sz w:val="24"/>
                <w:szCs w:val="24"/>
                <w:lang w:val="ro-RO"/>
              </w:rPr>
              <w:t>4</w:t>
            </w:r>
            <w:r w:rsidRPr="00D94D56">
              <w:rPr>
                <w:rFonts w:ascii="Times New Roman" w:hAnsi="Times New Roman"/>
                <w:sz w:val="24"/>
                <w:szCs w:val="24"/>
                <w:lang w:val="ro-RO"/>
              </w:rPr>
              <w:t xml:space="preserve"> instituții reorganizate</w:t>
            </w:r>
          </w:p>
        </w:tc>
      </w:tr>
      <w:tr w:rsidR="003A6922" w:rsidRPr="0079654D" w:rsidTr="00491058">
        <w:trPr>
          <w:trHeight w:val="228"/>
        </w:trPr>
        <w:tc>
          <w:tcPr>
            <w:tcW w:w="3091" w:type="dxa"/>
            <w:gridSpan w:val="7"/>
            <w:vMerge/>
          </w:tcPr>
          <w:p w:rsidR="003A6922" w:rsidRPr="00645BB9" w:rsidRDefault="003A6922" w:rsidP="001D77AE">
            <w:pPr>
              <w:pStyle w:val="NoSpacing"/>
              <w:rPr>
                <w:rFonts w:ascii="Times New Roman" w:hAnsi="Times New Roman"/>
                <w:b/>
                <w:sz w:val="24"/>
                <w:szCs w:val="24"/>
                <w:lang w:val="ro-RO"/>
              </w:rPr>
            </w:pPr>
          </w:p>
        </w:tc>
        <w:tc>
          <w:tcPr>
            <w:tcW w:w="3918" w:type="dxa"/>
            <w:gridSpan w:val="3"/>
          </w:tcPr>
          <w:p w:rsidR="003A6922" w:rsidRPr="00D94D56" w:rsidRDefault="003A6922" w:rsidP="001D77AE">
            <w:pPr>
              <w:pStyle w:val="NoSpacing1"/>
              <w:rPr>
                <w:rFonts w:ascii="Times New Roman" w:hAnsi="Times New Roman"/>
                <w:sz w:val="24"/>
                <w:szCs w:val="24"/>
                <w:lang w:val="ro-RO"/>
              </w:rPr>
            </w:pPr>
            <w:r>
              <w:rPr>
                <w:rFonts w:ascii="Times New Roman" w:hAnsi="Times New Roman"/>
                <w:sz w:val="24"/>
                <w:szCs w:val="24"/>
                <w:lang w:val="ro-RO"/>
              </w:rPr>
              <w:t xml:space="preserve">4) </w:t>
            </w:r>
            <w:r w:rsidRPr="00D94D56">
              <w:rPr>
                <w:rFonts w:ascii="Times New Roman" w:hAnsi="Times New Roman"/>
                <w:sz w:val="24"/>
                <w:szCs w:val="24"/>
                <w:lang w:val="ro-RO"/>
              </w:rPr>
              <w:t>Monitorizarea procesului de incluziune educațională în școlile comunitare a elevilor de</w:t>
            </w:r>
            <w:r>
              <w:rPr>
                <w:rFonts w:ascii="Times New Roman" w:hAnsi="Times New Roman"/>
                <w:sz w:val="24"/>
                <w:szCs w:val="24"/>
                <w:lang w:val="ro-RO"/>
              </w:rPr>
              <w:t>z</w:t>
            </w:r>
            <w:r w:rsidRPr="00D94D56">
              <w:rPr>
                <w:rFonts w:ascii="Times New Roman" w:hAnsi="Times New Roman"/>
                <w:sz w:val="24"/>
                <w:szCs w:val="24"/>
                <w:lang w:val="ro-RO"/>
              </w:rPr>
              <w:t>instituționalizați din școlile de tip rezidențial</w:t>
            </w:r>
          </w:p>
        </w:tc>
        <w:tc>
          <w:tcPr>
            <w:tcW w:w="1683" w:type="dxa"/>
            <w:gridSpan w:val="2"/>
          </w:tcPr>
          <w:p w:rsidR="003A6922" w:rsidRPr="00D94D56" w:rsidRDefault="003A6922" w:rsidP="00256EF9">
            <w:pPr>
              <w:jc w:val="center"/>
              <w:rPr>
                <w:lang w:val="ro-RO"/>
              </w:rPr>
            </w:pPr>
            <w:r w:rsidRPr="00D94D56">
              <w:rPr>
                <w:lang w:val="ro-RO"/>
              </w:rPr>
              <w:t>Ianuarie-decembrie</w:t>
            </w:r>
          </w:p>
        </w:tc>
        <w:tc>
          <w:tcPr>
            <w:tcW w:w="1481" w:type="dxa"/>
          </w:tcPr>
          <w:p w:rsidR="003A6922" w:rsidRPr="00D94D56" w:rsidRDefault="003A6922" w:rsidP="00256EF9">
            <w:pPr>
              <w:jc w:val="center"/>
              <w:rPr>
                <w:lang w:val="ro-RO"/>
              </w:rPr>
            </w:pPr>
            <w:r>
              <w:rPr>
                <w:lang w:val="ro-RO"/>
              </w:rPr>
              <w:t>-</w:t>
            </w:r>
          </w:p>
        </w:tc>
        <w:tc>
          <w:tcPr>
            <w:tcW w:w="1954" w:type="dxa"/>
          </w:tcPr>
          <w:p w:rsidR="003A6922" w:rsidRDefault="003A6922" w:rsidP="00256EF9">
            <w:pPr>
              <w:jc w:val="center"/>
              <w:rPr>
                <w:lang w:val="ro-RO"/>
              </w:rPr>
            </w:pPr>
            <w:r w:rsidRPr="00D94D56">
              <w:rPr>
                <w:lang w:val="ro-RO"/>
              </w:rPr>
              <w:t>DÎP</w:t>
            </w:r>
            <w:r>
              <w:rPr>
                <w:lang w:val="ro-RO"/>
              </w:rPr>
              <w:t>,</w:t>
            </w:r>
          </w:p>
          <w:p w:rsidR="003A6922" w:rsidRPr="00D94D56" w:rsidRDefault="003A6922" w:rsidP="00256EF9">
            <w:pPr>
              <w:jc w:val="center"/>
              <w:rPr>
                <w:lang w:val="ro-RO"/>
              </w:rPr>
            </w:pPr>
            <w:r>
              <w:rPr>
                <w:lang w:val="ro-RO"/>
              </w:rPr>
              <w:t>în colaborare cu</w:t>
            </w:r>
          </w:p>
          <w:p w:rsidR="003A6922" w:rsidRPr="00D94D56" w:rsidRDefault="003A6922" w:rsidP="00256EF9">
            <w:pPr>
              <w:jc w:val="center"/>
              <w:rPr>
                <w:lang w:val="ro-RO"/>
              </w:rPr>
            </w:pPr>
            <w:r w:rsidRPr="00D94D56">
              <w:rPr>
                <w:lang w:val="ro-RO"/>
              </w:rPr>
              <w:t>CRAP</w:t>
            </w:r>
          </w:p>
        </w:tc>
        <w:tc>
          <w:tcPr>
            <w:tcW w:w="2267" w:type="dxa"/>
          </w:tcPr>
          <w:p w:rsidR="003A6922" w:rsidRPr="00D94D56" w:rsidRDefault="003A6922" w:rsidP="00256EF9">
            <w:pPr>
              <w:pStyle w:val="NoSpacing"/>
              <w:jc w:val="center"/>
              <w:rPr>
                <w:rFonts w:ascii="Times New Roman" w:hAnsi="Times New Roman"/>
                <w:sz w:val="24"/>
                <w:szCs w:val="24"/>
                <w:lang w:val="ro-RO"/>
              </w:rPr>
            </w:pPr>
            <w:r w:rsidRPr="00D94D56">
              <w:rPr>
                <w:rFonts w:ascii="Times New Roman" w:hAnsi="Times New Roman"/>
                <w:sz w:val="24"/>
                <w:szCs w:val="24"/>
                <w:lang w:val="ro-RO"/>
              </w:rPr>
              <w:t>Rapoarte trimestriale</w:t>
            </w:r>
          </w:p>
        </w:tc>
      </w:tr>
      <w:tr w:rsidR="003A6922" w:rsidRPr="0079654D" w:rsidTr="00491058">
        <w:trPr>
          <w:trHeight w:val="336"/>
        </w:trPr>
        <w:tc>
          <w:tcPr>
            <w:tcW w:w="3091" w:type="dxa"/>
            <w:gridSpan w:val="7"/>
            <w:vMerge w:val="restart"/>
          </w:tcPr>
          <w:p w:rsidR="003A6922" w:rsidRDefault="003A6922" w:rsidP="00645BB9">
            <w:pPr>
              <w:pStyle w:val="Default"/>
              <w:spacing w:after="27"/>
              <w:rPr>
                <w:lang w:val="ro-RO"/>
              </w:rPr>
            </w:pPr>
            <w:r>
              <w:rPr>
                <w:lang w:val="ro-RO"/>
              </w:rPr>
              <w:t xml:space="preserve">1.6.2. </w:t>
            </w:r>
            <w:r w:rsidRPr="00777E92">
              <w:rPr>
                <w:lang w:val="ro-RO"/>
              </w:rPr>
              <w:t>Instituirea/</w:t>
            </w:r>
          </w:p>
          <w:p w:rsidR="003A6922" w:rsidRPr="00777E92" w:rsidRDefault="003A6922" w:rsidP="00A543EF">
            <w:pPr>
              <w:pStyle w:val="Default"/>
              <w:spacing w:after="27"/>
              <w:rPr>
                <w:lang w:val="ro-RO"/>
              </w:rPr>
            </w:pPr>
            <w:r w:rsidRPr="00777E92">
              <w:rPr>
                <w:lang w:val="ro-RO"/>
              </w:rPr>
              <w:t xml:space="preserve">reorganizarea structurilor, formelor, unităţilor de personal etc., pentru asigurarea asistenţei </w:t>
            </w:r>
            <w:r w:rsidRPr="00777E92">
              <w:rPr>
                <w:lang w:val="ro-RO"/>
              </w:rPr>
              <w:lastRenderedPageBreak/>
              <w:t xml:space="preserve">psihopedagogice necesare dezvoltării copilului cu </w:t>
            </w:r>
            <w:r w:rsidR="00A543EF">
              <w:rPr>
                <w:lang w:val="ro-RO"/>
              </w:rPr>
              <w:t>CES</w:t>
            </w:r>
            <w:r w:rsidRPr="00777E92">
              <w:rPr>
                <w:lang w:val="ro-RO"/>
              </w:rPr>
              <w:t xml:space="preserve"> (servicii, centre, cadru didactic de sprijin, </w:t>
            </w:r>
            <w:r>
              <w:rPr>
                <w:lang w:val="ro-RO"/>
              </w:rPr>
              <w:t>psiholog, asistent social etc.)</w:t>
            </w:r>
          </w:p>
        </w:tc>
        <w:tc>
          <w:tcPr>
            <w:tcW w:w="3918" w:type="dxa"/>
            <w:gridSpan w:val="3"/>
          </w:tcPr>
          <w:p w:rsidR="003A6922" w:rsidRPr="00D94D56" w:rsidRDefault="003A6922" w:rsidP="004B2243">
            <w:pPr>
              <w:pStyle w:val="NoSpacing1"/>
              <w:rPr>
                <w:rFonts w:ascii="Times New Roman" w:hAnsi="Times New Roman"/>
                <w:sz w:val="24"/>
                <w:szCs w:val="24"/>
                <w:lang w:val="ro-RO"/>
              </w:rPr>
            </w:pPr>
            <w:r>
              <w:rPr>
                <w:rFonts w:ascii="Times New Roman" w:hAnsi="Times New Roman"/>
                <w:sz w:val="24"/>
                <w:szCs w:val="24"/>
                <w:lang w:val="ro-RO"/>
              </w:rPr>
              <w:lastRenderedPageBreak/>
              <w:t>1</w:t>
            </w:r>
            <w:r w:rsidRPr="00D94D56">
              <w:rPr>
                <w:rFonts w:ascii="Times New Roman" w:hAnsi="Times New Roman"/>
                <w:sz w:val="24"/>
                <w:szCs w:val="24"/>
                <w:lang w:val="ro-RO"/>
              </w:rPr>
              <w:t>)  Ajustarea</w:t>
            </w:r>
            <w:r w:rsidR="00E72D0A">
              <w:rPr>
                <w:rFonts w:ascii="Times New Roman" w:hAnsi="Times New Roman"/>
                <w:sz w:val="24"/>
                <w:szCs w:val="24"/>
                <w:lang w:val="ro-RO"/>
              </w:rPr>
              <w:t xml:space="preserve"> </w:t>
            </w:r>
            <w:r w:rsidRPr="00555120">
              <w:rPr>
                <w:rFonts w:ascii="Times New Roman" w:hAnsi="Times New Roman"/>
                <w:sz w:val="24"/>
                <w:szCs w:val="24"/>
                <w:lang w:val="ro-RO"/>
              </w:rPr>
              <w:t>Regulamentului pentru organizarea și funcționarea școlilor internat pentru copii orfani și rămași fără îngrijirea părinților</w:t>
            </w:r>
            <w:r w:rsidR="00E72D0A">
              <w:rPr>
                <w:rFonts w:ascii="Times New Roman" w:hAnsi="Times New Roman"/>
                <w:sz w:val="24"/>
                <w:szCs w:val="24"/>
                <w:lang w:val="ro-RO"/>
              </w:rPr>
              <w:t xml:space="preserve"> </w:t>
            </w:r>
            <w:r w:rsidRPr="00D94D56">
              <w:rPr>
                <w:rFonts w:ascii="Times New Roman" w:hAnsi="Times New Roman"/>
                <w:sz w:val="24"/>
                <w:szCs w:val="24"/>
                <w:lang w:val="ro-RO"/>
              </w:rPr>
              <w:t>la c</w:t>
            </w:r>
            <w:r>
              <w:rPr>
                <w:rFonts w:ascii="Times New Roman" w:hAnsi="Times New Roman"/>
                <w:sz w:val="24"/>
                <w:szCs w:val="24"/>
                <w:lang w:val="ro-RO"/>
              </w:rPr>
              <w:t>ontextul perioadei de tranziție</w:t>
            </w:r>
            <w:r w:rsidRPr="00D94D56">
              <w:rPr>
                <w:rFonts w:ascii="Times New Roman" w:hAnsi="Times New Roman"/>
                <w:sz w:val="24"/>
                <w:szCs w:val="24"/>
                <w:lang w:val="ro-RO"/>
              </w:rPr>
              <w:t xml:space="preserve">/ reorganizare graduală </w:t>
            </w:r>
          </w:p>
        </w:tc>
        <w:tc>
          <w:tcPr>
            <w:tcW w:w="1683" w:type="dxa"/>
            <w:gridSpan w:val="2"/>
          </w:tcPr>
          <w:p w:rsidR="003A6922" w:rsidRPr="00D94D56" w:rsidRDefault="003A6922" w:rsidP="00256EF9">
            <w:pPr>
              <w:jc w:val="center"/>
              <w:rPr>
                <w:lang w:val="ro-RO"/>
              </w:rPr>
            </w:pPr>
            <w:r w:rsidRPr="00D94D56">
              <w:rPr>
                <w:lang w:val="ro-RO"/>
              </w:rPr>
              <w:t>Trim</w:t>
            </w:r>
            <w:r>
              <w:rPr>
                <w:lang w:val="ro-RO"/>
              </w:rPr>
              <w:t>estrul</w:t>
            </w:r>
            <w:r w:rsidRPr="00D94D56">
              <w:rPr>
                <w:lang w:val="ro-RO"/>
              </w:rPr>
              <w:t xml:space="preserve"> III</w:t>
            </w:r>
          </w:p>
          <w:p w:rsidR="003A6922" w:rsidRPr="00D94D56" w:rsidRDefault="003A6922" w:rsidP="00256EF9">
            <w:pPr>
              <w:jc w:val="center"/>
              <w:rPr>
                <w:lang w:val="ro-RO"/>
              </w:rPr>
            </w:pPr>
          </w:p>
        </w:tc>
        <w:tc>
          <w:tcPr>
            <w:tcW w:w="1481" w:type="dxa"/>
          </w:tcPr>
          <w:p w:rsidR="003A6922" w:rsidRPr="00D94D56" w:rsidRDefault="003A6922" w:rsidP="00256EF9">
            <w:pPr>
              <w:jc w:val="center"/>
              <w:rPr>
                <w:lang w:val="ro-RO"/>
              </w:rPr>
            </w:pPr>
            <w:r>
              <w:rPr>
                <w:lang w:val="ro-RO"/>
              </w:rPr>
              <w:t>-</w:t>
            </w:r>
          </w:p>
        </w:tc>
        <w:tc>
          <w:tcPr>
            <w:tcW w:w="1954" w:type="dxa"/>
          </w:tcPr>
          <w:p w:rsidR="003A6922" w:rsidRPr="00D94D56" w:rsidRDefault="003A6922" w:rsidP="00256EF9">
            <w:pPr>
              <w:jc w:val="center"/>
              <w:rPr>
                <w:lang w:val="ro-RO"/>
              </w:rPr>
            </w:pPr>
            <w:r w:rsidRPr="00D94D56">
              <w:rPr>
                <w:lang w:val="ro-RO"/>
              </w:rPr>
              <w:t>DÎP</w:t>
            </w:r>
          </w:p>
        </w:tc>
        <w:tc>
          <w:tcPr>
            <w:tcW w:w="2267" w:type="dxa"/>
          </w:tcPr>
          <w:p w:rsidR="003A6922" w:rsidRPr="00D94D56" w:rsidRDefault="003A6922" w:rsidP="00256EF9">
            <w:pPr>
              <w:pStyle w:val="NoSpacing"/>
              <w:jc w:val="center"/>
              <w:rPr>
                <w:rFonts w:ascii="Times New Roman" w:hAnsi="Times New Roman"/>
                <w:sz w:val="24"/>
                <w:szCs w:val="24"/>
                <w:lang w:val="ro-RO"/>
              </w:rPr>
            </w:pPr>
            <w:r w:rsidRPr="00D94D56">
              <w:rPr>
                <w:rFonts w:ascii="Times New Roman" w:hAnsi="Times New Roman"/>
                <w:sz w:val="24"/>
                <w:szCs w:val="24"/>
                <w:lang w:val="ro-RO"/>
              </w:rPr>
              <w:t>Regulament ajustat</w:t>
            </w:r>
          </w:p>
        </w:tc>
      </w:tr>
      <w:tr w:rsidR="003A6922" w:rsidRPr="007F088B" w:rsidTr="00845C24">
        <w:trPr>
          <w:trHeight w:val="1295"/>
        </w:trPr>
        <w:tc>
          <w:tcPr>
            <w:tcW w:w="3091" w:type="dxa"/>
            <w:gridSpan w:val="7"/>
            <w:vMerge/>
          </w:tcPr>
          <w:p w:rsidR="003A6922" w:rsidRPr="00777E92" w:rsidRDefault="003A6922" w:rsidP="00977D7C">
            <w:pPr>
              <w:rPr>
                <w:lang w:val="ro-RO"/>
              </w:rPr>
            </w:pPr>
          </w:p>
        </w:tc>
        <w:tc>
          <w:tcPr>
            <w:tcW w:w="3918" w:type="dxa"/>
            <w:gridSpan w:val="3"/>
          </w:tcPr>
          <w:p w:rsidR="003A6922" w:rsidRPr="00D94D56" w:rsidRDefault="003A6922" w:rsidP="004B2243">
            <w:pPr>
              <w:pStyle w:val="NoSpacing1"/>
              <w:rPr>
                <w:rFonts w:ascii="Times New Roman" w:hAnsi="Times New Roman"/>
                <w:sz w:val="24"/>
                <w:szCs w:val="24"/>
                <w:lang w:val="ro-RO"/>
              </w:rPr>
            </w:pPr>
            <w:r>
              <w:rPr>
                <w:rFonts w:ascii="Times New Roman" w:hAnsi="Times New Roman"/>
                <w:sz w:val="24"/>
                <w:szCs w:val="24"/>
                <w:lang w:val="ro-RO"/>
              </w:rPr>
              <w:t xml:space="preserve">2) </w:t>
            </w:r>
            <w:r w:rsidRPr="00D94D56">
              <w:rPr>
                <w:rFonts w:ascii="Times New Roman" w:hAnsi="Times New Roman"/>
                <w:sz w:val="24"/>
                <w:szCs w:val="24"/>
                <w:lang w:val="ro-RO"/>
              </w:rPr>
              <w:t>Evaluarea eficienței activității serviciilor raionale de asistență psihopedagogică</w:t>
            </w:r>
          </w:p>
        </w:tc>
        <w:tc>
          <w:tcPr>
            <w:tcW w:w="1683" w:type="dxa"/>
            <w:gridSpan w:val="2"/>
          </w:tcPr>
          <w:p w:rsidR="003A6922" w:rsidRPr="00D94D56" w:rsidRDefault="003A6922" w:rsidP="00256EF9">
            <w:pPr>
              <w:jc w:val="center"/>
              <w:rPr>
                <w:lang w:val="ro-RO"/>
              </w:rPr>
            </w:pPr>
            <w:r w:rsidRPr="00D94D56">
              <w:rPr>
                <w:lang w:val="ro-RO"/>
              </w:rPr>
              <w:t>Trim</w:t>
            </w:r>
            <w:r>
              <w:rPr>
                <w:lang w:val="ro-RO"/>
              </w:rPr>
              <w:t>estrul</w:t>
            </w:r>
            <w:r w:rsidRPr="00D94D56">
              <w:rPr>
                <w:lang w:val="ro-RO"/>
              </w:rPr>
              <w:t xml:space="preserve"> II</w:t>
            </w:r>
          </w:p>
          <w:p w:rsidR="003A6922" w:rsidRPr="00D94D56" w:rsidRDefault="003A6922" w:rsidP="00256EF9">
            <w:pPr>
              <w:jc w:val="center"/>
              <w:rPr>
                <w:lang w:val="ro-RO"/>
              </w:rPr>
            </w:pPr>
          </w:p>
        </w:tc>
        <w:tc>
          <w:tcPr>
            <w:tcW w:w="1481" w:type="dxa"/>
          </w:tcPr>
          <w:p w:rsidR="003A6922" w:rsidRPr="00D94D56" w:rsidRDefault="003A6922" w:rsidP="00256EF9">
            <w:pPr>
              <w:jc w:val="center"/>
              <w:rPr>
                <w:lang w:val="ro-RO"/>
              </w:rPr>
            </w:pPr>
            <w:r>
              <w:rPr>
                <w:lang w:val="ro-RO"/>
              </w:rPr>
              <w:t>-</w:t>
            </w:r>
          </w:p>
        </w:tc>
        <w:tc>
          <w:tcPr>
            <w:tcW w:w="1954" w:type="dxa"/>
          </w:tcPr>
          <w:p w:rsidR="003A6922" w:rsidRDefault="003A6922" w:rsidP="00256EF9">
            <w:pPr>
              <w:jc w:val="center"/>
              <w:rPr>
                <w:lang w:val="ro-RO"/>
              </w:rPr>
            </w:pPr>
            <w:r w:rsidRPr="00D94D56">
              <w:rPr>
                <w:lang w:val="ro-RO"/>
              </w:rPr>
              <w:t>DÎP</w:t>
            </w:r>
            <w:r>
              <w:rPr>
                <w:lang w:val="ro-RO"/>
              </w:rPr>
              <w:t>,</w:t>
            </w:r>
          </w:p>
          <w:p w:rsidR="003A6922" w:rsidRPr="00D94D56" w:rsidRDefault="003A6922" w:rsidP="00256EF9">
            <w:pPr>
              <w:jc w:val="center"/>
              <w:rPr>
                <w:lang w:val="ro-RO"/>
              </w:rPr>
            </w:pPr>
            <w:r>
              <w:rPr>
                <w:lang w:val="ro-RO"/>
              </w:rPr>
              <w:t>în colaborare cu</w:t>
            </w:r>
          </w:p>
          <w:p w:rsidR="003A6922" w:rsidRPr="00D94D56" w:rsidRDefault="003A6922" w:rsidP="00256EF9">
            <w:pPr>
              <w:jc w:val="center"/>
              <w:rPr>
                <w:lang w:val="ro-RO"/>
              </w:rPr>
            </w:pPr>
            <w:r w:rsidRPr="00D94D56">
              <w:rPr>
                <w:lang w:val="ro-RO"/>
              </w:rPr>
              <w:t>CRAP</w:t>
            </w:r>
          </w:p>
        </w:tc>
        <w:tc>
          <w:tcPr>
            <w:tcW w:w="2267" w:type="dxa"/>
          </w:tcPr>
          <w:p w:rsidR="003A6922" w:rsidRPr="00D94D56" w:rsidRDefault="003A6922" w:rsidP="00256EF9">
            <w:pPr>
              <w:pStyle w:val="NoSpacing"/>
              <w:jc w:val="center"/>
              <w:rPr>
                <w:rFonts w:ascii="Times New Roman" w:hAnsi="Times New Roman"/>
                <w:sz w:val="24"/>
                <w:szCs w:val="24"/>
                <w:lang w:val="ro-RO"/>
              </w:rPr>
            </w:pPr>
            <w:r w:rsidRPr="00D94D56">
              <w:rPr>
                <w:rFonts w:ascii="Times New Roman" w:hAnsi="Times New Roman"/>
                <w:sz w:val="24"/>
                <w:szCs w:val="24"/>
                <w:lang w:val="ro-RO"/>
              </w:rPr>
              <w:t>Raport aprobat</w:t>
            </w:r>
          </w:p>
          <w:p w:rsidR="003A6922" w:rsidRPr="00D94D56" w:rsidRDefault="003A6922" w:rsidP="00256EF9">
            <w:pPr>
              <w:pStyle w:val="NoSpacing"/>
              <w:jc w:val="center"/>
              <w:rPr>
                <w:rFonts w:ascii="Times New Roman" w:hAnsi="Times New Roman"/>
                <w:sz w:val="24"/>
                <w:szCs w:val="24"/>
                <w:lang w:val="ro-RO"/>
              </w:rPr>
            </w:pPr>
            <w:r w:rsidRPr="00D94D56">
              <w:rPr>
                <w:rFonts w:ascii="Times New Roman" w:hAnsi="Times New Roman"/>
                <w:sz w:val="24"/>
                <w:szCs w:val="24"/>
                <w:lang w:val="ro-RO"/>
              </w:rPr>
              <w:t>Sugestii de eficientizare formulate</w:t>
            </w:r>
          </w:p>
        </w:tc>
      </w:tr>
      <w:tr w:rsidR="003A6922" w:rsidRPr="0079654D" w:rsidTr="00491058">
        <w:trPr>
          <w:trHeight w:val="179"/>
        </w:trPr>
        <w:tc>
          <w:tcPr>
            <w:tcW w:w="3091" w:type="dxa"/>
            <w:gridSpan w:val="7"/>
          </w:tcPr>
          <w:p w:rsidR="003A6922" w:rsidRPr="00777E92" w:rsidRDefault="003A6922" w:rsidP="00645BB9">
            <w:pPr>
              <w:pStyle w:val="Default"/>
              <w:rPr>
                <w:lang w:val="ro-RO"/>
              </w:rPr>
            </w:pPr>
            <w:r>
              <w:rPr>
                <w:lang w:val="ro-RO"/>
              </w:rPr>
              <w:lastRenderedPageBreak/>
              <w:t xml:space="preserve">1.6.3. </w:t>
            </w:r>
            <w:r w:rsidRPr="00777E92">
              <w:rPr>
                <w:lang w:val="ro-RO"/>
              </w:rPr>
              <w:t>Redirecţionarea resurselor financiare de la instituţiile de tip rezidenţial reorganizate spre dezvoltarea serviciilor soci</w:t>
            </w:r>
            <w:r>
              <w:rPr>
                <w:lang w:val="ro-RO"/>
              </w:rPr>
              <w:t>ale şi educaţionale alternative</w:t>
            </w:r>
          </w:p>
        </w:tc>
        <w:tc>
          <w:tcPr>
            <w:tcW w:w="3918" w:type="dxa"/>
            <w:gridSpan w:val="3"/>
          </w:tcPr>
          <w:p w:rsidR="003A6922" w:rsidRPr="00D94D56" w:rsidRDefault="003A6922" w:rsidP="00256EF9">
            <w:pPr>
              <w:pStyle w:val="NoSpacing1"/>
              <w:rPr>
                <w:rFonts w:ascii="Times New Roman" w:hAnsi="Times New Roman"/>
                <w:sz w:val="24"/>
                <w:szCs w:val="24"/>
                <w:lang w:val="ro-RO"/>
              </w:rPr>
            </w:pPr>
            <w:r w:rsidRPr="00D94D56">
              <w:rPr>
                <w:rFonts w:ascii="Times New Roman" w:hAnsi="Times New Roman"/>
                <w:sz w:val="24"/>
                <w:szCs w:val="24"/>
                <w:lang w:val="ro-RO"/>
              </w:rPr>
              <w:t>Monitorizarea aplicării Regulamentului privind modul de redirecționare a resurselor financiare în cadrul reformării instituțiilor rezidențiale</w:t>
            </w:r>
          </w:p>
        </w:tc>
        <w:tc>
          <w:tcPr>
            <w:tcW w:w="1683" w:type="dxa"/>
            <w:gridSpan w:val="2"/>
          </w:tcPr>
          <w:p w:rsidR="003A6922" w:rsidRPr="00D94D56" w:rsidRDefault="003A6922" w:rsidP="00256EF9">
            <w:pPr>
              <w:jc w:val="center"/>
              <w:rPr>
                <w:lang w:val="ro-RO"/>
              </w:rPr>
            </w:pPr>
            <w:r w:rsidRPr="00D94D56">
              <w:rPr>
                <w:lang w:val="ro-RO"/>
              </w:rPr>
              <w:t>Ianuarie-decembrie</w:t>
            </w:r>
          </w:p>
          <w:p w:rsidR="003A6922" w:rsidRPr="00D94D56" w:rsidRDefault="003A6922" w:rsidP="00256EF9">
            <w:pPr>
              <w:jc w:val="center"/>
              <w:rPr>
                <w:lang w:val="ro-RO"/>
              </w:rPr>
            </w:pPr>
          </w:p>
        </w:tc>
        <w:tc>
          <w:tcPr>
            <w:tcW w:w="1481" w:type="dxa"/>
          </w:tcPr>
          <w:p w:rsidR="003A6922" w:rsidRPr="00D94D56" w:rsidRDefault="003A6922" w:rsidP="00256EF9">
            <w:pPr>
              <w:jc w:val="center"/>
              <w:rPr>
                <w:lang w:val="ro-RO"/>
              </w:rPr>
            </w:pPr>
            <w:r>
              <w:rPr>
                <w:lang w:val="ro-RO"/>
              </w:rPr>
              <w:t>-</w:t>
            </w:r>
          </w:p>
        </w:tc>
        <w:tc>
          <w:tcPr>
            <w:tcW w:w="1954" w:type="dxa"/>
          </w:tcPr>
          <w:p w:rsidR="003A6922" w:rsidRDefault="003A6922" w:rsidP="00256EF9">
            <w:pPr>
              <w:jc w:val="center"/>
              <w:rPr>
                <w:lang w:val="ro-RO"/>
              </w:rPr>
            </w:pPr>
            <w:r w:rsidRPr="00D94D56">
              <w:rPr>
                <w:lang w:val="ro-RO"/>
              </w:rPr>
              <w:t>DÎP</w:t>
            </w:r>
            <w:r>
              <w:rPr>
                <w:lang w:val="ro-RO"/>
              </w:rPr>
              <w:t>,</w:t>
            </w:r>
          </w:p>
          <w:p w:rsidR="003A6922" w:rsidRPr="00D94D56" w:rsidRDefault="003A6922" w:rsidP="00256EF9">
            <w:pPr>
              <w:jc w:val="center"/>
              <w:rPr>
                <w:lang w:val="ro-RO"/>
              </w:rPr>
            </w:pPr>
            <w:r>
              <w:rPr>
                <w:lang w:val="ro-RO"/>
              </w:rPr>
              <w:t>în colaborare cu</w:t>
            </w:r>
          </w:p>
          <w:p w:rsidR="003A6922" w:rsidRPr="00D94D56" w:rsidRDefault="003A6922" w:rsidP="00256EF9">
            <w:pPr>
              <w:jc w:val="center"/>
              <w:rPr>
                <w:lang w:val="ro-RO"/>
              </w:rPr>
            </w:pPr>
            <w:r w:rsidRPr="00D94D56">
              <w:rPr>
                <w:lang w:val="ro-RO"/>
              </w:rPr>
              <w:t>CRAP</w:t>
            </w:r>
          </w:p>
        </w:tc>
        <w:tc>
          <w:tcPr>
            <w:tcW w:w="2267" w:type="dxa"/>
          </w:tcPr>
          <w:p w:rsidR="003A6922" w:rsidRPr="00D94D56" w:rsidRDefault="003A6922" w:rsidP="00256EF9">
            <w:pPr>
              <w:pStyle w:val="NoSpacing"/>
              <w:jc w:val="center"/>
              <w:rPr>
                <w:rFonts w:ascii="Times New Roman" w:hAnsi="Times New Roman"/>
                <w:sz w:val="24"/>
                <w:szCs w:val="24"/>
                <w:lang w:val="ro-RO"/>
              </w:rPr>
            </w:pPr>
            <w:r>
              <w:rPr>
                <w:rFonts w:ascii="Times New Roman" w:hAnsi="Times New Roman"/>
                <w:sz w:val="24"/>
                <w:szCs w:val="24"/>
                <w:lang w:val="ro-RO"/>
              </w:rPr>
              <w:t>Note informative prezentate</w:t>
            </w:r>
          </w:p>
        </w:tc>
      </w:tr>
      <w:tr w:rsidR="003A6922" w:rsidRPr="007F088B" w:rsidTr="00DE5169">
        <w:trPr>
          <w:trHeight w:val="179"/>
        </w:trPr>
        <w:tc>
          <w:tcPr>
            <w:tcW w:w="14394" w:type="dxa"/>
            <w:gridSpan w:val="15"/>
          </w:tcPr>
          <w:p w:rsidR="003A6922" w:rsidRPr="00AB598F" w:rsidRDefault="003A6922" w:rsidP="00C67260">
            <w:pPr>
              <w:jc w:val="center"/>
              <w:rPr>
                <w:b/>
                <w:lang w:val="ro-RO"/>
              </w:rPr>
            </w:pPr>
            <w:r w:rsidRPr="00AB598F">
              <w:rPr>
                <w:b/>
                <w:bCs/>
                <w:lang w:val="ro-RO"/>
              </w:rPr>
              <w:t xml:space="preserve">Obiectivul specific nr. </w:t>
            </w:r>
            <w:r>
              <w:rPr>
                <w:b/>
                <w:bCs/>
                <w:lang w:val="ro-RO"/>
              </w:rPr>
              <w:t>1.7</w:t>
            </w:r>
            <w:r w:rsidRPr="00AB598F">
              <w:rPr>
                <w:b/>
                <w:bCs/>
                <w:lang w:val="ro-RO"/>
              </w:rPr>
              <w:t xml:space="preserve">: Asigurarea condiţiilor şi implementarea acţiunilor în vederea reducerii abandonului şcolar în învăţămîntul primar şi secundar general cu cel puţin 10% </w:t>
            </w:r>
          </w:p>
        </w:tc>
      </w:tr>
      <w:tr w:rsidR="003A6922" w:rsidRPr="0079654D" w:rsidTr="00491058">
        <w:trPr>
          <w:trHeight w:val="324"/>
        </w:trPr>
        <w:tc>
          <w:tcPr>
            <w:tcW w:w="3061" w:type="dxa"/>
            <w:gridSpan w:val="5"/>
            <w:vMerge w:val="restart"/>
          </w:tcPr>
          <w:p w:rsidR="003A6922" w:rsidRPr="00777E92" w:rsidRDefault="003A6922" w:rsidP="00D6614D">
            <w:pPr>
              <w:pStyle w:val="Default"/>
              <w:rPr>
                <w:lang w:val="ro-RO"/>
              </w:rPr>
            </w:pPr>
            <w:r w:rsidRPr="007F3FDE">
              <w:rPr>
                <w:lang w:val="es-AR"/>
              </w:rPr>
              <w:t>1.</w:t>
            </w:r>
            <w:r>
              <w:rPr>
                <w:lang w:val="es-AR"/>
              </w:rPr>
              <w:t>7</w:t>
            </w:r>
            <w:r w:rsidRPr="007F3FDE">
              <w:rPr>
                <w:lang w:val="es-AR"/>
              </w:rPr>
              <w:t>.</w:t>
            </w:r>
            <w:r>
              <w:rPr>
                <w:lang w:val="es-AR"/>
              </w:rPr>
              <w:t>1</w:t>
            </w:r>
            <w:r w:rsidRPr="007F3FDE">
              <w:rPr>
                <w:lang w:val="es-AR"/>
              </w:rPr>
              <w:t xml:space="preserve">. </w:t>
            </w:r>
            <w:r w:rsidRPr="00777E92">
              <w:rPr>
                <w:lang w:val="ro-RO"/>
              </w:rPr>
              <w:t xml:space="preserve">Elaborarea şi promovarea instrumentelor intersectoriale de prevenire şi reducere a abandonului şcolar </w:t>
            </w:r>
          </w:p>
        </w:tc>
        <w:tc>
          <w:tcPr>
            <w:tcW w:w="3948" w:type="dxa"/>
            <w:gridSpan w:val="5"/>
          </w:tcPr>
          <w:p w:rsidR="003A6922" w:rsidRPr="00D94D56" w:rsidRDefault="003A6922" w:rsidP="00256EF9">
            <w:pPr>
              <w:pStyle w:val="NoSpacing1"/>
              <w:rPr>
                <w:rFonts w:ascii="Times New Roman" w:hAnsi="Times New Roman"/>
                <w:sz w:val="24"/>
                <w:szCs w:val="24"/>
                <w:lang w:val="ro-RO"/>
              </w:rPr>
            </w:pPr>
            <w:r w:rsidRPr="00D94D56">
              <w:rPr>
                <w:rFonts w:ascii="Times New Roman" w:hAnsi="Times New Roman"/>
                <w:sz w:val="24"/>
                <w:szCs w:val="24"/>
                <w:lang w:val="ro-RO"/>
              </w:rPr>
              <w:t>1</w:t>
            </w:r>
            <w:r w:rsidRPr="009358CF">
              <w:rPr>
                <w:rFonts w:ascii="Times New Roman" w:hAnsi="Times New Roman"/>
                <w:sz w:val="24"/>
                <w:szCs w:val="24"/>
                <w:lang w:val="ro-RO"/>
              </w:rPr>
              <w:t>) Elaborarea și aprobarea Instrucțiunii privind mecanismul de cooperare pentru monitorizare, prevenire și reducere a abandonului școlar</w:t>
            </w:r>
          </w:p>
        </w:tc>
        <w:tc>
          <w:tcPr>
            <w:tcW w:w="1683" w:type="dxa"/>
            <w:gridSpan w:val="2"/>
          </w:tcPr>
          <w:p w:rsidR="003A6922" w:rsidRPr="009358CF" w:rsidRDefault="003A6922" w:rsidP="00256EF9">
            <w:pPr>
              <w:jc w:val="center"/>
              <w:rPr>
                <w:lang w:val="ro-RO"/>
              </w:rPr>
            </w:pPr>
            <w:r w:rsidRPr="009358CF">
              <w:rPr>
                <w:lang w:val="ro-RO"/>
              </w:rPr>
              <w:t>Trimestrul II</w:t>
            </w:r>
          </w:p>
        </w:tc>
        <w:tc>
          <w:tcPr>
            <w:tcW w:w="1481" w:type="dxa"/>
          </w:tcPr>
          <w:p w:rsidR="003A6922" w:rsidRPr="00D94D56" w:rsidRDefault="003A6922" w:rsidP="00256EF9">
            <w:pPr>
              <w:jc w:val="center"/>
            </w:pPr>
            <w:r>
              <w:t>-</w:t>
            </w:r>
          </w:p>
        </w:tc>
        <w:tc>
          <w:tcPr>
            <w:tcW w:w="1954" w:type="dxa"/>
          </w:tcPr>
          <w:p w:rsidR="003A6922" w:rsidRDefault="003A6922" w:rsidP="00256EF9">
            <w:pPr>
              <w:jc w:val="center"/>
            </w:pPr>
            <w:r>
              <w:t>DÎP</w:t>
            </w:r>
          </w:p>
          <w:p w:rsidR="003A6922" w:rsidRPr="00D94D56" w:rsidRDefault="003A6922" w:rsidP="00256EF9">
            <w:pPr>
              <w:jc w:val="center"/>
            </w:pPr>
            <w:r>
              <w:rPr>
                <w:lang w:val="ro-RO"/>
              </w:rPr>
              <w:t>în colaborare cu</w:t>
            </w:r>
          </w:p>
          <w:p w:rsidR="003A6922" w:rsidRPr="00D94D56" w:rsidRDefault="003A6922" w:rsidP="00256EF9">
            <w:pPr>
              <w:jc w:val="center"/>
              <w:rPr>
                <w:lang w:val="ro-RO"/>
              </w:rPr>
            </w:pPr>
            <w:r w:rsidRPr="00D94D56">
              <w:t>DÎSPMS</w:t>
            </w:r>
          </w:p>
        </w:tc>
        <w:tc>
          <w:tcPr>
            <w:tcW w:w="2267" w:type="dxa"/>
          </w:tcPr>
          <w:p w:rsidR="003A6922" w:rsidRPr="009358CF" w:rsidRDefault="003A6922" w:rsidP="00256EF9">
            <w:pPr>
              <w:jc w:val="center"/>
              <w:rPr>
                <w:lang w:val="ro-RO"/>
              </w:rPr>
            </w:pPr>
            <w:r w:rsidRPr="009358CF">
              <w:rPr>
                <w:lang w:val="ro-RO"/>
              </w:rPr>
              <w:t>Instrucțiune aprobată prin HG</w:t>
            </w:r>
          </w:p>
        </w:tc>
      </w:tr>
      <w:tr w:rsidR="003A6922" w:rsidRPr="0079654D" w:rsidTr="00491058">
        <w:trPr>
          <w:trHeight w:val="216"/>
        </w:trPr>
        <w:tc>
          <w:tcPr>
            <w:tcW w:w="3061" w:type="dxa"/>
            <w:gridSpan w:val="5"/>
            <w:vMerge/>
          </w:tcPr>
          <w:p w:rsidR="003A6922" w:rsidRPr="008234A8" w:rsidRDefault="003A6922" w:rsidP="00977D7C">
            <w:pPr>
              <w:pStyle w:val="ListParagraph"/>
              <w:ind w:left="36"/>
              <w:rPr>
                <w:lang w:val="ro-RO"/>
              </w:rPr>
            </w:pPr>
          </w:p>
        </w:tc>
        <w:tc>
          <w:tcPr>
            <w:tcW w:w="3948" w:type="dxa"/>
            <w:gridSpan w:val="5"/>
          </w:tcPr>
          <w:p w:rsidR="003A6922" w:rsidRPr="00D94D56" w:rsidRDefault="003A6922" w:rsidP="00256EF9">
            <w:pPr>
              <w:pStyle w:val="NoSpacing1"/>
              <w:rPr>
                <w:rFonts w:ascii="Times New Roman" w:hAnsi="Times New Roman"/>
                <w:sz w:val="24"/>
                <w:szCs w:val="24"/>
                <w:lang w:val="ro-RO"/>
              </w:rPr>
            </w:pPr>
            <w:r w:rsidRPr="00D94D56">
              <w:rPr>
                <w:rFonts w:ascii="Times New Roman" w:hAnsi="Times New Roman"/>
                <w:sz w:val="24"/>
                <w:szCs w:val="24"/>
                <w:lang w:val="ro-RO"/>
              </w:rPr>
              <w:t>2) Monitorizarea implementării în instituțiile de învățămînt a Procedurii de identificare, înregistrare și evaluare inițială a cazurilor suspecte de abuz, neglijare, e</w:t>
            </w:r>
            <w:r>
              <w:rPr>
                <w:rFonts w:ascii="Times New Roman" w:hAnsi="Times New Roman"/>
                <w:sz w:val="24"/>
                <w:szCs w:val="24"/>
                <w:lang w:val="ro-RO"/>
              </w:rPr>
              <w:t>xploatare, trafic al copilului</w:t>
            </w:r>
          </w:p>
        </w:tc>
        <w:tc>
          <w:tcPr>
            <w:tcW w:w="1683" w:type="dxa"/>
            <w:gridSpan w:val="2"/>
          </w:tcPr>
          <w:p w:rsidR="003A6922" w:rsidRPr="00D94D56" w:rsidRDefault="008201F3" w:rsidP="009358CF">
            <w:pPr>
              <w:pStyle w:val="ListParagraph"/>
              <w:ind w:left="0"/>
              <w:jc w:val="center"/>
              <w:rPr>
                <w:lang w:val="ro-RO"/>
              </w:rPr>
            </w:pPr>
            <w:r>
              <w:rPr>
                <w:lang w:val="ro-RO"/>
              </w:rPr>
              <w:t>Pe tot parcursul anului</w:t>
            </w:r>
          </w:p>
        </w:tc>
        <w:tc>
          <w:tcPr>
            <w:tcW w:w="1481" w:type="dxa"/>
          </w:tcPr>
          <w:p w:rsidR="003A6922" w:rsidRPr="00AA0CE1" w:rsidRDefault="003A6922" w:rsidP="00256EF9">
            <w:pPr>
              <w:pStyle w:val="ListParagraph"/>
              <w:ind w:left="0"/>
              <w:jc w:val="center"/>
              <w:rPr>
                <w:lang w:val="ro-RO"/>
              </w:rPr>
            </w:pPr>
            <w:r>
              <w:rPr>
                <w:lang w:val="ro-RO"/>
              </w:rPr>
              <w:t>-</w:t>
            </w:r>
          </w:p>
        </w:tc>
        <w:tc>
          <w:tcPr>
            <w:tcW w:w="1954" w:type="dxa"/>
          </w:tcPr>
          <w:p w:rsidR="003A6922" w:rsidRPr="00590A64" w:rsidRDefault="003A6922" w:rsidP="00256EF9">
            <w:pPr>
              <w:jc w:val="center"/>
              <w:rPr>
                <w:lang w:val="es-AR"/>
              </w:rPr>
            </w:pPr>
            <w:r w:rsidRPr="00590A64">
              <w:rPr>
                <w:lang w:val="es-AR"/>
              </w:rPr>
              <w:t xml:space="preserve">DÎP, </w:t>
            </w:r>
            <w:r w:rsidR="0035302D">
              <w:rPr>
                <w:lang w:val="es-AR"/>
              </w:rPr>
              <w:t>SJ,</w:t>
            </w:r>
          </w:p>
          <w:p w:rsidR="003A6922" w:rsidRPr="00590A64" w:rsidRDefault="003A6922" w:rsidP="00256EF9">
            <w:pPr>
              <w:jc w:val="center"/>
              <w:rPr>
                <w:lang w:val="es-AR"/>
              </w:rPr>
            </w:pPr>
            <w:r>
              <w:rPr>
                <w:lang w:val="ro-RO"/>
              </w:rPr>
              <w:t>în colaborare cu</w:t>
            </w:r>
          </w:p>
          <w:p w:rsidR="003A6922" w:rsidRPr="00D94D56" w:rsidRDefault="003A6922" w:rsidP="00256EF9">
            <w:pPr>
              <w:jc w:val="center"/>
              <w:rPr>
                <w:lang w:val="ro-RO"/>
              </w:rPr>
            </w:pPr>
            <w:r w:rsidRPr="00D94D56">
              <w:rPr>
                <w:lang w:val="ro-RO"/>
              </w:rPr>
              <w:t>CNRT</w:t>
            </w:r>
            <w:r>
              <w:rPr>
                <w:lang w:val="ro-RO"/>
              </w:rPr>
              <w:t xml:space="preserve"> şi</w:t>
            </w:r>
          </w:p>
          <w:p w:rsidR="003A6922" w:rsidRPr="00D94D56" w:rsidRDefault="003A6922" w:rsidP="00256EF9">
            <w:pPr>
              <w:jc w:val="center"/>
              <w:rPr>
                <w:lang w:val="ro-RO"/>
              </w:rPr>
            </w:pPr>
            <w:r w:rsidRPr="00D94D56">
              <w:rPr>
                <w:lang w:val="ro-RO"/>
              </w:rPr>
              <w:t>CRAP</w:t>
            </w:r>
          </w:p>
        </w:tc>
        <w:tc>
          <w:tcPr>
            <w:tcW w:w="2267" w:type="dxa"/>
          </w:tcPr>
          <w:p w:rsidR="003A6922" w:rsidRPr="00D94D56" w:rsidRDefault="003A6922" w:rsidP="00256EF9">
            <w:pPr>
              <w:jc w:val="center"/>
              <w:rPr>
                <w:lang w:val="ro-RO"/>
              </w:rPr>
            </w:pPr>
            <w:r w:rsidRPr="00D94D56">
              <w:rPr>
                <w:lang w:val="ro-RO"/>
              </w:rPr>
              <w:t>Rapoarte semestriale aprobate</w:t>
            </w:r>
          </w:p>
          <w:p w:rsidR="003A6922" w:rsidRPr="00D94D56" w:rsidRDefault="003A6922" w:rsidP="00256EF9">
            <w:pPr>
              <w:jc w:val="center"/>
              <w:rPr>
                <w:lang w:val="ro-RO"/>
              </w:rPr>
            </w:pPr>
          </w:p>
        </w:tc>
      </w:tr>
      <w:tr w:rsidR="003A6922" w:rsidRPr="007F088B" w:rsidTr="00491058">
        <w:trPr>
          <w:trHeight w:val="216"/>
        </w:trPr>
        <w:tc>
          <w:tcPr>
            <w:tcW w:w="3061" w:type="dxa"/>
            <w:gridSpan w:val="5"/>
            <w:vMerge/>
          </w:tcPr>
          <w:p w:rsidR="003A6922" w:rsidRPr="008234A8" w:rsidRDefault="003A6922" w:rsidP="00977D7C">
            <w:pPr>
              <w:pStyle w:val="ListParagraph"/>
              <w:ind w:left="36"/>
              <w:rPr>
                <w:lang w:val="ro-RO"/>
              </w:rPr>
            </w:pPr>
          </w:p>
        </w:tc>
        <w:tc>
          <w:tcPr>
            <w:tcW w:w="3948" w:type="dxa"/>
            <w:gridSpan w:val="5"/>
          </w:tcPr>
          <w:p w:rsidR="003A6922" w:rsidRPr="00D94D56" w:rsidRDefault="003A6922" w:rsidP="00256EF9">
            <w:pPr>
              <w:pStyle w:val="NoSpacing1"/>
              <w:rPr>
                <w:rFonts w:ascii="Times New Roman" w:hAnsi="Times New Roman"/>
                <w:sz w:val="24"/>
                <w:szCs w:val="24"/>
                <w:lang w:val="ro-RO"/>
              </w:rPr>
            </w:pPr>
            <w:r w:rsidRPr="00D94D56">
              <w:rPr>
                <w:rFonts w:ascii="Times New Roman" w:hAnsi="Times New Roman"/>
                <w:sz w:val="24"/>
                <w:szCs w:val="24"/>
                <w:lang w:val="ro-RO"/>
              </w:rPr>
              <w:t>3) Monitorizarea organizării și desfășurării Stagiilor de formare a formatorilor locali în organizarea activităților cu părinții</w:t>
            </w:r>
            <w:r w:rsidR="008C6AB7">
              <w:rPr>
                <w:rFonts w:ascii="Times New Roman" w:hAnsi="Times New Roman"/>
                <w:sz w:val="24"/>
                <w:szCs w:val="24"/>
                <w:lang w:val="ro-RO"/>
              </w:rPr>
              <w:t>,</w:t>
            </w:r>
            <w:r w:rsidRPr="00D94D56">
              <w:rPr>
                <w:rFonts w:ascii="Times New Roman" w:hAnsi="Times New Roman"/>
                <w:sz w:val="24"/>
                <w:szCs w:val="24"/>
                <w:lang w:val="ro-RO"/>
              </w:rPr>
              <w:t xml:space="preserve"> vizînd prevenirea abuzului, neglijenței și violenței față de copii (3 faze)</w:t>
            </w:r>
            <w:r w:rsidR="008C6AB7">
              <w:rPr>
                <w:rFonts w:ascii="Times New Roman" w:hAnsi="Times New Roman"/>
                <w:sz w:val="24"/>
                <w:szCs w:val="24"/>
                <w:lang w:val="ro-RO"/>
              </w:rPr>
              <w:t>,</w:t>
            </w:r>
            <w:r w:rsidRPr="00D94D56">
              <w:rPr>
                <w:rFonts w:ascii="Times New Roman" w:hAnsi="Times New Roman"/>
                <w:sz w:val="24"/>
                <w:szCs w:val="24"/>
                <w:lang w:val="ro-RO"/>
              </w:rPr>
              <w:t xml:space="preserve"> și </w:t>
            </w:r>
            <w:r w:rsidR="008C6AB7">
              <w:rPr>
                <w:rFonts w:ascii="Times New Roman" w:hAnsi="Times New Roman"/>
                <w:sz w:val="24"/>
                <w:szCs w:val="24"/>
                <w:lang w:val="ro-RO"/>
              </w:rPr>
              <w:t xml:space="preserve">a </w:t>
            </w:r>
            <w:r w:rsidRPr="00D94D56">
              <w:rPr>
                <w:rFonts w:ascii="Times New Roman" w:hAnsi="Times New Roman"/>
                <w:sz w:val="24"/>
                <w:szCs w:val="24"/>
                <w:lang w:val="ro-RO"/>
              </w:rPr>
              <w:t>impactului acestor acțiuni</w:t>
            </w:r>
          </w:p>
        </w:tc>
        <w:tc>
          <w:tcPr>
            <w:tcW w:w="1683" w:type="dxa"/>
            <w:gridSpan w:val="2"/>
          </w:tcPr>
          <w:p w:rsidR="003A6922" w:rsidRPr="00D94D56" w:rsidRDefault="003A6922" w:rsidP="009358CF">
            <w:pPr>
              <w:jc w:val="center"/>
              <w:rPr>
                <w:lang w:val="ro-RO"/>
              </w:rPr>
            </w:pPr>
            <w:r w:rsidRPr="00D94D56">
              <w:rPr>
                <w:lang w:val="ro-RO"/>
              </w:rPr>
              <w:t>Februarie-noiembrie</w:t>
            </w:r>
          </w:p>
        </w:tc>
        <w:tc>
          <w:tcPr>
            <w:tcW w:w="1481" w:type="dxa"/>
          </w:tcPr>
          <w:p w:rsidR="003A6922" w:rsidRPr="00404BD3" w:rsidRDefault="003A6922" w:rsidP="00256EF9">
            <w:pPr>
              <w:pStyle w:val="ListParagraph"/>
              <w:ind w:left="0"/>
              <w:jc w:val="center"/>
              <w:rPr>
                <w:lang w:val="ro-RO"/>
              </w:rPr>
            </w:pPr>
            <w:r>
              <w:rPr>
                <w:lang w:val="ro-RO"/>
              </w:rPr>
              <w:t>-</w:t>
            </w:r>
          </w:p>
        </w:tc>
        <w:tc>
          <w:tcPr>
            <w:tcW w:w="1954" w:type="dxa"/>
          </w:tcPr>
          <w:p w:rsidR="003A6922" w:rsidRPr="009358CF" w:rsidRDefault="003A6922" w:rsidP="00256EF9">
            <w:pPr>
              <w:jc w:val="center"/>
              <w:rPr>
                <w:lang w:val="es-AR"/>
              </w:rPr>
            </w:pPr>
            <w:r w:rsidRPr="009358CF">
              <w:rPr>
                <w:lang w:val="es-AR"/>
              </w:rPr>
              <w:t>DÎP,</w:t>
            </w:r>
          </w:p>
          <w:p w:rsidR="003A6922" w:rsidRPr="009358CF" w:rsidRDefault="003A6922" w:rsidP="00256EF9">
            <w:pPr>
              <w:jc w:val="center"/>
              <w:rPr>
                <w:lang w:val="es-AR"/>
              </w:rPr>
            </w:pPr>
            <w:r>
              <w:rPr>
                <w:lang w:val="ro-RO"/>
              </w:rPr>
              <w:t>în colaborare cu</w:t>
            </w:r>
          </w:p>
          <w:p w:rsidR="003A6922" w:rsidRPr="009358CF" w:rsidRDefault="003A6922" w:rsidP="00256EF9">
            <w:pPr>
              <w:jc w:val="center"/>
              <w:rPr>
                <w:lang w:val="es-AR"/>
              </w:rPr>
            </w:pPr>
            <w:r w:rsidRPr="009358CF">
              <w:rPr>
                <w:lang w:val="es-AR"/>
              </w:rPr>
              <w:t>CNRT,</w:t>
            </w:r>
          </w:p>
          <w:p w:rsidR="003A6922" w:rsidRPr="00590A64" w:rsidRDefault="003A6922" w:rsidP="00256EF9">
            <w:pPr>
              <w:jc w:val="center"/>
              <w:rPr>
                <w:lang w:val="ro-RO"/>
              </w:rPr>
            </w:pPr>
            <w:r w:rsidRPr="00D94D56">
              <w:t>CIDDC</w:t>
            </w:r>
            <w:r w:rsidR="008C6AB7">
              <w:t xml:space="preserve"> </w:t>
            </w:r>
            <w:r w:rsidRPr="00590A64">
              <w:rPr>
                <w:lang w:val="ro-RO"/>
              </w:rPr>
              <w:t>şi</w:t>
            </w:r>
          </w:p>
          <w:p w:rsidR="003A6922" w:rsidRPr="00D94D56" w:rsidRDefault="003A6922" w:rsidP="00256EF9">
            <w:pPr>
              <w:jc w:val="center"/>
              <w:rPr>
                <w:lang w:val="ro-RO"/>
              </w:rPr>
            </w:pPr>
            <w:r w:rsidRPr="00D94D56">
              <w:t>CRAP</w:t>
            </w:r>
          </w:p>
          <w:p w:rsidR="003A6922" w:rsidRPr="00D94D56" w:rsidRDefault="003A6922" w:rsidP="00256EF9">
            <w:pPr>
              <w:jc w:val="center"/>
              <w:rPr>
                <w:lang w:val="ro-RO"/>
              </w:rPr>
            </w:pPr>
          </w:p>
        </w:tc>
        <w:tc>
          <w:tcPr>
            <w:tcW w:w="2267" w:type="dxa"/>
          </w:tcPr>
          <w:p w:rsidR="003A6922" w:rsidRPr="00D94D56" w:rsidRDefault="003A6922" w:rsidP="00256EF9">
            <w:pPr>
              <w:jc w:val="center"/>
              <w:rPr>
                <w:lang w:val="ro-RO"/>
              </w:rPr>
            </w:pPr>
            <w:r w:rsidRPr="00D94D56">
              <w:rPr>
                <w:lang w:val="ro-RO"/>
              </w:rPr>
              <w:t xml:space="preserve">Raport aprobat </w:t>
            </w:r>
          </w:p>
          <w:p w:rsidR="003A6922" w:rsidRPr="00D94D56" w:rsidRDefault="003A6922" w:rsidP="00256EF9">
            <w:pPr>
              <w:jc w:val="center"/>
              <w:rPr>
                <w:lang w:val="ro-RO"/>
              </w:rPr>
            </w:pPr>
            <w:r w:rsidRPr="00D94D56">
              <w:rPr>
                <w:lang w:val="ro-RO"/>
              </w:rPr>
              <w:t>Nr. de stagii desfășurate</w:t>
            </w:r>
          </w:p>
          <w:p w:rsidR="003A6922" w:rsidRPr="00D94D56" w:rsidRDefault="003A6922" w:rsidP="00256EF9">
            <w:pPr>
              <w:jc w:val="center"/>
              <w:rPr>
                <w:lang w:val="ro-RO"/>
              </w:rPr>
            </w:pPr>
            <w:r w:rsidRPr="00D94D56">
              <w:rPr>
                <w:lang w:val="ro-RO"/>
              </w:rPr>
              <w:t>Nr. de participanți</w:t>
            </w:r>
          </w:p>
          <w:p w:rsidR="003A6922" w:rsidRPr="00D94D56" w:rsidRDefault="003A6922" w:rsidP="00256EF9">
            <w:pPr>
              <w:jc w:val="center"/>
              <w:rPr>
                <w:lang w:val="ro-RO"/>
              </w:rPr>
            </w:pPr>
          </w:p>
        </w:tc>
      </w:tr>
      <w:tr w:rsidR="003A6922" w:rsidRPr="007F088B" w:rsidTr="00491058">
        <w:trPr>
          <w:trHeight w:val="288"/>
        </w:trPr>
        <w:tc>
          <w:tcPr>
            <w:tcW w:w="3061" w:type="dxa"/>
            <w:gridSpan w:val="5"/>
            <w:vMerge w:val="restart"/>
          </w:tcPr>
          <w:p w:rsidR="003A6922" w:rsidRPr="00777E92" w:rsidRDefault="003A6922" w:rsidP="00D6614D">
            <w:pPr>
              <w:pStyle w:val="Default"/>
              <w:rPr>
                <w:color w:val="auto"/>
                <w:lang w:val="ro-RO"/>
              </w:rPr>
            </w:pPr>
            <w:r>
              <w:rPr>
                <w:color w:val="auto"/>
                <w:lang w:val="es-AR"/>
              </w:rPr>
              <w:t>1.7</w:t>
            </w:r>
            <w:r w:rsidRPr="007F3FDE">
              <w:rPr>
                <w:color w:val="auto"/>
                <w:lang w:val="es-AR"/>
              </w:rPr>
              <w:t>.</w:t>
            </w:r>
            <w:r>
              <w:rPr>
                <w:color w:val="auto"/>
                <w:lang w:val="es-AR"/>
              </w:rPr>
              <w:t>2</w:t>
            </w:r>
            <w:r w:rsidRPr="007F3FDE">
              <w:rPr>
                <w:color w:val="auto"/>
                <w:lang w:val="es-AR"/>
              </w:rPr>
              <w:t xml:space="preserve">. </w:t>
            </w:r>
            <w:r w:rsidRPr="00777E92">
              <w:rPr>
                <w:color w:val="auto"/>
                <w:lang w:val="ro-RO"/>
              </w:rPr>
              <w:t>Îmbunătăţirea sistemelor de monitorizar</w:t>
            </w:r>
            <w:r>
              <w:rPr>
                <w:color w:val="auto"/>
                <w:lang w:val="ro-RO"/>
              </w:rPr>
              <w:t>e privind frecventarea şcolii,</w:t>
            </w:r>
            <w:r w:rsidRPr="00777E92">
              <w:rPr>
                <w:color w:val="auto"/>
                <w:lang w:val="ro-RO"/>
              </w:rPr>
              <w:t xml:space="preserve"> reuşita şcolară </w:t>
            </w:r>
            <w:r w:rsidRPr="009358CF">
              <w:rPr>
                <w:color w:val="auto"/>
                <w:lang w:val="ro-RO"/>
              </w:rPr>
              <w:t>și alimentarea elevilor</w:t>
            </w:r>
          </w:p>
        </w:tc>
        <w:tc>
          <w:tcPr>
            <w:tcW w:w="3948" w:type="dxa"/>
            <w:gridSpan w:val="5"/>
          </w:tcPr>
          <w:p w:rsidR="003A6922" w:rsidRPr="009358CF" w:rsidRDefault="003A6922" w:rsidP="00256EF9">
            <w:pPr>
              <w:pStyle w:val="Normal1"/>
              <w:rPr>
                <w:color w:val="auto"/>
                <w:lang w:val="es-AR"/>
              </w:rPr>
            </w:pPr>
            <w:r>
              <w:rPr>
                <w:color w:val="auto"/>
                <w:szCs w:val="24"/>
                <w:lang w:val="ro-RO"/>
              </w:rPr>
              <w:t xml:space="preserve">1) </w:t>
            </w:r>
            <w:r w:rsidRPr="00D94D56">
              <w:rPr>
                <w:color w:val="auto"/>
                <w:szCs w:val="24"/>
                <w:lang w:val="ro-RO"/>
              </w:rPr>
              <w:t>Elaborarea și aplicarea sistemului de monitorizare a frecvenței și reușitei elevilor</w:t>
            </w:r>
          </w:p>
        </w:tc>
        <w:tc>
          <w:tcPr>
            <w:tcW w:w="1683" w:type="dxa"/>
            <w:gridSpan w:val="2"/>
          </w:tcPr>
          <w:p w:rsidR="003A6922" w:rsidRPr="009358CF" w:rsidRDefault="003A6922" w:rsidP="009358CF">
            <w:pPr>
              <w:jc w:val="center"/>
              <w:rPr>
                <w:lang w:val="ro-RO"/>
              </w:rPr>
            </w:pPr>
            <w:r w:rsidRPr="009358CF">
              <w:rPr>
                <w:lang w:val="ro-RO"/>
              </w:rPr>
              <w:t>Trimestrul II,</w:t>
            </w:r>
          </w:p>
          <w:p w:rsidR="003A6922" w:rsidRPr="00D6614D" w:rsidRDefault="003A6922" w:rsidP="009358CF">
            <w:pPr>
              <w:pStyle w:val="Normal1"/>
              <w:jc w:val="center"/>
              <w:rPr>
                <w:color w:val="auto"/>
                <w:lang w:val="es-AR"/>
              </w:rPr>
            </w:pPr>
            <w:r w:rsidRPr="009358CF">
              <w:rPr>
                <w:color w:val="auto"/>
                <w:lang w:val="ro-RO"/>
              </w:rPr>
              <w:t>trime</w:t>
            </w:r>
            <w:r w:rsidRPr="009358CF">
              <w:rPr>
                <w:color w:val="auto"/>
                <w:szCs w:val="24"/>
                <w:lang w:val="ro-RO"/>
              </w:rPr>
              <w:t>s</w:t>
            </w:r>
            <w:r w:rsidRPr="009358CF">
              <w:rPr>
                <w:color w:val="auto"/>
                <w:lang w:val="ro-RO"/>
              </w:rPr>
              <w:t>trul IV</w:t>
            </w:r>
          </w:p>
        </w:tc>
        <w:tc>
          <w:tcPr>
            <w:tcW w:w="1481" w:type="dxa"/>
          </w:tcPr>
          <w:p w:rsidR="003A6922" w:rsidRPr="00D94D56" w:rsidRDefault="003A6922" w:rsidP="00256EF9">
            <w:pPr>
              <w:pStyle w:val="ListParagraph"/>
              <w:ind w:left="0"/>
              <w:jc w:val="center"/>
              <w:rPr>
                <w:lang w:val="ro-RO"/>
              </w:rPr>
            </w:pPr>
            <w:r>
              <w:rPr>
                <w:lang w:val="ro-RO"/>
              </w:rPr>
              <w:t>-</w:t>
            </w:r>
          </w:p>
        </w:tc>
        <w:tc>
          <w:tcPr>
            <w:tcW w:w="1954" w:type="dxa"/>
          </w:tcPr>
          <w:p w:rsidR="003A6922" w:rsidRPr="00D94D56" w:rsidRDefault="003A6922" w:rsidP="00256EF9">
            <w:pPr>
              <w:jc w:val="center"/>
              <w:rPr>
                <w:lang w:val="ro-RO"/>
              </w:rPr>
            </w:pPr>
            <w:r w:rsidRPr="00D6614D">
              <w:rPr>
                <w:lang w:val="es-AR"/>
              </w:rPr>
              <w:t>DÎP</w:t>
            </w:r>
          </w:p>
        </w:tc>
        <w:tc>
          <w:tcPr>
            <w:tcW w:w="2267" w:type="dxa"/>
          </w:tcPr>
          <w:p w:rsidR="003A6922" w:rsidRPr="009358CF" w:rsidRDefault="003A6922" w:rsidP="00256EF9">
            <w:pPr>
              <w:jc w:val="center"/>
              <w:rPr>
                <w:lang w:val="ro-RO"/>
              </w:rPr>
            </w:pPr>
            <w:r w:rsidRPr="009358CF">
              <w:rPr>
                <w:lang w:val="ro-RO"/>
              </w:rPr>
              <w:t>Indicatori elaborați</w:t>
            </w:r>
          </w:p>
          <w:p w:rsidR="003A6922" w:rsidRPr="009358CF" w:rsidRDefault="003A6922" w:rsidP="00256EF9">
            <w:pPr>
              <w:jc w:val="center"/>
              <w:rPr>
                <w:lang w:val="ro-RO"/>
              </w:rPr>
            </w:pPr>
            <w:r w:rsidRPr="009358CF">
              <w:rPr>
                <w:lang w:val="ro-RO"/>
              </w:rPr>
              <w:t xml:space="preserve">Proceduri de colectare a datelor instituite </w:t>
            </w:r>
          </w:p>
          <w:p w:rsidR="003A6922" w:rsidRPr="009358CF" w:rsidRDefault="003A6922" w:rsidP="00256EF9">
            <w:pPr>
              <w:jc w:val="center"/>
              <w:rPr>
                <w:lang w:val="ro-RO"/>
              </w:rPr>
            </w:pPr>
            <w:r>
              <w:rPr>
                <w:lang w:val="ro-RO"/>
              </w:rPr>
              <w:t>Mecanis</w:t>
            </w:r>
            <w:r w:rsidRPr="009358CF">
              <w:rPr>
                <w:lang w:val="ro-RO"/>
              </w:rPr>
              <w:t>me de  intervenție elaborate</w:t>
            </w:r>
          </w:p>
          <w:p w:rsidR="003A6922" w:rsidRPr="00D94D56" w:rsidRDefault="003A6922" w:rsidP="00256EF9">
            <w:pPr>
              <w:jc w:val="center"/>
              <w:rPr>
                <w:lang w:val="ro-RO"/>
              </w:rPr>
            </w:pPr>
            <w:r w:rsidRPr="009358CF">
              <w:rPr>
                <w:lang w:val="ro-RO"/>
              </w:rPr>
              <w:lastRenderedPageBreak/>
              <w:t>Dinamica indicatorilor cantitativi</w:t>
            </w:r>
          </w:p>
        </w:tc>
      </w:tr>
      <w:tr w:rsidR="003A6922" w:rsidRPr="0079654D" w:rsidTr="00491058">
        <w:trPr>
          <w:trHeight w:val="228"/>
        </w:trPr>
        <w:tc>
          <w:tcPr>
            <w:tcW w:w="3061" w:type="dxa"/>
            <w:gridSpan w:val="5"/>
            <w:vMerge/>
          </w:tcPr>
          <w:p w:rsidR="003A6922" w:rsidRPr="0079654D" w:rsidRDefault="003A6922" w:rsidP="00977D7C">
            <w:pPr>
              <w:pStyle w:val="ListParagraph"/>
              <w:ind w:left="36"/>
              <w:rPr>
                <w:lang w:val="ro-RO"/>
              </w:rPr>
            </w:pPr>
          </w:p>
        </w:tc>
        <w:tc>
          <w:tcPr>
            <w:tcW w:w="3948" w:type="dxa"/>
            <w:gridSpan w:val="5"/>
          </w:tcPr>
          <w:p w:rsidR="003A6922" w:rsidRPr="009358CF" w:rsidRDefault="003A6922" w:rsidP="0035302D">
            <w:pPr>
              <w:pStyle w:val="NoSpacing1"/>
              <w:rPr>
                <w:rFonts w:ascii="Times New Roman" w:hAnsi="Times New Roman"/>
                <w:sz w:val="24"/>
                <w:szCs w:val="24"/>
                <w:lang w:val="ro-RO"/>
              </w:rPr>
            </w:pPr>
            <w:r w:rsidRPr="009358CF">
              <w:rPr>
                <w:rFonts w:ascii="Times New Roman" w:hAnsi="Times New Roman"/>
                <w:sz w:val="24"/>
                <w:szCs w:val="24"/>
                <w:lang w:val="ro-RO"/>
              </w:rPr>
              <w:t>2)</w:t>
            </w:r>
            <w:r w:rsidR="00845C24">
              <w:rPr>
                <w:rFonts w:ascii="Times New Roman" w:hAnsi="Times New Roman"/>
                <w:sz w:val="24"/>
                <w:szCs w:val="24"/>
                <w:lang w:val="ro-RO"/>
              </w:rPr>
              <w:t xml:space="preserve"> </w:t>
            </w:r>
            <w:r w:rsidR="0035302D">
              <w:rPr>
                <w:rFonts w:ascii="Times New Roman" w:hAnsi="Times New Roman"/>
                <w:sz w:val="24"/>
                <w:szCs w:val="24"/>
                <w:lang w:val="ro-RO"/>
              </w:rPr>
              <w:t>Elaborarea cadrului normativ pentru organizarea</w:t>
            </w:r>
            <w:r w:rsidRPr="009358CF">
              <w:rPr>
                <w:rFonts w:ascii="Times New Roman" w:hAnsi="Times New Roman"/>
                <w:sz w:val="24"/>
                <w:szCs w:val="24"/>
                <w:lang w:val="ro-RO"/>
              </w:rPr>
              <w:t xml:space="preserve"> aliment</w:t>
            </w:r>
            <w:r>
              <w:rPr>
                <w:rFonts w:ascii="Times New Roman" w:hAnsi="Times New Roman"/>
                <w:sz w:val="24"/>
                <w:szCs w:val="24"/>
                <w:lang w:val="ro-RO"/>
              </w:rPr>
              <w:t>ării</w:t>
            </w:r>
            <w:r w:rsidRPr="009358CF">
              <w:rPr>
                <w:rFonts w:ascii="Times New Roman" w:hAnsi="Times New Roman"/>
                <w:sz w:val="24"/>
                <w:szCs w:val="24"/>
                <w:lang w:val="ro-RO"/>
              </w:rPr>
              <w:t xml:space="preserve"> elevilor în instituțiile de învățămînt preșcolar</w:t>
            </w:r>
            <w:r>
              <w:rPr>
                <w:rFonts w:ascii="Times New Roman" w:hAnsi="Times New Roman"/>
                <w:sz w:val="24"/>
                <w:szCs w:val="24"/>
                <w:lang w:val="ro-RO"/>
              </w:rPr>
              <w:t>, primar</w:t>
            </w:r>
            <w:r w:rsidRPr="009358CF">
              <w:rPr>
                <w:rFonts w:ascii="Times New Roman" w:hAnsi="Times New Roman"/>
                <w:sz w:val="24"/>
                <w:szCs w:val="24"/>
                <w:lang w:val="ro-RO"/>
              </w:rPr>
              <w:t xml:space="preserve"> și </w:t>
            </w:r>
            <w:r>
              <w:rPr>
                <w:rFonts w:ascii="Times New Roman" w:hAnsi="Times New Roman"/>
                <w:sz w:val="24"/>
                <w:szCs w:val="24"/>
                <w:lang w:val="ro-RO"/>
              </w:rPr>
              <w:t>secundar general</w:t>
            </w:r>
          </w:p>
        </w:tc>
        <w:tc>
          <w:tcPr>
            <w:tcW w:w="1683" w:type="dxa"/>
            <w:gridSpan w:val="2"/>
          </w:tcPr>
          <w:p w:rsidR="003A6922" w:rsidRPr="009358CF" w:rsidRDefault="00C92FB7" w:rsidP="009358CF">
            <w:pPr>
              <w:pStyle w:val="Normal1"/>
              <w:jc w:val="center"/>
              <w:rPr>
                <w:color w:val="auto"/>
                <w:lang w:val="ro-RO"/>
              </w:rPr>
            </w:pPr>
            <w:r>
              <w:rPr>
                <w:color w:val="auto"/>
                <w:lang w:val="ro-RO"/>
              </w:rPr>
              <w:t>S</w:t>
            </w:r>
            <w:r w:rsidR="003A6922" w:rsidRPr="009358CF">
              <w:rPr>
                <w:color w:val="auto"/>
                <w:lang w:val="ro-RO"/>
              </w:rPr>
              <w:t>eptembrie</w:t>
            </w:r>
          </w:p>
        </w:tc>
        <w:tc>
          <w:tcPr>
            <w:tcW w:w="1481" w:type="dxa"/>
          </w:tcPr>
          <w:p w:rsidR="003A6922" w:rsidRPr="009358CF" w:rsidRDefault="003A6922" w:rsidP="00256EF9">
            <w:pPr>
              <w:pStyle w:val="ListParagraph"/>
              <w:ind w:left="0"/>
              <w:jc w:val="center"/>
              <w:rPr>
                <w:lang w:val="ro-RO"/>
              </w:rPr>
            </w:pPr>
            <w:r>
              <w:rPr>
                <w:lang w:val="ro-RO"/>
              </w:rPr>
              <w:t>-</w:t>
            </w:r>
          </w:p>
        </w:tc>
        <w:tc>
          <w:tcPr>
            <w:tcW w:w="1954" w:type="dxa"/>
          </w:tcPr>
          <w:p w:rsidR="003A6922" w:rsidRPr="009358CF" w:rsidRDefault="00C92FB7" w:rsidP="00C92FB7">
            <w:pPr>
              <w:jc w:val="center"/>
              <w:rPr>
                <w:lang w:val="ro-RO"/>
              </w:rPr>
            </w:pPr>
            <w:r>
              <w:rPr>
                <w:lang w:val="ro-RO"/>
              </w:rPr>
              <w:t>SJ</w:t>
            </w:r>
          </w:p>
        </w:tc>
        <w:tc>
          <w:tcPr>
            <w:tcW w:w="2267" w:type="dxa"/>
          </w:tcPr>
          <w:p w:rsidR="00C92FB7" w:rsidRPr="009358CF" w:rsidRDefault="00C92FB7" w:rsidP="00845C24">
            <w:pPr>
              <w:jc w:val="center"/>
              <w:rPr>
                <w:lang w:val="ro-RO"/>
              </w:rPr>
            </w:pPr>
            <w:r>
              <w:rPr>
                <w:lang w:val="ro-RO"/>
              </w:rPr>
              <w:t>Cadru normativ elaborat</w:t>
            </w:r>
          </w:p>
        </w:tc>
      </w:tr>
      <w:tr w:rsidR="003A6922" w:rsidRPr="0079654D" w:rsidTr="00DE5169">
        <w:trPr>
          <w:trHeight w:val="233"/>
        </w:trPr>
        <w:tc>
          <w:tcPr>
            <w:tcW w:w="14394" w:type="dxa"/>
            <w:gridSpan w:val="15"/>
          </w:tcPr>
          <w:p w:rsidR="003A6922" w:rsidRPr="00AB598F" w:rsidRDefault="003A6922" w:rsidP="00DC0727">
            <w:pPr>
              <w:jc w:val="center"/>
              <w:rPr>
                <w:b/>
                <w:bCs/>
                <w:lang w:val="ro-RO"/>
              </w:rPr>
            </w:pPr>
            <w:r w:rsidRPr="00AB598F">
              <w:rPr>
                <w:b/>
                <w:bCs/>
                <w:lang w:val="ro-RO"/>
              </w:rPr>
              <w:t xml:space="preserve">Obiectivul specific nr. </w:t>
            </w:r>
            <w:r>
              <w:rPr>
                <w:b/>
                <w:bCs/>
                <w:lang w:val="ro-RO"/>
              </w:rPr>
              <w:t>1.8</w:t>
            </w:r>
            <w:r w:rsidRPr="00AB598F">
              <w:rPr>
                <w:b/>
                <w:bCs/>
                <w:lang w:val="ro-RO"/>
              </w:rPr>
              <w:t xml:space="preserve">: Asigurarea condiţiilor favorabile integrării sociolingvistice a reprezentanţilor minorităţilor etnice </w:t>
            </w:r>
          </w:p>
          <w:p w:rsidR="003A6922" w:rsidRPr="00DC0727" w:rsidRDefault="003A6922" w:rsidP="00DC0727">
            <w:pPr>
              <w:jc w:val="center"/>
              <w:rPr>
                <w:b/>
                <w:lang w:val="ro-RO"/>
              </w:rPr>
            </w:pPr>
            <w:r w:rsidRPr="00AB598F">
              <w:rPr>
                <w:b/>
                <w:bCs/>
                <w:lang w:val="ro-RO"/>
              </w:rPr>
              <w:t>şi a persoanelor migrante</w:t>
            </w:r>
          </w:p>
        </w:tc>
      </w:tr>
      <w:tr w:rsidR="003A6922" w:rsidRPr="0079654D" w:rsidTr="00491058">
        <w:trPr>
          <w:trHeight w:val="279"/>
        </w:trPr>
        <w:tc>
          <w:tcPr>
            <w:tcW w:w="3001" w:type="dxa"/>
            <w:gridSpan w:val="4"/>
            <w:vMerge w:val="restart"/>
          </w:tcPr>
          <w:p w:rsidR="003A6922" w:rsidRPr="00777E92" w:rsidRDefault="003A6922" w:rsidP="001D77AE">
            <w:pPr>
              <w:pStyle w:val="Default"/>
              <w:spacing w:after="27"/>
              <w:rPr>
                <w:lang w:val="ro-RO"/>
              </w:rPr>
            </w:pPr>
            <w:r w:rsidRPr="007F3FDE">
              <w:rPr>
                <w:lang w:val="es-AR"/>
              </w:rPr>
              <w:t>1.</w:t>
            </w:r>
            <w:r>
              <w:rPr>
                <w:lang w:val="es-AR"/>
              </w:rPr>
              <w:t>8</w:t>
            </w:r>
            <w:r w:rsidRPr="007F3FDE">
              <w:rPr>
                <w:lang w:val="es-AR"/>
              </w:rPr>
              <w:t xml:space="preserve">.1. </w:t>
            </w:r>
            <w:r w:rsidRPr="00777E92">
              <w:rPr>
                <w:lang w:val="ro-RO"/>
              </w:rPr>
              <w:t>Elaborarea şi implementarea Programului naţional şi a Planului de acţiuni pentru sporirea calităţii procesului de învăţare a limbii române în instituţiile cu instruire în limbile minorităţilor naţionale</w:t>
            </w:r>
          </w:p>
        </w:tc>
        <w:tc>
          <w:tcPr>
            <w:tcW w:w="4008" w:type="dxa"/>
            <w:gridSpan w:val="6"/>
          </w:tcPr>
          <w:p w:rsidR="003A6922" w:rsidRPr="00DA0E06" w:rsidRDefault="0035302D" w:rsidP="001D77AE">
            <w:pPr>
              <w:pStyle w:val="NoSpacing1"/>
              <w:rPr>
                <w:rFonts w:ascii="Times New Roman" w:hAnsi="Times New Roman"/>
                <w:color w:val="548DD4"/>
                <w:sz w:val="24"/>
                <w:szCs w:val="24"/>
                <w:lang w:val="ro-RO"/>
              </w:rPr>
            </w:pPr>
            <w:r>
              <w:rPr>
                <w:rFonts w:ascii="Times New Roman" w:hAnsi="Times New Roman"/>
                <w:color w:val="000000"/>
                <w:sz w:val="24"/>
                <w:szCs w:val="24"/>
                <w:lang w:val="ro-RO"/>
              </w:rPr>
              <w:t xml:space="preserve">1) </w:t>
            </w:r>
            <w:r w:rsidR="003A6922" w:rsidRPr="00DA0E06">
              <w:rPr>
                <w:rFonts w:ascii="Times New Roman" w:hAnsi="Times New Roman"/>
                <w:color w:val="000000"/>
                <w:sz w:val="24"/>
                <w:szCs w:val="24"/>
                <w:lang w:val="ro-RO"/>
              </w:rPr>
              <w:t>Elaborarea</w:t>
            </w:r>
            <w:r>
              <w:rPr>
                <w:rFonts w:ascii="Times New Roman" w:hAnsi="Times New Roman"/>
                <w:color w:val="000000"/>
                <w:sz w:val="24"/>
                <w:szCs w:val="24"/>
                <w:lang w:val="ro-RO"/>
              </w:rPr>
              <w:t>,</w:t>
            </w:r>
            <w:r w:rsidR="008C6AB7">
              <w:rPr>
                <w:rFonts w:ascii="Times New Roman" w:hAnsi="Times New Roman"/>
                <w:color w:val="000000"/>
                <w:sz w:val="24"/>
                <w:szCs w:val="24"/>
                <w:lang w:val="ro-RO"/>
              </w:rPr>
              <w:t xml:space="preserve"> </w:t>
            </w:r>
            <w:r w:rsidR="003A6922" w:rsidRPr="00DA0E06">
              <w:rPr>
                <w:rFonts w:ascii="Times New Roman" w:hAnsi="Times New Roman"/>
                <w:color w:val="000000"/>
                <w:sz w:val="24"/>
                <w:szCs w:val="24"/>
                <w:lang w:val="ro-RO"/>
              </w:rPr>
              <w:t xml:space="preserve">aprobarea </w:t>
            </w:r>
            <w:r>
              <w:rPr>
                <w:rFonts w:ascii="Times New Roman" w:hAnsi="Times New Roman"/>
                <w:color w:val="000000"/>
                <w:sz w:val="24"/>
                <w:szCs w:val="24"/>
                <w:lang w:val="ro-RO"/>
              </w:rPr>
              <w:t xml:space="preserve">și implementarea </w:t>
            </w:r>
            <w:r w:rsidR="003A6922" w:rsidRPr="00DA0E06">
              <w:rPr>
                <w:rFonts w:ascii="Times New Roman" w:hAnsi="Times New Roman"/>
                <w:color w:val="000000"/>
                <w:sz w:val="24"/>
                <w:szCs w:val="24"/>
                <w:lang w:val="ro-RO"/>
              </w:rPr>
              <w:t xml:space="preserve">Programului național și a Planului de acțiuni pentru îmbunătățirea predării limbii române în instituțiile de învățămînt general </w:t>
            </w:r>
            <w:r w:rsidR="003A6922" w:rsidRPr="00DA0E06">
              <w:rPr>
                <w:rFonts w:ascii="Times New Roman" w:hAnsi="Times New Roman"/>
                <w:sz w:val="24"/>
                <w:szCs w:val="24"/>
                <w:lang w:val="ro-MD"/>
              </w:rPr>
              <w:t>cu instruire în limbile minorităţilor naţionale</w:t>
            </w:r>
          </w:p>
        </w:tc>
        <w:tc>
          <w:tcPr>
            <w:tcW w:w="1683" w:type="dxa"/>
            <w:gridSpan w:val="2"/>
          </w:tcPr>
          <w:p w:rsidR="003A6922" w:rsidRPr="00CA3B37" w:rsidRDefault="00E070D7" w:rsidP="0034290C">
            <w:pPr>
              <w:pStyle w:val="NoSpacing"/>
              <w:shd w:val="clear" w:color="auto" w:fill="FFFFFF"/>
              <w:jc w:val="center"/>
              <w:rPr>
                <w:rFonts w:ascii="Times New Roman" w:hAnsi="Times New Roman"/>
                <w:color w:val="000000"/>
                <w:sz w:val="24"/>
                <w:szCs w:val="24"/>
                <w:lang w:val="ro-RO"/>
              </w:rPr>
            </w:pPr>
            <w:r>
              <w:rPr>
                <w:rFonts w:ascii="Times New Roman" w:hAnsi="Times New Roman"/>
                <w:color w:val="000000"/>
                <w:sz w:val="24"/>
                <w:szCs w:val="24"/>
                <w:lang w:val="ro-RO"/>
              </w:rPr>
              <w:t>Trimestrul II</w:t>
            </w:r>
          </w:p>
        </w:tc>
        <w:tc>
          <w:tcPr>
            <w:tcW w:w="1481" w:type="dxa"/>
          </w:tcPr>
          <w:p w:rsidR="003A6922" w:rsidRPr="001E62FD" w:rsidRDefault="003A6922" w:rsidP="006960C0">
            <w:pPr>
              <w:shd w:val="clear" w:color="auto" w:fill="FFFFFF"/>
              <w:jc w:val="center"/>
              <w:rPr>
                <w:color w:val="000000"/>
                <w:lang w:val="ro-RO"/>
              </w:rPr>
            </w:pPr>
            <w:r w:rsidRPr="001E62FD">
              <w:rPr>
                <w:color w:val="000000"/>
                <w:lang w:val="ro-RO"/>
              </w:rPr>
              <w:t>-</w:t>
            </w:r>
          </w:p>
        </w:tc>
        <w:tc>
          <w:tcPr>
            <w:tcW w:w="1954" w:type="dxa"/>
          </w:tcPr>
          <w:p w:rsidR="003A6922" w:rsidRPr="00CA3B37" w:rsidRDefault="003A6922" w:rsidP="006960C0">
            <w:pPr>
              <w:shd w:val="clear" w:color="auto" w:fill="FFFFFF"/>
              <w:tabs>
                <w:tab w:val="left" w:pos="570"/>
                <w:tab w:val="center" w:pos="837"/>
              </w:tabs>
              <w:jc w:val="center"/>
              <w:rPr>
                <w:color w:val="000000"/>
                <w:lang w:val="ro-MD"/>
              </w:rPr>
            </w:pPr>
            <w:r w:rsidRPr="00CA3B37">
              <w:rPr>
                <w:color w:val="000000"/>
                <w:lang w:val="ro-MD"/>
              </w:rPr>
              <w:t>DÎP</w:t>
            </w:r>
          </w:p>
          <w:p w:rsidR="003A6922" w:rsidRPr="00CA3B37" w:rsidRDefault="003A6922" w:rsidP="006960C0">
            <w:pPr>
              <w:shd w:val="clear" w:color="auto" w:fill="FFFFFF"/>
              <w:jc w:val="center"/>
              <w:rPr>
                <w:b/>
                <w:color w:val="000000"/>
                <w:lang w:val="ro-MD"/>
              </w:rPr>
            </w:pPr>
          </w:p>
        </w:tc>
        <w:tc>
          <w:tcPr>
            <w:tcW w:w="2267" w:type="dxa"/>
          </w:tcPr>
          <w:p w:rsidR="003A6922" w:rsidRPr="00CA3B37" w:rsidRDefault="003A6922" w:rsidP="006960C0">
            <w:pPr>
              <w:shd w:val="clear" w:color="auto" w:fill="FFFFFF"/>
              <w:jc w:val="center"/>
              <w:rPr>
                <w:color w:val="000000"/>
                <w:lang w:val="ro-RO"/>
              </w:rPr>
            </w:pPr>
            <w:r w:rsidRPr="00CA3B37">
              <w:rPr>
                <w:color w:val="000000"/>
                <w:lang w:val="ro-RO"/>
              </w:rPr>
              <w:t>Program elaborat și aprobat</w:t>
            </w:r>
            <w:r>
              <w:rPr>
                <w:color w:val="000000"/>
                <w:lang w:val="ro-RO"/>
              </w:rPr>
              <w:t xml:space="preserve"> prin HG</w:t>
            </w:r>
          </w:p>
        </w:tc>
      </w:tr>
      <w:tr w:rsidR="003A6922" w:rsidRPr="0079654D" w:rsidTr="00491058">
        <w:trPr>
          <w:trHeight w:val="312"/>
        </w:trPr>
        <w:tc>
          <w:tcPr>
            <w:tcW w:w="3001" w:type="dxa"/>
            <w:gridSpan w:val="4"/>
            <w:vMerge/>
          </w:tcPr>
          <w:p w:rsidR="003A6922" w:rsidRPr="00777E92" w:rsidRDefault="003A6922" w:rsidP="001D77AE">
            <w:pPr>
              <w:pStyle w:val="Default"/>
              <w:spacing w:after="27"/>
              <w:rPr>
                <w:lang w:val="ro-RO"/>
              </w:rPr>
            </w:pPr>
          </w:p>
        </w:tc>
        <w:tc>
          <w:tcPr>
            <w:tcW w:w="4008" w:type="dxa"/>
            <w:gridSpan w:val="6"/>
          </w:tcPr>
          <w:p w:rsidR="003A6922" w:rsidRPr="00731A61" w:rsidRDefault="0035302D" w:rsidP="001D77AE">
            <w:pPr>
              <w:pStyle w:val="NoSpacing1"/>
              <w:rPr>
                <w:rFonts w:ascii="Times New Roman" w:hAnsi="Times New Roman"/>
                <w:sz w:val="24"/>
                <w:szCs w:val="24"/>
                <w:lang w:val="ro-RO"/>
              </w:rPr>
            </w:pPr>
            <w:r>
              <w:rPr>
                <w:rFonts w:ascii="Times New Roman" w:hAnsi="Times New Roman"/>
                <w:sz w:val="24"/>
                <w:szCs w:val="24"/>
                <w:lang w:val="ro-RO"/>
              </w:rPr>
              <w:t>2</w:t>
            </w:r>
            <w:r w:rsidR="003A6922" w:rsidRPr="00731A61">
              <w:rPr>
                <w:rFonts w:ascii="Times New Roman" w:hAnsi="Times New Roman"/>
                <w:sz w:val="24"/>
                <w:szCs w:val="24"/>
                <w:lang w:val="ro-RO"/>
              </w:rPr>
              <w:t xml:space="preserve">) </w:t>
            </w:r>
            <w:r w:rsidR="003A6922">
              <w:rPr>
                <w:rFonts w:ascii="Times New Roman" w:hAnsi="Times New Roman"/>
                <w:sz w:val="24"/>
                <w:szCs w:val="24"/>
                <w:lang w:val="ro-RO"/>
              </w:rPr>
              <w:t>Elaborarea şi i</w:t>
            </w:r>
            <w:r w:rsidR="003A6922" w:rsidRPr="00731A61">
              <w:rPr>
                <w:rFonts w:ascii="Times New Roman" w:hAnsi="Times New Roman"/>
                <w:sz w:val="24"/>
                <w:szCs w:val="24"/>
                <w:lang w:val="ro-RO"/>
              </w:rPr>
              <w:t>mplementarea recomandărilor de  sporire a calităţii procesului de învăţare a limbii române în instituţiile de învăţămînt superior</w:t>
            </w:r>
          </w:p>
        </w:tc>
        <w:tc>
          <w:tcPr>
            <w:tcW w:w="1683" w:type="dxa"/>
            <w:gridSpan w:val="2"/>
          </w:tcPr>
          <w:p w:rsidR="003A6922" w:rsidRPr="00731A61" w:rsidRDefault="003A6922" w:rsidP="006960C0">
            <w:pPr>
              <w:pStyle w:val="NoSpacing"/>
              <w:jc w:val="center"/>
              <w:rPr>
                <w:rFonts w:ascii="Times New Roman" w:hAnsi="Times New Roman"/>
                <w:sz w:val="24"/>
                <w:szCs w:val="24"/>
                <w:lang w:val="ro-RO"/>
              </w:rPr>
            </w:pPr>
            <w:r w:rsidRPr="00731A61">
              <w:rPr>
                <w:rFonts w:ascii="Times New Roman" w:hAnsi="Times New Roman"/>
                <w:sz w:val="24"/>
                <w:szCs w:val="24"/>
                <w:lang w:val="ro-RO"/>
              </w:rPr>
              <w:t>Pe parcursul anului</w:t>
            </w:r>
          </w:p>
        </w:tc>
        <w:tc>
          <w:tcPr>
            <w:tcW w:w="1481" w:type="dxa"/>
          </w:tcPr>
          <w:p w:rsidR="003A6922" w:rsidRPr="00335256" w:rsidRDefault="003A6922" w:rsidP="006960C0">
            <w:pPr>
              <w:jc w:val="center"/>
              <w:rPr>
                <w:lang w:val="ro-RO"/>
              </w:rPr>
            </w:pPr>
            <w:r w:rsidRPr="00335256">
              <w:rPr>
                <w:lang w:val="ro-RO"/>
              </w:rPr>
              <w:t>-</w:t>
            </w:r>
          </w:p>
        </w:tc>
        <w:tc>
          <w:tcPr>
            <w:tcW w:w="1954" w:type="dxa"/>
          </w:tcPr>
          <w:p w:rsidR="003A6922" w:rsidRPr="00731A61" w:rsidRDefault="003A6922" w:rsidP="006960C0">
            <w:pPr>
              <w:jc w:val="center"/>
              <w:rPr>
                <w:lang w:val="ro-RO"/>
              </w:rPr>
            </w:pPr>
            <w:r>
              <w:rPr>
                <w:lang w:val="ro-RO"/>
              </w:rPr>
              <w:t>DÎSDŞ</w:t>
            </w:r>
          </w:p>
        </w:tc>
        <w:tc>
          <w:tcPr>
            <w:tcW w:w="2267" w:type="dxa"/>
          </w:tcPr>
          <w:p w:rsidR="003A6922" w:rsidRPr="00731A61" w:rsidRDefault="003A6922" w:rsidP="006960C0">
            <w:pPr>
              <w:jc w:val="center"/>
              <w:rPr>
                <w:lang w:val="ro-RO"/>
              </w:rPr>
            </w:pPr>
            <w:r w:rsidRPr="00731A61">
              <w:rPr>
                <w:lang w:val="ro-RO"/>
              </w:rPr>
              <w:t>Recomandări elaborate</w:t>
            </w:r>
            <w:r>
              <w:rPr>
                <w:lang w:val="ro-RO"/>
              </w:rPr>
              <w:t xml:space="preserve"> şi implementate</w:t>
            </w:r>
          </w:p>
        </w:tc>
      </w:tr>
      <w:tr w:rsidR="003A6922" w:rsidRPr="0079654D" w:rsidTr="00491058">
        <w:trPr>
          <w:trHeight w:val="327"/>
        </w:trPr>
        <w:tc>
          <w:tcPr>
            <w:tcW w:w="3001" w:type="dxa"/>
            <w:gridSpan w:val="4"/>
            <w:vMerge w:val="restart"/>
          </w:tcPr>
          <w:p w:rsidR="003A6922" w:rsidRPr="00777E92" w:rsidRDefault="003A6922" w:rsidP="00E070D7">
            <w:pPr>
              <w:pStyle w:val="Default"/>
              <w:spacing w:after="27"/>
              <w:rPr>
                <w:lang w:val="ro-RO"/>
              </w:rPr>
            </w:pPr>
            <w:r w:rsidRPr="007F3FDE">
              <w:rPr>
                <w:lang w:val="es-AR"/>
              </w:rPr>
              <w:t>1.</w:t>
            </w:r>
            <w:r>
              <w:rPr>
                <w:lang w:val="es-AR"/>
              </w:rPr>
              <w:t>8</w:t>
            </w:r>
            <w:r w:rsidRPr="007F3FDE">
              <w:rPr>
                <w:lang w:val="es-AR"/>
              </w:rPr>
              <w:t xml:space="preserve">.2. </w:t>
            </w:r>
            <w:r w:rsidRPr="00777E92">
              <w:rPr>
                <w:lang w:val="ro-RO"/>
              </w:rPr>
              <w:t xml:space="preserve">Modernizarea procesului de predare a limbii şi literaturii române în </w:t>
            </w:r>
            <w:r>
              <w:rPr>
                <w:lang w:val="ro-RO"/>
              </w:rPr>
              <w:t>instituţiile</w:t>
            </w:r>
            <w:r w:rsidRPr="00777E92">
              <w:rPr>
                <w:lang w:val="ro-RO"/>
              </w:rPr>
              <w:t xml:space="preserve"> cu instruire în limbile minorităţilor naţionale </w:t>
            </w:r>
          </w:p>
        </w:tc>
        <w:tc>
          <w:tcPr>
            <w:tcW w:w="4008" w:type="dxa"/>
            <w:gridSpan w:val="6"/>
          </w:tcPr>
          <w:p w:rsidR="003A6922" w:rsidRPr="00CA3B37" w:rsidRDefault="003A6922" w:rsidP="00256EF9">
            <w:pPr>
              <w:pStyle w:val="NoSpacing1"/>
              <w:shd w:val="clear" w:color="auto" w:fill="FFFFFF"/>
              <w:rPr>
                <w:rFonts w:ascii="Times New Roman" w:hAnsi="Times New Roman"/>
                <w:color w:val="000000"/>
                <w:sz w:val="24"/>
                <w:szCs w:val="24"/>
                <w:lang w:val="ro-RO"/>
              </w:rPr>
            </w:pPr>
            <w:r>
              <w:rPr>
                <w:rFonts w:ascii="Times New Roman" w:hAnsi="Times New Roman"/>
                <w:color w:val="000000"/>
                <w:sz w:val="24"/>
                <w:szCs w:val="24"/>
                <w:lang w:val="ro-RO"/>
              </w:rPr>
              <w:t>1)</w:t>
            </w:r>
            <w:r w:rsidR="006E3481">
              <w:rPr>
                <w:rFonts w:ascii="Times New Roman" w:hAnsi="Times New Roman"/>
                <w:color w:val="000000"/>
                <w:sz w:val="24"/>
                <w:szCs w:val="24"/>
                <w:lang w:val="ro-RO"/>
              </w:rPr>
              <w:t xml:space="preserve"> </w:t>
            </w:r>
            <w:r w:rsidRPr="00CA3B37">
              <w:rPr>
                <w:rFonts w:ascii="Times New Roman" w:hAnsi="Times New Roman"/>
                <w:color w:val="000000"/>
                <w:sz w:val="24"/>
                <w:szCs w:val="24"/>
                <w:lang w:val="ro-MD"/>
              </w:rPr>
              <w:t>Elaborarea şi aprobarea</w:t>
            </w:r>
            <w:r w:rsidR="006E3481">
              <w:rPr>
                <w:rFonts w:ascii="Times New Roman" w:hAnsi="Times New Roman"/>
                <w:color w:val="000000"/>
                <w:sz w:val="24"/>
                <w:szCs w:val="24"/>
                <w:lang w:val="ro-MD"/>
              </w:rPr>
              <w:t xml:space="preserve"> </w:t>
            </w:r>
            <w:r w:rsidRPr="00CA3B37">
              <w:rPr>
                <w:rFonts w:ascii="Times New Roman" w:hAnsi="Times New Roman"/>
                <w:color w:val="000000"/>
                <w:sz w:val="24"/>
                <w:szCs w:val="24"/>
                <w:lang w:val="ro-MD"/>
              </w:rPr>
              <w:t xml:space="preserve">Concepției didactice a </w:t>
            </w:r>
            <w:r w:rsidRPr="005D60C1">
              <w:rPr>
                <w:rFonts w:ascii="Times New Roman" w:hAnsi="Times New Roman"/>
                <w:color w:val="000000"/>
                <w:sz w:val="24"/>
                <w:szCs w:val="24"/>
                <w:lang w:val="ro-RO"/>
              </w:rPr>
              <w:t>învățării limbii</w:t>
            </w:r>
            <w:r w:rsidRPr="00CA3B37">
              <w:rPr>
                <w:rFonts w:ascii="Times New Roman" w:hAnsi="Times New Roman"/>
                <w:color w:val="000000"/>
                <w:sz w:val="24"/>
                <w:szCs w:val="24"/>
                <w:lang w:val="ro-MD"/>
              </w:rPr>
              <w:t xml:space="preserve"> române de </w:t>
            </w:r>
            <w:r>
              <w:rPr>
                <w:rFonts w:ascii="Times New Roman" w:hAnsi="Times New Roman"/>
                <w:color w:val="000000"/>
                <w:sz w:val="24"/>
                <w:szCs w:val="24"/>
                <w:lang w:val="ro-MD"/>
              </w:rPr>
              <w:t>către copii/elevi</w:t>
            </w:r>
            <w:r w:rsidR="008C6AB7">
              <w:rPr>
                <w:rFonts w:ascii="Times New Roman" w:hAnsi="Times New Roman"/>
                <w:color w:val="000000"/>
                <w:sz w:val="24"/>
                <w:szCs w:val="24"/>
                <w:lang w:val="ro-MD"/>
              </w:rPr>
              <w:t xml:space="preserve"> </w:t>
            </w:r>
            <w:r w:rsidRPr="00CD7D10">
              <w:rPr>
                <w:rFonts w:ascii="Times New Roman" w:hAnsi="Times New Roman"/>
                <w:sz w:val="24"/>
                <w:szCs w:val="24"/>
                <w:lang w:val="ro-MD"/>
              </w:rPr>
              <w:t>în</w:t>
            </w:r>
            <w:r w:rsidRPr="00CD7D10">
              <w:rPr>
                <w:rFonts w:ascii="Times New Roman" w:hAnsi="Times New Roman"/>
                <w:sz w:val="24"/>
                <w:szCs w:val="24"/>
                <w:lang w:val="ro-RO"/>
              </w:rPr>
              <w:t xml:space="preserve"> instituțiile</w:t>
            </w:r>
            <w:r w:rsidRPr="00CA3B37">
              <w:rPr>
                <w:rFonts w:ascii="Times New Roman" w:hAnsi="Times New Roman"/>
                <w:color w:val="000000"/>
                <w:sz w:val="24"/>
                <w:szCs w:val="24"/>
                <w:lang w:val="ro-RO"/>
              </w:rPr>
              <w:t xml:space="preserve"> cu instruire în limbile minorităţilor naţionale</w:t>
            </w:r>
            <w:r w:rsidR="008C6AB7">
              <w:rPr>
                <w:rFonts w:ascii="Times New Roman" w:hAnsi="Times New Roman"/>
                <w:color w:val="000000"/>
                <w:sz w:val="24"/>
                <w:szCs w:val="24"/>
                <w:lang w:val="ro-RO"/>
              </w:rPr>
              <w:t xml:space="preserve"> </w:t>
            </w:r>
            <w:r>
              <w:rPr>
                <w:rFonts w:ascii="Times New Roman" w:hAnsi="Times New Roman"/>
                <w:color w:val="000000"/>
                <w:sz w:val="24"/>
                <w:szCs w:val="24"/>
                <w:lang w:val="ro-RO"/>
              </w:rPr>
              <w:t>din învățămîntul general,</w:t>
            </w:r>
            <w:r w:rsidRPr="00CA3B37">
              <w:rPr>
                <w:rFonts w:ascii="Times New Roman" w:hAnsi="Times New Roman"/>
                <w:color w:val="000000"/>
                <w:sz w:val="24"/>
                <w:szCs w:val="24"/>
                <w:lang w:val="ro-RO"/>
              </w:rPr>
              <w:t xml:space="preserve"> în corelare cu instrumentele eu</w:t>
            </w:r>
            <w:r>
              <w:rPr>
                <w:rFonts w:ascii="Times New Roman" w:hAnsi="Times New Roman"/>
                <w:color w:val="000000"/>
                <w:sz w:val="24"/>
                <w:szCs w:val="24"/>
                <w:lang w:val="ro-RO"/>
              </w:rPr>
              <w:t>ropene de politică educaţională</w:t>
            </w:r>
          </w:p>
        </w:tc>
        <w:tc>
          <w:tcPr>
            <w:tcW w:w="1683" w:type="dxa"/>
            <w:gridSpan w:val="2"/>
          </w:tcPr>
          <w:p w:rsidR="003A6922" w:rsidRPr="00CA3B37" w:rsidRDefault="003A6922" w:rsidP="006960C0">
            <w:pPr>
              <w:pStyle w:val="NoSpacing"/>
              <w:shd w:val="clear" w:color="auto" w:fill="FFFFFF"/>
              <w:jc w:val="center"/>
              <w:rPr>
                <w:rFonts w:ascii="Times New Roman" w:hAnsi="Times New Roman"/>
                <w:color w:val="000000"/>
                <w:sz w:val="24"/>
                <w:szCs w:val="24"/>
                <w:lang w:val="ro-RO"/>
              </w:rPr>
            </w:pPr>
            <w:r>
              <w:rPr>
                <w:rFonts w:ascii="Times New Roman" w:hAnsi="Times New Roman"/>
                <w:color w:val="000000"/>
                <w:sz w:val="24"/>
                <w:szCs w:val="24"/>
                <w:lang w:val="ro-RO"/>
              </w:rPr>
              <w:t>Martie</w:t>
            </w:r>
            <w:r w:rsidRPr="00CA3B37">
              <w:rPr>
                <w:rFonts w:ascii="Times New Roman" w:hAnsi="Times New Roman"/>
                <w:color w:val="000000"/>
                <w:sz w:val="24"/>
                <w:szCs w:val="24"/>
                <w:lang w:val="ro-RO"/>
              </w:rPr>
              <w:t>-</w:t>
            </w:r>
            <w:r>
              <w:rPr>
                <w:rFonts w:ascii="Times New Roman" w:hAnsi="Times New Roman"/>
                <w:color w:val="000000"/>
                <w:sz w:val="24"/>
                <w:szCs w:val="24"/>
                <w:lang w:val="ro-RO"/>
              </w:rPr>
              <w:t>iunie</w:t>
            </w:r>
          </w:p>
        </w:tc>
        <w:tc>
          <w:tcPr>
            <w:tcW w:w="1481" w:type="dxa"/>
          </w:tcPr>
          <w:p w:rsidR="003A6922" w:rsidRPr="00CA3B37" w:rsidRDefault="003A6922" w:rsidP="006960C0">
            <w:pPr>
              <w:shd w:val="clear" w:color="auto" w:fill="FFFFFF"/>
              <w:jc w:val="center"/>
              <w:rPr>
                <w:color w:val="000000"/>
                <w:lang w:val="ro-RO"/>
              </w:rPr>
            </w:pPr>
            <w:r>
              <w:rPr>
                <w:color w:val="000000"/>
                <w:lang w:val="ro-RO"/>
              </w:rPr>
              <w:t>-</w:t>
            </w:r>
          </w:p>
        </w:tc>
        <w:tc>
          <w:tcPr>
            <w:tcW w:w="1954" w:type="dxa"/>
          </w:tcPr>
          <w:p w:rsidR="003A6922" w:rsidRPr="00CA3B37" w:rsidRDefault="003A6922" w:rsidP="006960C0">
            <w:pPr>
              <w:shd w:val="clear" w:color="auto" w:fill="FFFFFF"/>
              <w:jc w:val="center"/>
              <w:rPr>
                <w:color w:val="000000"/>
                <w:lang w:val="ro-RO"/>
              </w:rPr>
            </w:pPr>
            <w:r>
              <w:rPr>
                <w:color w:val="000000"/>
                <w:lang w:val="ro-RO"/>
              </w:rPr>
              <w:t>DÎP</w:t>
            </w:r>
          </w:p>
        </w:tc>
        <w:tc>
          <w:tcPr>
            <w:tcW w:w="2267" w:type="dxa"/>
          </w:tcPr>
          <w:p w:rsidR="003A6922" w:rsidRPr="00CA3B37" w:rsidRDefault="003A6922" w:rsidP="006960C0">
            <w:pPr>
              <w:shd w:val="clear" w:color="auto" w:fill="FFFFFF"/>
              <w:jc w:val="center"/>
              <w:rPr>
                <w:color w:val="000000"/>
                <w:lang w:val="ro-RO"/>
              </w:rPr>
            </w:pPr>
            <w:r w:rsidRPr="00CA3B37">
              <w:rPr>
                <w:color w:val="000000"/>
                <w:lang w:val="ro-RO"/>
              </w:rPr>
              <w:t xml:space="preserve">Concepţie elaborată şi </w:t>
            </w:r>
            <w:r>
              <w:rPr>
                <w:color w:val="000000"/>
                <w:lang w:val="ro-RO"/>
              </w:rPr>
              <w:t>aprobată</w:t>
            </w:r>
          </w:p>
        </w:tc>
      </w:tr>
      <w:tr w:rsidR="00E070D7" w:rsidRPr="0079654D" w:rsidTr="00491058">
        <w:trPr>
          <w:trHeight w:val="288"/>
        </w:trPr>
        <w:tc>
          <w:tcPr>
            <w:tcW w:w="3001" w:type="dxa"/>
            <w:gridSpan w:val="4"/>
            <w:vMerge/>
          </w:tcPr>
          <w:p w:rsidR="00E070D7" w:rsidRPr="00777E92" w:rsidRDefault="00E070D7" w:rsidP="00DC0727">
            <w:pPr>
              <w:pStyle w:val="Default"/>
              <w:spacing w:after="27"/>
              <w:rPr>
                <w:lang w:val="ro-RO"/>
              </w:rPr>
            </w:pPr>
          </w:p>
        </w:tc>
        <w:tc>
          <w:tcPr>
            <w:tcW w:w="4008" w:type="dxa"/>
            <w:gridSpan w:val="6"/>
          </w:tcPr>
          <w:p w:rsidR="00E070D7" w:rsidRPr="008A352B" w:rsidRDefault="00E070D7" w:rsidP="00E070D7">
            <w:pPr>
              <w:shd w:val="clear" w:color="auto" w:fill="FFFFFF"/>
              <w:rPr>
                <w:color w:val="000000"/>
                <w:lang w:val="ro-RO"/>
              </w:rPr>
            </w:pPr>
            <w:r>
              <w:rPr>
                <w:color w:val="000000"/>
                <w:lang w:val="ro-RO"/>
              </w:rPr>
              <w:t>2</w:t>
            </w:r>
            <w:r w:rsidRPr="008A352B">
              <w:rPr>
                <w:color w:val="000000"/>
                <w:lang w:val="ro-RO"/>
              </w:rPr>
              <w:t>) Monitorizarea în instituțiile de învățămînt cu limba de instruire rusă a procesului de predare-învățare-evaluare la disciplinele școlare studiate în limba română</w:t>
            </w:r>
          </w:p>
        </w:tc>
        <w:tc>
          <w:tcPr>
            <w:tcW w:w="1683" w:type="dxa"/>
            <w:gridSpan w:val="2"/>
          </w:tcPr>
          <w:p w:rsidR="00E070D7" w:rsidRPr="00CA3B37" w:rsidRDefault="00E070D7" w:rsidP="00E070D7">
            <w:pPr>
              <w:pStyle w:val="NoSpacing"/>
              <w:shd w:val="clear" w:color="auto" w:fill="FFFFFF"/>
              <w:jc w:val="center"/>
              <w:rPr>
                <w:rFonts w:ascii="Times New Roman" w:hAnsi="Times New Roman"/>
                <w:color w:val="000000"/>
                <w:sz w:val="24"/>
                <w:szCs w:val="24"/>
                <w:lang w:val="ro-RO"/>
              </w:rPr>
            </w:pPr>
            <w:r w:rsidRPr="00CA3B37">
              <w:rPr>
                <w:rFonts w:ascii="Times New Roman" w:hAnsi="Times New Roman"/>
                <w:color w:val="000000"/>
                <w:sz w:val="24"/>
                <w:szCs w:val="24"/>
                <w:lang w:val="ro-RO"/>
              </w:rPr>
              <w:t>Ianuarie-decembrie</w:t>
            </w:r>
          </w:p>
        </w:tc>
        <w:tc>
          <w:tcPr>
            <w:tcW w:w="1481" w:type="dxa"/>
          </w:tcPr>
          <w:p w:rsidR="00E070D7" w:rsidRPr="00CA3B37" w:rsidRDefault="00E070D7" w:rsidP="00E070D7">
            <w:pPr>
              <w:shd w:val="clear" w:color="auto" w:fill="FFFFFF"/>
              <w:jc w:val="center"/>
              <w:rPr>
                <w:color w:val="000000"/>
                <w:lang w:val="ro-RO"/>
              </w:rPr>
            </w:pPr>
            <w:r>
              <w:rPr>
                <w:color w:val="000000"/>
                <w:lang w:val="ro-RO"/>
              </w:rPr>
              <w:t>-</w:t>
            </w:r>
          </w:p>
        </w:tc>
        <w:tc>
          <w:tcPr>
            <w:tcW w:w="1954" w:type="dxa"/>
          </w:tcPr>
          <w:p w:rsidR="00E070D7" w:rsidRDefault="00E070D7" w:rsidP="00E070D7">
            <w:pPr>
              <w:jc w:val="center"/>
            </w:pPr>
            <w:r w:rsidRPr="00B94843">
              <w:rPr>
                <w:color w:val="000000"/>
                <w:lang w:val="ro-RO"/>
              </w:rPr>
              <w:t>DÎP</w:t>
            </w:r>
          </w:p>
        </w:tc>
        <w:tc>
          <w:tcPr>
            <w:tcW w:w="2267" w:type="dxa"/>
          </w:tcPr>
          <w:p w:rsidR="00E070D7" w:rsidRPr="00CA3B37" w:rsidRDefault="00E070D7" w:rsidP="00E070D7">
            <w:pPr>
              <w:shd w:val="clear" w:color="auto" w:fill="FFFFFF"/>
              <w:jc w:val="center"/>
              <w:rPr>
                <w:color w:val="000000"/>
                <w:lang w:val="ro-RO"/>
              </w:rPr>
            </w:pPr>
            <w:r w:rsidRPr="00CA3B37">
              <w:rPr>
                <w:color w:val="000000"/>
                <w:lang w:val="ro-RO"/>
              </w:rPr>
              <w:t xml:space="preserve">Notă informativă </w:t>
            </w:r>
            <w:r>
              <w:rPr>
                <w:color w:val="000000"/>
                <w:lang w:val="ro-RO"/>
              </w:rPr>
              <w:t>elaborată</w:t>
            </w:r>
          </w:p>
        </w:tc>
      </w:tr>
      <w:tr w:rsidR="00E070D7" w:rsidRPr="0079654D" w:rsidTr="00491058">
        <w:trPr>
          <w:trHeight w:val="375"/>
        </w:trPr>
        <w:tc>
          <w:tcPr>
            <w:tcW w:w="3001" w:type="dxa"/>
            <w:gridSpan w:val="4"/>
            <w:vMerge w:val="restart"/>
          </w:tcPr>
          <w:p w:rsidR="00E070D7" w:rsidRPr="00777E92" w:rsidRDefault="00E070D7" w:rsidP="00A12277">
            <w:pPr>
              <w:pStyle w:val="Default"/>
              <w:spacing w:after="27"/>
              <w:rPr>
                <w:lang w:val="ro-RO"/>
              </w:rPr>
            </w:pPr>
            <w:r w:rsidRPr="007F3FDE">
              <w:rPr>
                <w:lang w:val="es-AR"/>
              </w:rPr>
              <w:t>1.</w:t>
            </w:r>
            <w:r>
              <w:rPr>
                <w:lang w:val="es-AR"/>
              </w:rPr>
              <w:t>8</w:t>
            </w:r>
            <w:r w:rsidRPr="007F3FDE">
              <w:rPr>
                <w:lang w:val="es-AR"/>
              </w:rPr>
              <w:t>.</w:t>
            </w:r>
            <w:r w:rsidR="00A12277">
              <w:rPr>
                <w:lang w:val="es-AR"/>
              </w:rPr>
              <w:t>3</w:t>
            </w:r>
            <w:r w:rsidRPr="007F3FDE">
              <w:rPr>
                <w:lang w:val="es-AR"/>
              </w:rPr>
              <w:t xml:space="preserve">. </w:t>
            </w:r>
            <w:r w:rsidRPr="00777E92">
              <w:rPr>
                <w:lang w:val="ro-RO"/>
              </w:rPr>
              <w:t xml:space="preserve">Elaborarea şi implementarea unui program şi plan de acţiuni pentru realizarea educaţiei </w:t>
            </w:r>
            <w:r w:rsidRPr="00777E92">
              <w:rPr>
                <w:lang w:val="ro-RO"/>
              </w:rPr>
              <w:lastRenderedPageBreak/>
              <w:t xml:space="preserve">interculturale în sistemul de învăţămînt </w:t>
            </w:r>
          </w:p>
        </w:tc>
        <w:tc>
          <w:tcPr>
            <w:tcW w:w="4008" w:type="dxa"/>
            <w:gridSpan w:val="6"/>
          </w:tcPr>
          <w:p w:rsidR="00E070D7" w:rsidRPr="00D94D56" w:rsidRDefault="00E070D7" w:rsidP="001D77AE">
            <w:pPr>
              <w:pStyle w:val="NoSpacing1"/>
              <w:rPr>
                <w:rFonts w:ascii="Times New Roman" w:hAnsi="Times New Roman"/>
                <w:sz w:val="24"/>
                <w:szCs w:val="24"/>
                <w:lang w:val="ro-RO"/>
              </w:rPr>
            </w:pPr>
            <w:r w:rsidRPr="00D94D56">
              <w:rPr>
                <w:rFonts w:ascii="Times New Roman" w:hAnsi="Times New Roman"/>
                <w:sz w:val="24"/>
                <w:szCs w:val="24"/>
                <w:lang w:val="ro-RO"/>
              </w:rPr>
              <w:lastRenderedPageBreak/>
              <w:t>1)</w:t>
            </w:r>
            <w:r>
              <w:rPr>
                <w:rFonts w:ascii="Times New Roman" w:hAnsi="Times New Roman"/>
                <w:sz w:val="24"/>
                <w:szCs w:val="24"/>
                <w:lang w:val="ro-RO"/>
              </w:rPr>
              <w:t xml:space="preserve"> </w:t>
            </w:r>
            <w:r w:rsidRPr="00D94D56">
              <w:rPr>
                <w:rFonts w:ascii="Times New Roman" w:hAnsi="Times New Roman"/>
                <w:sz w:val="24"/>
                <w:szCs w:val="24"/>
                <w:lang w:val="ro-RO"/>
              </w:rPr>
              <w:t xml:space="preserve">Monitorizarea implementării cursului opțional „Cultura bunei vecinătăți” </w:t>
            </w:r>
          </w:p>
        </w:tc>
        <w:tc>
          <w:tcPr>
            <w:tcW w:w="1683" w:type="dxa"/>
            <w:gridSpan w:val="2"/>
          </w:tcPr>
          <w:p w:rsidR="00E070D7" w:rsidRPr="00A30159" w:rsidRDefault="00E070D7" w:rsidP="006960C0">
            <w:pPr>
              <w:pStyle w:val="NoSpacing"/>
              <w:jc w:val="center"/>
              <w:rPr>
                <w:rFonts w:ascii="Times New Roman" w:hAnsi="Times New Roman"/>
                <w:sz w:val="24"/>
                <w:szCs w:val="24"/>
                <w:lang w:val="ro-RO"/>
              </w:rPr>
            </w:pPr>
            <w:r w:rsidRPr="00A30159">
              <w:rPr>
                <w:rFonts w:ascii="Times New Roman" w:hAnsi="Times New Roman"/>
                <w:sz w:val="24"/>
                <w:szCs w:val="24"/>
                <w:lang w:val="ro-RO"/>
              </w:rPr>
              <w:t>Trimestrele III-IV</w:t>
            </w:r>
          </w:p>
        </w:tc>
        <w:tc>
          <w:tcPr>
            <w:tcW w:w="1481" w:type="dxa"/>
          </w:tcPr>
          <w:p w:rsidR="00E070D7" w:rsidRPr="001E62FD" w:rsidRDefault="00E070D7" w:rsidP="006960C0">
            <w:pPr>
              <w:jc w:val="center"/>
              <w:rPr>
                <w:lang w:val="ro-RO"/>
              </w:rPr>
            </w:pPr>
            <w:r w:rsidRPr="001E62FD">
              <w:rPr>
                <w:lang w:val="ro-RO"/>
              </w:rPr>
              <w:t>-</w:t>
            </w:r>
          </w:p>
        </w:tc>
        <w:tc>
          <w:tcPr>
            <w:tcW w:w="1954" w:type="dxa"/>
          </w:tcPr>
          <w:p w:rsidR="00E070D7" w:rsidRPr="00590A64" w:rsidRDefault="00E070D7" w:rsidP="006960C0">
            <w:pPr>
              <w:jc w:val="center"/>
              <w:rPr>
                <w:lang w:val="ro-RO"/>
              </w:rPr>
            </w:pPr>
            <w:r w:rsidRPr="00590A64">
              <w:rPr>
                <w:lang w:val="ro-RO"/>
              </w:rPr>
              <w:t>DÎP</w:t>
            </w:r>
          </w:p>
        </w:tc>
        <w:tc>
          <w:tcPr>
            <w:tcW w:w="2267" w:type="dxa"/>
          </w:tcPr>
          <w:p w:rsidR="00E070D7" w:rsidRPr="00A30159" w:rsidRDefault="00E070D7" w:rsidP="006960C0">
            <w:pPr>
              <w:jc w:val="center"/>
              <w:rPr>
                <w:lang w:val="ro-RO"/>
              </w:rPr>
            </w:pPr>
            <w:r w:rsidRPr="00A30159">
              <w:rPr>
                <w:lang w:val="ro-RO"/>
              </w:rPr>
              <w:t xml:space="preserve">Raport </w:t>
            </w:r>
            <w:r>
              <w:rPr>
                <w:lang w:val="ro-RO"/>
              </w:rPr>
              <w:t xml:space="preserve">elaborat şi </w:t>
            </w:r>
            <w:r w:rsidRPr="00A30159">
              <w:rPr>
                <w:lang w:val="ro-RO"/>
              </w:rPr>
              <w:t>aprobat</w:t>
            </w:r>
          </w:p>
        </w:tc>
      </w:tr>
      <w:tr w:rsidR="00E070D7" w:rsidRPr="0079654D" w:rsidTr="00491058">
        <w:trPr>
          <w:trHeight w:val="288"/>
        </w:trPr>
        <w:tc>
          <w:tcPr>
            <w:tcW w:w="3001" w:type="dxa"/>
            <w:gridSpan w:val="4"/>
            <w:vMerge/>
          </w:tcPr>
          <w:p w:rsidR="00E070D7" w:rsidRPr="00777E92" w:rsidRDefault="00E070D7" w:rsidP="001D77AE">
            <w:pPr>
              <w:pStyle w:val="Default"/>
              <w:spacing w:after="27"/>
              <w:rPr>
                <w:lang w:val="ro-RO"/>
              </w:rPr>
            </w:pPr>
          </w:p>
        </w:tc>
        <w:tc>
          <w:tcPr>
            <w:tcW w:w="4008" w:type="dxa"/>
            <w:gridSpan w:val="6"/>
          </w:tcPr>
          <w:p w:rsidR="00E070D7" w:rsidRPr="00D94D56" w:rsidRDefault="00A12277" w:rsidP="001D77AE">
            <w:pPr>
              <w:pStyle w:val="NoSpacing1"/>
              <w:rPr>
                <w:rFonts w:ascii="Times New Roman" w:hAnsi="Times New Roman"/>
                <w:sz w:val="24"/>
                <w:szCs w:val="24"/>
                <w:lang w:val="ro-RO"/>
              </w:rPr>
            </w:pPr>
            <w:r>
              <w:rPr>
                <w:rFonts w:ascii="Times New Roman" w:hAnsi="Times New Roman"/>
                <w:sz w:val="24"/>
                <w:szCs w:val="24"/>
                <w:lang w:val="ro-RO"/>
              </w:rPr>
              <w:t>2</w:t>
            </w:r>
            <w:r w:rsidR="00E070D7">
              <w:rPr>
                <w:rFonts w:ascii="Times New Roman" w:hAnsi="Times New Roman"/>
                <w:sz w:val="24"/>
                <w:szCs w:val="24"/>
                <w:lang w:val="ro-RO"/>
              </w:rPr>
              <w:t xml:space="preserve">) </w:t>
            </w:r>
            <w:r w:rsidR="00E070D7" w:rsidRPr="00D94D56">
              <w:rPr>
                <w:rFonts w:ascii="Times New Roman" w:hAnsi="Times New Roman"/>
                <w:sz w:val="24"/>
                <w:szCs w:val="24"/>
                <w:lang w:val="ro-RO"/>
              </w:rPr>
              <w:t>Monitorizarea respectării  în siste</w:t>
            </w:r>
            <w:r w:rsidR="00E070D7">
              <w:rPr>
                <w:rFonts w:ascii="Times New Roman" w:hAnsi="Times New Roman"/>
                <w:sz w:val="24"/>
                <w:szCs w:val="24"/>
                <w:lang w:val="ro-RO"/>
              </w:rPr>
              <w:t xml:space="preserve">mul educațional din republică a </w:t>
            </w:r>
          </w:p>
          <w:p w:rsidR="00E070D7" w:rsidRPr="00D94D56" w:rsidRDefault="00E070D7" w:rsidP="001D77AE">
            <w:pPr>
              <w:pStyle w:val="NoSpacing1"/>
              <w:rPr>
                <w:rFonts w:ascii="Times New Roman" w:hAnsi="Times New Roman"/>
                <w:sz w:val="24"/>
                <w:szCs w:val="24"/>
                <w:lang w:val="ro-RO"/>
              </w:rPr>
            </w:pPr>
            <w:r w:rsidRPr="00D94D56">
              <w:rPr>
                <w:rFonts w:ascii="Times New Roman" w:hAnsi="Times New Roman"/>
                <w:sz w:val="24"/>
                <w:szCs w:val="24"/>
                <w:lang w:val="ro-RO"/>
              </w:rPr>
              <w:lastRenderedPageBreak/>
              <w:t>Prevederilor</w:t>
            </w:r>
            <w:r>
              <w:rPr>
                <w:rFonts w:ascii="Times New Roman" w:hAnsi="Times New Roman"/>
                <w:sz w:val="24"/>
                <w:szCs w:val="24"/>
                <w:lang w:val="ro-RO"/>
              </w:rPr>
              <w:t xml:space="preserve"> </w:t>
            </w:r>
            <w:r w:rsidRPr="00D94D56">
              <w:rPr>
                <w:rFonts w:ascii="Times New Roman" w:hAnsi="Times New Roman"/>
                <w:sz w:val="24"/>
                <w:szCs w:val="24"/>
                <w:lang w:val="ro-RO"/>
              </w:rPr>
              <w:t xml:space="preserve">Convenției internaționale privind eliminarea tuturor formelor de </w:t>
            </w:r>
          </w:p>
          <w:p w:rsidR="00E070D7" w:rsidRPr="00D94D56" w:rsidRDefault="00E070D7" w:rsidP="001D77AE">
            <w:pPr>
              <w:pStyle w:val="NoSpacing1"/>
              <w:rPr>
                <w:rFonts w:ascii="Times New Roman" w:hAnsi="Times New Roman"/>
                <w:sz w:val="24"/>
                <w:szCs w:val="24"/>
                <w:lang w:val="ro-RO"/>
              </w:rPr>
            </w:pPr>
            <w:r>
              <w:rPr>
                <w:rFonts w:ascii="Times New Roman" w:hAnsi="Times New Roman"/>
                <w:sz w:val="24"/>
                <w:szCs w:val="24"/>
                <w:lang w:val="ro-RO"/>
              </w:rPr>
              <w:t>discriminare rasială,</w:t>
            </w:r>
            <w:r w:rsidRPr="00D94D56">
              <w:rPr>
                <w:rFonts w:ascii="Times New Roman" w:hAnsi="Times New Roman"/>
                <w:sz w:val="24"/>
                <w:szCs w:val="24"/>
                <w:lang w:val="ro-RO"/>
              </w:rPr>
              <w:t xml:space="preserve"> Convenției-cadru pentru protecția minorităților naționale în Republica Moldova</w:t>
            </w:r>
          </w:p>
        </w:tc>
        <w:tc>
          <w:tcPr>
            <w:tcW w:w="1683" w:type="dxa"/>
            <w:gridSpan w:val="2"/>
          </w:tcPr>
          <w:p w:rsidR="00E070D7" w:rsidRPr="00A30159" w:rsidRDefault="00E070D7" w:rsidP="006960C0">
            <w:pPr>
              <w:pStyle w:val="NoSpacing"/>
              <w:jc w:val="center"/>
              <w:rPr>
                <w:rFonts w:ascii="Times New Roman" w:hAnsi="Times New Roman"/>
                <w:sz w:val="24"/>
                <w:szCs w:val="24"/>
                <w:lang w:val="ro-RO"/>
              </w:rPr>
            </w:pPr>
            <w:r w:rsidRPr="00A30159">
              <w:rPr>
                <w:rFonts w:ascii="Times New Roman" w:hAnsi="Times New Roman"/>
                <w:sz w:val="24"/>
                <w:szCs w:val="24"/>
                <w:lang w:val="ro-RO"/>
              </w:rPr>
              <w:lastRenderedPageBreak/>
              <w:t>Ianuarie-decembrie</w:t>
            </w:r>
          </w:p>
        </w:tc>
        <w:tc>
          <w:tcPr>
            <w:tcW w:w="1481" w:type="dxa"/>
          </w:tcPr>
          <w:p w:rsidR="00E070D7" w:rsidRPr="001E62FD" w:rsidRDefault="00E070D7" w:rsidP="006960C0">
            <w:pPr>
              <w:jc w:val="center"/>
              <w:rPr>
                <w:b/>
                <w:i/>
                <w:lang w:val="ro-RO"/>
              </w:rPr>
            </w:pPr>
            <w:r w:rsidRPr="001E62FD">
              <w:rPr>
                <w:b/>
                <w:i/>
                <w:lang w:val="ro-RO"/>
              </w:rPr>
              <w:t>-</w:t>
            </w:r>
          </w:p>
        </w:tc>
        <w:tc>
          <w:tcPr>
            <w:tcW w:w="1954" w:type="dxa"/>
          </w:tcPr>
          <w:p w:rsidR="00E070D7" w:rsidRPr="00744BA9" w:rsidRDefault="00A77D60" w:rsidP="006960C0">
            <w:pPr>
              <w:jc w:val="center"/>
              <w:rPr>
                <w:b/>
                <w:lang w:val="ro-RO"/>
              </w:rPr>
            </w:pPr>
            <w:r w:rsidRPr="00744BA9">
              <w:rPr>
                <w:lang w:val="ro-RO"/>
              </w:rPr>
              <w:t xml:space="preserve">DAMEP, </w:t>
            </w:r>
            <w:r w:rsidR="00E070D7" w:rsidRPr="00744BA9">
              <w:rPr>
                <w:lang w:val="ro-RO"/>
              </w:rPr>
              <w:t>DÎP</w:t>
            </w:r>
          </w:p>
        </w:tc>
        <w:tc>
          <w:tcPr>
            <w:tcW w:w="2267" w:type="dxa"/>
          </w:tcPr>
          <w:p w:rsidR="00E070D7" w:rsidRPr="00D94D56" w:rsidRDefault="00E070D7" w:rsidP="006960C0">
            <w:pPr>
              <w:jc w:val="center"/>
              <w:rPr>
                <w:b/>
                <w:lang w:val="ro-RO"/>
              </w:rPr>
            </w:pPr>
            <w:r w:rsidRPr="00D94D56">
              <w:rPr>
                <w:lang w:val="ro-RO"/>
              </w:rPr>
              <w:t>Raport elaborat și aprobat</w:t>
            </w:r>
          </w:p>
        </w:tc>
      </w:tr>
      <w:tr w:rsidR="00E070D7" w:rsidRPr="0079654D" w:rsidTr="00491058">
        <w:trPr>
          <w:trHeight w:val="648"/>
        </w:trPr>
        <w:tc>
          <w:tcPr>
            <w:tcW w:w="3001" w:type="dxa"/>
            <w:gridSpan w:val="4"/>
            <w:vMerge/>
          </w:tcPr>
          <w:p w:rsidR="00E070D7" w:rsidRPr="00777E92" w:rsidRDefault="00E070D7" w:rsidP="001D77AE">
            <w:pPr>
              <w:pStyle w:val="Default"/>
              <w:spacing w:after="27"/>
              <w:rPr>
                <w:lang w:val="ro-RO"/>
              </w:rPr>
            </w:pPr>
          </w:p>
        </w:tc>
        <w:tc>
          <w:tcPr>
            <w:tcW w:w="4008" w:type="dxa"/>
            <w:gridSpan w:val="6"/>
          </w:tcPr>
          <w:p w:rsidR="00E070D7" w:rsidRPr="00D94D56" w:rsidRDefault="00A12277" w:rsidP="001D77AE">
            <w:pPr>
              <w:pStyle w:val="NoSpacing1"/>
              <w:rPr>
                <w:rFonts w:ascii="Times New Roman" w:hAnsi="Times New Roman"/>
                <w:sz w:val="24"/>
                <w:szCs w:val="24"/>
                <w:lang w:val="ro-RO"/>
              </w:rPr>
            </w:pPr>
            <w:r>
              <w:rPr>
                <w:rFonts w:ascii="Times New Roman" w:hAnsi="Times New Roman"/>
                <w:sz w:val="24"/>
                <w:szCs w:val="24"/>
                <w:lang w:val="ro-RO"/>
              </w:rPr>
              <w:t>3</w:t>
            </w:r>
            <w:r w:rsidR="00E070D7">
              <w:rPr>
                <w:rFonts w:ascii="Times New Roman" w:hAnsi="Times New Roman"/>
                <w:sz w:val="24"/>
                <w:szCs w:val="24"/>
                <w:lang w:val="ro-RO"/>
              </w:rPr>
              <w:t xml:space="preserve">) </w:t>
            </w:r>
            <w:r w:rsidR="00E070D7" w:rsidRPr="00D94D56">
              <w:rPr>
                <w:rFonts w:ascii="Times New Roman" w:hAnsi="Times New Roman"/>
                <w:sz w:val="24"/>
                <w:szCs w:val="24"/>
                <w:lang w:val="ro-RO"/>
              </w:rPr>
              <w:t>Monitorizarea realizării Planului de acțiuni privind susținerea populației de etnie romă din Republica Moldova pentru anii 2011-2015</w:t>
            </w:r>
          </w:p>
        </w:tc>
        <w:tc>
          <w:tcPr>
            <w:tcW w:w="1683" w:type="dxa"/>
            <w:gridSpan w:val="2"/>
          </w:tcPr>
          <w:p w:rsidR="00E070D7" w:rsidRPr="00A30159" w:rsidRDefault="00E070D7" w:rsidP="006960C0">
            <w:pPr>
              <w:pStyle w:val="NoSpacing"/>
              <w:jc w:val="center"/>
              <w:rPr>
                <w:rFonts w:ascii="Times New Roman" w:hAnsi="Times New Roman"/>
                <w:sz w:val="24"/>
                <w:szCs w:val="24"/>
                <w:lang w:val="ro-RO"/>
              </w:rPr>
            </w:pPr>
            <w:r>
              <w:rPr>
                <w:rFonts w:ascii="Times New Roman" w:hAnsi="Times New Roman"/>
                <w:sz w:val="24"/>
                <w:szCs w:val="24"/>
                <w:lang w:val="ro-RO"/>
              </w:rPr>
              <w:t>Ianuarie</w:t>
            </w:r>
            <w:r w:rsidRPr="00A30159">
              <w:rPr>
                <w:rFonts w:ascii="Times New Roman" w:hAnsi="Times New Roman"/>
                <w:sz w:val="24"/>
                <w:szCs w:val="24"/>
                <w:lang w:val="ro-RO"/>
              </w:rPr>
              <w:t>-decembrie</w:t>
            </w:r>
          </w:p>
        </w:tc>
        <w:tc>
          <w:tcPr>
            <w:tcW w:w="1481" w:type="dxa"/>
          </w:tcPr>
          <w:p w:rsidR="00E070D7" w:rsidRPr="00D94D56" w:rsidRDefault="00E070D7" w:rsidP="006960C0">
            <w:pPr>
              <w:jc w:val="center"/>
              <w:rPr>
                <w:lang w:val="ro-RO"/>
              </w:rPr>
            </w:pPr>
            <w:r>
              <w:rPr>
                <w:lang w:val="ro-RO"/>
              </w:rPr>
              <w:t>-</w:t>
            </w:r>
          </w:p>
        </w:tc>
        <w:tc>
          <w:tcPr>
            <w:tcW w:w="1954" w:type="dxa"/>
          </w:tcPr>
          <w:p w:rsidR="00E070D7" w:rsidRPr="00D94D56" w:rsidRDefault="0080022E" w:rsidP="0080022E">
            <w:pPr>
              <w:jc w:val="center"/>
              <w:rPr>
                <w:lang w:val="ro-RO"/>
              </w:rPr>
            </w:pPr>
            <w:r w:rsidRPr="00744BA9">
              <w:rPr>
                <w:lang w:val="ro-RO"/>
              </w:rPr>
              <w:t>DAMEP,</w:t>
            </w:r>
            <w:r w:rsidRPr="00D94D56">
              <w:rPr>
                <w:lang w:val="ro-RO"/>
              </w:rPr>
              <w:t xml:space="preserve"> </w:t>
            </w:r>
            <w:r w:rsidR="00E070D7" w:rsidRPr="00D94D56">
              <w:rPr>
                <w:lang w:val="ro-RO"/>
              </w:rPr>
              <w:t>DÎP</w:t>
            </w:r>
            <w:r w:rsidR="00A77D60">
              <w:rPr>
                <w:lang w:val="ro-RO"/>
              </w:rPr>
              <w:t xml:space="preserve"> </w:t>
            </w:r>
          </w:p>
        </w:tc>
        <w:tc>
          <w:tcPr>
            <w:tcW w:w="2267" w:type="dxa"/>
          </w:tcPr>
          <w:p w:rsidR="00E070D7" w:rsidRPr="00D94D56" w:rsidRDefault="00E070D7" w:rsidP="006960C0">
            <w:pPr>
              <w:jc w:val="center"/>
              <w:rPr>
                <w:lang w:val="ro-RO"/>
              </w:rPr>
            </w:pPr>
            <w:r w:rsidRPr="00D94D56">
              <w:rPr>
                <w:lang w:val="ro-RO"/>
              </w:rPr>
              <w:t xml:space="preserve">Raport elaborat </w:t>
            </w:r>
            <w:r>
              <w:rPr>
                <w:lang w:val="ro-RO"/>
              </w:rPr>
              <w:t xml:space="preserve">şi </w:t>
            </w:r>
            <w:r w:rsidRPr="00D94D56">
              <w:rPr>
                <w:lang w:val="ro-RO"/>
              </w:rPr>
              <w:t xml:space="preserve"> aprobat</w:t>
            </w:r>
          </w:p>
        </w:tc>
      </w:tr>
      <w:tr w:rsidR="00E070D7" w:rsidRPr="0079654D" w:rsidTr="00491058">
        <w:trPr>
          <w:trHeight w:val="648"/>
        </w:trPr>
        <w:tc>
          <w:tcPr>
            <w:tcW w:w="3001" w:type="dxa"/>
            <w:gridSpan w:val="4"/>
            <w:vMerge/>
          </w:tcPr>
          <w:p w:rsidR="00E070D7" w:rsidRPr="00777E92" w:rsidRDefault="00E070D7" w:rsidP="001D77AE">
            <w:pPr>
              <w:pStyle w:val="Default"/>
              <w:spacing w:after="27"/>
              <w:rPr>
                <w:lang w:val="ro-RO"/>
              </w:rPr>
            </w:pPr>
          </w:p>
        </w:tc>
        <w:tc>
          <w:tcPr>
            <w:tcW w:w="4008" w:type="dxa"/>
            <w:gridSpan w:val="6"/>
          </w:tcPr>
          <w:p w:rsidR="00E070D7" w:rsidRPr="00731A61" w:rsidRDefault="00A12277" w:rsidP="00CE58E3">
            <w:pPr>
              <w:pStyle w:val="NoSpacing1"/>
              <w:rPr>
                <w:rFonts w:ascii="Times New Roman" w:hAnsi="Times New Roman"/>
                <w:sz w:val="24"/>
                <w:szCs w:val="24"/>
                <w:lang w:val="ro-RO"/>
              </w:rPr>
            </w:pPr>
            <w:r>
              <w:rPr>
                <w:rFonts w:ascii="Times New Roman" w:hAnsi="Times New Roman"/>
                <w:sz w:val="24"/>
                <w:szCs w:val="24"/>
                <w:lang w:val="ro-RO"/>
              </w:rPr>
              <w:t>4</w:t>
            </w:r>
            <w:r w:rsidR="00E070D7" w:rsidRPr="00731A61">
              <w:rPr>
                <w:rFonts w:ascii="Times New Roman" w:hAnsi="Times New Roman"/>
                <w:sz w:val="24"/>
                <w:szCs w:val="24"/>
                <w:lang w:val="ro-RO"/>
              </w:rPr>
              <w:t>)</w:t>
            </w:r>
            <w:r w:rsidR="00E070D7">
              <w:rPr>
                <w:rFonts w:ascii="Times New Roman" w:hAnsi="Times New Roman"/>
                <w:sz w:val="24"/>
                <w:szCs w:val="24"/>
                <w:lang w:val="ro-RO"/>
              </w:rPr>
              <w:t xml:space="preserve"> </w:t>
            </w:r>
            <w:r w:rsidR="00E070D7" w:rsidRPr="00731A61">
              <w:rPr>
                <w:rFonts w:ascii="Times New Roman" w:hAnsi="Times New Roman"/>
                <w:sz w:val="24"/>
                <w:szCs w:val="24"/>
                <w:lang w:val="ro-RO"/>
              </w:rPr>
              <w:t>Elaborarea unor recomandări pentru educaţi</w:t>
            </w:r>
            <w:r w:rsidR="00E070D7">
              <w:rPr>
                <w:rFonts w:ascii="Times New Roman" w:hAnsi="Times New Roman"/>
                <w:sz w:val="24"/>
                <w:szCs w:val="24"/>
                <w:lang w:val="ro-RO"/>
              </w:rPr>
              <w:t>a</w:t>
            </w:r>
            <w:r w:rsidR="00E070D7" w:rsidRPr="00731A61">
              <w:rPr>
                <w:rFonts w:ascii="Times New Roman" w:hAnsi="Times New Roman"/>
                <w:sz w:val="24"/>
                <w:szCs w:val="24"/>
                <w:lang w:val="ro-RO"/>
              </w:rPr>
              <w:t xml:space="preserve"> interculturală în sistemul de învăţămînt superior</w:t>
            </w:r>
          </w:p>
        </w:tc>
        <w:tc>
          <w:tcPr>
            <w:tcW w:w="1683" w:type="dxa"/>
            <w:gridSpan w:val="2"/>
          </w:tcPr>
          <w:p w:rsidR="00E070D7" w:rsidRPr="00731A61" w:rsidRDefault="00E070D7" w:rsidP="006960C0">
            <w:pPr>
              <w:pStyle w:val="NoSpacing"/>
              <w:jc w:val="center"/>
              <w:rPr>
                <w:rFonts w:ascii="Times New Roman" w:hAnsi="Times New Roman"/>
                <w:sz w:val="24"/>
                <w:szCs w:val="24"/>
                <w:lang w:val="ro-RO"/>
              </w:rPr>
            </w:pPr>
            <w:r w:rsidRPr="00731A61">
              <w:rPr>
                <w:rFonts w:ascii="Times New Roman" w:hAnsi="Times New Roman"/>
                <w:sz w:val="24"/>
                <w:szCs w:val="24"/>
                <w:lang w:val="ro-RO"/>
              </w:rPr>
              <w:t>Trimestrul IV</w:t>
            </w:r>
          </w:p>
        </w:tc>
        <w:tc>
          <w:tcPr>
            <w:tcW w:w="1481" w:type="dxa"/>
          </w:tcPr>
          <w:p w:rsidR="00E070D7" w:rsidRPr="00335256" w:rsidRDefault="00E070D7" w:rsidP="006960C0">
            <w:pPr>
              <w:jc w:val="center"/>
              <w:rPr>
                <w:lang w:val="ro-RO"/>
              </w:rPr>
            </w:pPr>
            <w:r w:rsidRPr="00335256">
              <w:rPr>
                <w:lang w:val="ro-RO"/>
              </w:rPr>
              <w:t>-</w:t>
            </w:r>
          </w:p>
        </w:tc>
        <w:tc>
          <w:tcPr>
            <w:tcW w:w="1954" w:type="dxa"/>
          </w:tcPr>
          <w:p w:rsidR="00E070D7" w:rsidRPr="00731A61" w:rsidRDefault="00E070D7" w:rsidP="006960C0">
            <w:pPr>
              <w:jc w:val="center"/>
              <w:rPr>
                <w:lang w:val="ro-RO"/>
              </w:rPr>
            </w:pPr>
            <w:r>
              <w:rPr>
                <w:lang w:val="ro-RO"/>
              </w:rPr>
              <w:t>DÎSDŞ</w:t>
            </w:r>
          </w:p>
        </w:tc>
        <w:tc>
          <w:tcPr>
            <w:tcW w:w="2267" w:type="dxa"/>
          </w:tcPr>
          <w:p w:rsidR="00E070D7" w:rsidRPr="00731A61" w:rsidRDefault="00E070D7" w:rsidP="006960C0">
            <w:pPr>
              <w:jc w:val="center"/>
              <w:rPr>
                <w:lang w:val="ro-RO"/>
              </w:rPr>
            </w:pPr>
            <w:r w:rsidRPr="00731A61">
              <w:rPr>
                <w:lang w:val="ro-RO"/>
              </w:rPr>
              <w:t>Recomandări elaborate</w:t>
            </w:r>
          </w:p>
        </w:tc>
      </w:tr>
      <w:tr w:rsidR="00900E10" w:rsidRPr="0079654D" w:rsidTr="002F3232">
        <w:trPr>
          <w:trHeight w:val="2484"/>
        </w:trPr>
        <w:tc>
          <w:tcPr>
            <w:tcW w:w="3001" w:type="dxa"/>
            <w:gridSpan w:val="4"/>
          </w:tcPr>
          <w:p w:rsidR="00900E10" w:rsidRPr="00777E92" w:rsidRDefault="00900E10" w:rsidP="00C22825">
            <w:pPr>
              <w:rPr>
                <w:lang w:val="ro-RO"/>
              </w:rPr>
            </w:pPr>
            <w:r w:rsidRPr="007F3FDE">
              <w:rPr>
                <w:lang w:val="es-AR"/>
              </w:rPr>
              <w:t>1.</w:t>
            </w:r>
            <w:r>
              <w:rPr>
                <w:lang w:val="es-AR"/>
              </w:rPr>
              <w:t>8.4</w:t>
            </w:r>
            <w:r w:rsidRPr="00C22825">
              <w:rPr>
                <w:color w:val="000000" w:themeColor="text1"/>
                <w:lang w:val="es-AR"/>
              </w:rPr>
              <w:t xml:space="preserve">. </w:t>
            </w:r>
            <w:r w:rsidRPr="00C22825">
              <w:rPr>
                <w:color w:val="000000" w:themeColor="text1"/>
                <w:lang w:val="ro-RO"/>
              </w:rPr>
              <w:t>Asigurarea calităţii predării limbii române pentru străini prin monitorizarea, evaluarea şi îmbunătăţirea procesului de implementare a Metodologiei cursurilor de studiere a limbii române pentru străini</w:t>
            </w:r>
            <w:r w:rsidRPr="00777E92">
              <w:rPr>
                <w:lang w:val="ro-RO"/>
              </w:rPr>
              <w:t xml:space="preserve"> </w:t>
            </w:r>
          </w:p>
        </w:tc>
        <w:tc>
          <w:tcPr>
            <w:tcW w:w="4008" w:type="dxa"/>
            <w:gridSpan w:val="6"/>
          </w:tcPr>
          <w:p w:rsidR="00900E10" w:rsidRPr="00E25C8E" w:rsidRDefault="00900E10" w:rsidP="00B16391">
            <w:pPr>
              <w:pStyle w:val="NoSpacing1"/>
              <w:rPr>
                <w:rFonts w:ascii="Times New Roman" w:hAnsi="Times New Roman"/>
                <w:sz w:val="24"/>
                <w:szCs w:val="24"/>
                <w:lang w:val="ro-RO"/>
              </w:rPr>
            </w:pPr>
            <w:r w:rsidRPr="00CA5C74">
              <w:rPr>
                <w:rFonts w:ascii="Times New Roman" w:hAnsi="Times New Roman"/>
                <w:color w:val="000000"/>
                <w:sz w:val="24"/>
                <w:szCs w:val="24"/>
                <w:lang w:val="ro-RO"/>
              </w:rPr>
              <w:t>O</w:t>
            </w:r>
            <w:r w:rsidRPr="00CA5C74">
              <w:rPr>
                <w:rFonts w:ascii="Times New Roman" w:hAnsi="Times New Roman"/>
                <w:sz w:val="24"/>
                <w:szCs w:val="24"/>
                <w:lang w:val="ro-RO"/>
              </w:rPr>
              <w:t>rganizarea examenului de cunoaştere a prevederilor Constituţiei Republicii Moldova şi a limbii de stat şi p</w:t>
            </w:r>
            <w:r w:rsidRPr="00CA5C74">
              <w:rPr>
                <w:rFonts w:ascii="Times New Roman" w:hAnsi="Times New Roman"/>
                <w:color w:val="000000"/>
                <w:sz w:val="24"/>
                <w:szCs w:val="24"/>
                <w:lang w:val="ro-RO"/>
              </w:rPr>
              <w:t>erfecţionarea criteriilor de evaluare în cadrul acestui examen</w:t>
            </w:r>
          </w:p>
        </w:tc>
        <w:tc>
          <w:tcPr>
            <w:tcW w:w="1683" w:type="dxa"/>
            <w:gridSpan w:val="2"/>
          </w:tcPr>
          <w:p w:rsidR="00900E10" w:rsidRPr="00142781" w:rsidRDefault="00900E10" w:rsidP="00CA5C74">
            <w:pPr>
              <w:pStyle w:val="NoSpacing"/>
              <w:jc w:val="center"/>
              <w:rPr>
                <w:rFonts w:ascii="Times New Roman" w:hAnsi="Times New Roman"/>
                <w:sz w:val="24"/>
                <w:szCs w:val="24"/>
                <w:lang w:val="ro-RO"/>
              </w:rPr>
            </w:pPr>
            <w:r>
              <w:rPr>
                <w:rFonts w:ascii="Times New Roman" w:hAnsi="Times New Roman"/>
                <w:sz w:val="24"/>
                <w:szCs w:val="24"/>
                <w:lang w:val="ro-RO"/>
              </w:rPr>
              <w:t>Pe parcursul anului</w:t>
            </w:r>
          </w:p>
        </w:tc>
        <w:tc>
          <w:tcPr>
            <w:tcW w:w="1481" w:type="dxa"/>
          </w:tcPr>
          <w:p w:rsidR="00900E10" w:rsidRPr="001E62FD" w:rsidRDefault="00900E10" w:rsidP="00B16391">
            <w:pPr>
              <w:jc w:val="center"/>
              <w:rPr>
                <w:lang w:val="ro-RO"/>
              </w:rPr>
            </w:pPr>
            <w:r w:rsidRPr="001E62FD">
              <w:rPr>
                <w:lang w:val="ro-RO"/>
              </w:rPr>
              <w:t>-</w:t>
            </w:r>
          </w:p>
        </w:tc>
        <w:tc>
          <w:tcPr>
            <w:tcW w:w="1954" w:type="dxa"/>
          </w:tcPr>
          <w:p w:rsidR="00900E10" w:rsidRPr="00142781" w:rsidRDefault="00900E10" w:rsidP="00816AF9">
            <w:pPr>
              <w:jc w:val="center"/>
              <w:rPr>
                <w:lang w:val="ro-RO"/>
              </w:rPr>
            </w:pPr>
            <w:r w:rsidRPr="00CA5C74">
              <w:rPr>
                <w:lang w:val="ro-RO"/>
              </w:rPr>
              <w:t>A</w:t>
            </w:r>
            <w:r w:rsidR="00816AF9">
              <w:rPr>
                <w:lang w:val="ro-RO"/>
              </w:rPr>
              <w:t>N</w:t>
            </w:r>
            <w:r w:rsidRPr="00CA5C74">
              <w:rPr>
                <w:lang w:val="ro-RO"/>
              </w:rPr>
              <w:t>C</w:t>
            </w:r>
            <w:r w:rsidR="00816AF9">
              <w:rPr>
                <w:lang w:val="ro-RO"/>
              </w:rPr>
              <w:t>E</w:t>
            </w:r>
          </w:p>
        </w:tc>
        <w:tc>
          <w:tcPr>
            <w:tcW w:w="2267" w:type="dxa"/>
          </w:tcPr>
          <w:p w:rsidR="00900E10" w:rsidRPr="00CA5C74" w:rsidRDefault="00900E10" w:rsidP="00B16391">
            <w:pPr>
              <w:jc w:val="center"/>
              <w:rPr>
                <w:lang w:val="ro-RO"/>
              </w:rPr>
            </w:pPr>
            <w:r w:rsidRPr="00CA5C74">
              <w:rPr>
                <w:lang w:val="ro-RO"/>
              </w:rPr>
              <w:t>Criterii de evaluare şi teste elaborate,</w:t>
            </w:r>
          </w:p>
          <w:p w:rsidR="00900E10" w:rsidRPr="00142781" w:rsidRDefault="00900E10" w:rsidP="00B16391">
            <w:pPr>
              <w:jc w:val="center"/>
              <w:rPr>
                <w:lang w:val="ro-RO"/>
              </w:rPr>
            </w:pPr>
            <w:r w:rsidRPr="00CA5C74">
              <w:rPr>
                <w:lang w:val="ro-RO"/>
              </w:rPr>
              <w:t>examene organizate, confirmări eliberate</w:t>
            </w:r>
          </w:p>
        </w:tc>
      </w:tr>
      <w:tr w:rsidR="00E070D7" w:rsidRPr="007F088B" w:rsidTr="00DE5169">
        <w:trPr>
          <w:trHeight w:val="300"/>
        </w:trPr>
        <w:tc>
          <w:tcPr>
            <w:tcW w:w="14394" w:type="dxa"/>
            <w:gridSpan w:val="15"/>
          </w:tcPr>
          <w:p w:rsidR="00E070D7" w:rsidRPr="00AB598F" w:rsidRDefault="00E070D7" w:rsidP="00F42859">
            <w:pPr>
              <w:jc w:val="center"/>
              <w:rPr>
                <w:b/>
                <w:lang w:val="ro-RO"/>
              </w:rPr>
            </w:pPr>
            <w:r w:rsidRPr="00AB598F">
              <w:rPr>
                <w:b/>
                <w:bCs/>
                <w:lang w:val="ro-RO"/>
              </w:rPr>
              <w:t>Obiectivul specific nr.</w:t>
            </w:r>
            <w:r>
              <w:rPr>
                <w:b/>
                <w:bCs/>
                <w:lang w:val="ro-RO"/>
              </w:rPr>
              <w:t xml:space="preserve"> 1.9</w:t>
            </w:r>
            <w:r w:rsidRPr="00AB598F">
              <w:rPr>
                <w:b/>
                <w:bCs/>
                <w:lang w:val="ro-RO"/>
              </w:rPr>
              <w:t>: Dezvoltarea sistemului de consiliere şi proiectare a carierei pe parcursul întregii vieţi</w:t>
            </w:r>
          </w:p>
        </w:tc>
      </w:tr>
      <w:tr w:rsidR="00E070D7" w:rsidRPr="0079654D" w:rsidTr="00491058">
        <w:trPr>
          <w:trHeight w:val="312"/>
        </w:trPr>
        <w:tc>
          <w:tcPr>
            <w:tcW w:w="2977" w:type="dxa"/>
            <w:gridSpan w:val="2"/>
            <w:vMerge w:val="restart"/>
          </w:tcPr>
          <w:p w:rsidR="00E070D7" w:rsidRPr="005D2277" w:rsidRDefault="00E070D7" w:rsidP="00F42859">
            <w:pPr>
              <w:pStyle w:val="Default"/>
              <w:spacing w:after="68"/>
              <w:rPr>
                <w:lang w:val="ro-RO"/>
              </w:rPr>
            </w:pPr>
            <w:r w:rsidRPr="007F3FDE">
              <w:rPr>
                <w:lang w:val="es-AR"/>
              </w:rPr>
              <w:t>1.</w:t>
            </w:r>
            <w:r>
              <w:rPr>
                <w:lang w:val="es-AR"/>
              </w:rPr>
              <w:t>9</w:t>
            </w:r>
            <w:r w:rsidRPr="007F3FDE">
              <w:rPr>
                <w:lang w:val="es-AR"/>
              </w:rPr>
              <w:t>.</w:t>
            </w:r>
            <w:r>
              <w:rPr>
                <w:lang w:val="es-AR"/>
              </w:rPr>
              <w:t>1</w:t>
            </w:r>
            <w:r w:rsidRPr="007F3FDE">
              <w:rPr>
                <w:lang w:val="es-AR"/>
              </w:rPr>
              <w:t xml:space="preserve">. </w:t>
            </w:r>
            <w:r w:rsidRPr="005D2277">
              <w:rPr>
                <w:lang w:val="ro-RO"/>
              </w:rPr>
              <w:t xml:space="preserve">Asigurarea consilierii şi a proiectării carierei la nivel de învăţămînt general, formare iniţială şi formare continuă </w:t>
            </w:r>
          </w:p>
        </w:tc>
        <w:tc>
          <w:tcPr>
            <w:tcW w:w="4032" w:type="dxa"/>
            <w:gridSpan w:val="8"/>
          </w:tcPr>
          <w:p w:rsidR="00E070D7" w:rsidRPr="00D94D56" w:rsidRDefault="00E070D7" w:rsidP="000C1043">
            <w:pPr>
              <w:pStyle w:val="NoSpacing1"/>
              <w:rPr>
                <w:rFonts w:ascii="Times New Roman" w:hAnsi="Times New Roman"/>
                <w:sz w:val="24"/>
                <w:szCs w:val="24"/>
                <w:lang w:val="ro-RO"/>
              </w:rPr>
            </w:pPr>
            <w:r>
              <w:rPr>
                <w:rFonts w:ascii="Times New Roman" w:hAnsi="Times New Roman"/>
                <w:sz w:val="24"/>
                <w:szCs w:val="24"/>
                <w:lang w:val="ro-RO"/>
              </w:rPr>
              <w:t xml:space="preserve">1) </w:t>
            </w:r>
            <w:r w:rsidRPr="00D94D56">
              <w:rPr>
                <w:rFonts w:ascii="Times New Roman" w:hAnsi="Times New Roman"/>
                <w:sz w:val="24"/>
                <w:szCs w:val="24"/>
                <w:lang w:val="ro-RO"/>
              </w:rPr>
              <w:t xml:space="preserve">Elaborarea conceptului de oferire a serviciilor specializate de ghidare în carieră elevilor din </w:t>
            </w:r>
            <w:r>
              <w:rPr>
                <w:rFonts w:ascii="Times New Roman" w:hAnsi="Times New Roman"/>
                <w:sz w:val="24"/>
                <w:szCs w:val="24"/>
                <w:lang w:val="ro-RO"/>
              </w:rPr>
              <w:t xml:space="preserve">învăţămîntul </w:t>
            </w:r>
            <w:r w:rsidRPr="00D94D56">
              <w:rPr>
                <w:rFonts w:ascii="Times New Roman" w:hAnsi="Times New Roman"/>
                <w:sz w:val="24"/>
                <w:szCs w:val="24"/>
                <w:lang w:val="ro-RO"/>
              </w:rPr>
              <w:t>gimnazial și liceal</w:t>
            </w:r>
          </w:p>
        </w:tc>
        <w:tc>
          <w:tcPr>
            <w:tcW w:w="1683" w:type="dxa"/>
            <w:gridSpan w:val="2"/>
          </w:tcPr>
          <w:p w:rsidR="00E070D7" w:rsidRPr="000C1043" w:rsidRDefault="00E070D7" w:rsidP="006960C0">
            <w:pPr>
              <w:jc w:val="center"/>
              <w:rPr>
                <w:lang w:val="ro-RO"/>
              </w:rPr>
            </w:pPr>
            <w:r w:rsidRPr="000C1043">
              <w:rPr>
                <w:lang w:val="ro-RO"/>
              </w:rPr>
              <w:t>Trimestrul II</w:t>
            </w:r>
          </w:p>
          <w:p w:rsidR="00E070D7" w:rsidRPr="000C1043" w:rsidRDefault="00E070D7" w:rsidP="006960C0">
            <w:pPr>
              <w:jc w:val="center"/>
            </w:pPr>
          </w:p>
        </w:tc>
        <w:tc>
          <w:tcPr>
            <w:tcW w:w="1481" w:type="dxa"/>
          </w:tcPr>
          <w:p w:rsidR="00E070D7" w:rsidRPr="00D94D56" w:rsidRDefault="00E070D7" w:rsidP="006960C0">
            <w:pPr>
              <w:jc w:val="center"/>
            </w:pPr>
            <w:r>
              <w:t>-</w:t>
            </w:r>
          </w:p>
        </w:tc>
        <w:tc>
          <w:tcPr>
            <w:tcW w:w="1954" w:type="dxa"/>
          </w:tcPr>
          <w:p w:rsidR="00E070D7" w:rsidRDefault="00E070D7" w:rsidP="006960C0">
            <w:pPr>
              <w:jc w:val="center"/>
              <w:rPr>
                <w:lang w:val="es-AR"/>
              </w:rPr>
            </w:pPr>
            <w:r w:rsidRPr="0061461A">
              <w:rPr>
                <w:lang w:val="es-AR"/>
              </w:rPr>
              <w:t xml:space="preserve">DÎP, </w:t>
            </w:r>
          </w:p>
          <w:p w:rsidR="00E070D7" w:rsidRPr="00761AAE" w:rsidRDefault="00E070D7" w:rsidP="006960C0">
            <w:pPr>
              <w:jc w:val="center"/>
              <w:rPr>
                <w:lang w:val="es-AR"/>
              </w:rPr>
            </w:pPr>
            <w:r w:rsidRPr="0061461A">
              <w:rPr>
                <w:lang w:val="es-AR"/>
              </w:rPr>
              <w:t>în colaborare cu ADA</w:t>
            </w:r>
          </w:p>
        </w:tc>
        <w:tc>
          <w:tcPr>
            <w:tcW w:w="2267" w:type="dxa"/>
          </w:tcPr>
          <w:p w:rsidR="00E070D7" w:rsidRPr="000C1043" w:rsidRDefault="00E070D7" w:rsidP="006960C0">
            <w:pPr>
              <w:jc w:val="center"/>
              <w:rPr>
                <w:lang w:val="ro-RO"/>
              </w:rPr>
            </w:pPr>
            <w:r w:rsidRPr="000C1043">
              <w:rPr>
                <w:lang w:val="ro-RO"/>
              </w:rPr>
              <w:t>Concept elaborat și aprobat</w:t>
            </w:r>
          </w:p>
        </w:tc>
      </w:tr>
      <w:tr w:rsidR="00E070D7" w:rsidRPr="007F088B" w:rsidTr="00491058">
        <w:trPr>
          <w:trHeight w:val="264"/>
        </w:trPr>
        <w:tc>
          <w:tcPr>
            <w:tcW w:w="2977" w:type="dxa"/>
            <w:gridSpan w:val="2"/>
            <w:vMerge/>
          </w:tcPr>
          <w:p w:rsidR="00E070D7" w:rsidRDefault="00E070D7" w:rsidP="005D2277">
            <w:pPr>
              <w:pStyle w:val="Default"/>
              <w:spacing w:after="68"/>
              <w:rPr>
                <w:lang w:val="ro-RO"/>
              </w:rPr>
            </w:pPr>
          </w:p>
        </w:tc>
        <w:tc>
          <w:tcPr>
            <w:tcW w:w="4032" w:type="dxa"/>
            <w:gridSpan w:val="8"/>
          </w:tcPr>
          <w:p w:rsidR="00E070D7" w:rsidRPr="00D94D56" w:rsidRDefault="00E070D7" w:rsidP="000C1043">
            <w:pPr>
              <w:pStyle w:val="NoSpacing1"/>
              <w:rPr>
                <w:rFonts w:ascii="Times New Roman" w:hAnsi="Times New Roman"/>
                <w:sz w:val="24"/>
                <w:szCs w:val="24"/>
                <w:lang w:val="ro-RO"/>
              </w:rPr>
            </w:pPr>
            <w:r w:rsidRPr="00D94D56">
              <w:rPr>
                <w:rFonts w:ascii="Times New Roman" w:hAnsi="Times New Roman"/>
                <w:sz w:val="24"/>
                <w:szCs w:val="24"/>
                <w:lang w:val="ro-RO"/>
              </w:rPr>
              <w:t>2)</w:t>
            </w:r>
            <w:r>
              <w:rPr>
                <w:rFonts w:ascii="Times New Roman" w:hAnsi="Times New Roman"/>
                <w:sz w:val="24"/>
                <w:szCs w:val="24"/>
                <w:lang w:val="ro-RO"/>
              </w:rPr>
              <w:t xml:space="preserve"> </w:t>
            </w:r>
            <w:r w:rsidRPr="00D94D56">
              <w:rPr>
                <w:rFonts w:ascii="Times New Roman" w:hAnsi="Times New Roman"/>
                <w:sz w:val="24"/>
                <w:szCs w:val="24"/>
                <w:lang w:val="ro-RO"/>
              </w:rPr>
              <w:t xml:space="preserve">Revizuirea și corelarea  conținuturilor ce vizează orientarea profesională a elevilor și îmbunătățirea  metodelor de predare-învățare-evaluare la disciplinele Educația civică, Educația tehnologică și Dirigenție în </w:t>
            </w:r>
            <w:r>
              <w:rPr>
                <w:rFonts w:ascii="Times New Roman" w:hAnsi="Times New Roman"/>
                <w:sz w:val="24"/>
                <w:szCs w:val="24"/>
                <w:lang w:val="ro-RO"/>
              </w:rPr>
              <w:t>învăţămîntul</w:t>
            </w:r>
            <w:r w:rsidRPr="00D94D56">
              <w:rPr>
                <w:rFonts w:ascii="Times New Roman" w:hAnsi="Times New Roman"/>
                <w:sz w:val="24"/>
                <w:szCs w:val="24"/>
                <w:lang w:val="ro-RO"/>
              </w:rPr>
              <w:t xml:space="preserve"> gimnazial</w:t>
            </w:r>
          </w:p>
        </w:tc>
        <w:tc>
          <w:tcPr>
            <w:tcW w:w="1683" w:type="dxa"/>
            <w:gridSpan w:val="2"/>
          </w:tcPr>
          <w:p w:rsidR="00E070D7" w:rsidRPr="000C1043" w:rsidRDefault="00E070D7" w:rsidP="006960C0">
            <w:pPr>
              <w:pStyle w:val="NoSpacing"/>
              <w:jc w:val="center"/>
              <w:rPr>
                <w:rFonts w:ascii="Times New Roman" w:hAnsi="Times New Roman"/>
                <w:sz w:val="24"/>
                <w:szCs w:val="24"/>
                <w:lang w:val="ro-RO"/>
              </w:rPr>
            </w:pPr>
            <w:r w:rsidRPr="000C1043">
              <w:rPr>
                <w:rFonts w:ascii="Times New Roman" w:hAnsi="Times New Roman"/>
                <w:sz w:val="24"/>
                <w:szCs w:val="24"/>
                <w:lang w:val="ro-RO"/>
              </w:rPr>
              <w:t>Trimestrul II</w:t>
            </w:r>
          </w:p>
        </w:tc>
        <w:tc>
          <w:tcPr>
            <w:tcW w:w="1481" w:type="dxa"/>
          </w:tcPr>
          <w:p w:rsidR="00E070D7" w:rsidRPr="00D94D56" w:rsidRDefault="00E070D7" w:rsidP="006960C0">
            <w:pPr>
              <w:jc w:val="center"/>
              <w:rPr>
                <w:lang w:val="ro-RO"/>
              </w:rPr>
            </w:pPr>
            <w:r>
              <w:rPr>
                <w:lang w:val="ro-RO"/>
              </w:rPr>
              <w:t>-</w:t>
            </w:r>
          </w:p>
        </w:tc>
        <w:tc>
          <w:tcPr>
            <w:tcW w:w="1954" w:type="dxa"/>
          </w:tcPr>
          <w:p w:rsidR="00E070D7" w:rsidRPr="00D94D56" w:rsidRDefault="00E070D7" w:rsidP="006960C0">
            <w:pPr>
              <w:jc w:val="center"/>
              <w:rPr>
                <w:lang w:val="ro-RO"/>
              </w:rPr>
            </w:pPr>
            <w:r w:rsidRPr="00D94D56">
              <w:rPr>
                <w:lang w:val="ro-RO"/>
              </w:rPr>
              <w:t>DÎP</w:t>
            </w:r>
          </w:p>
        </w:tc>
        <w:tc>
          <w:tcPr>
            <w:tcW w:w="2267" w:type="dxa"/>
          </w:tcPr>
          <w:p w:rsidR="00E070D7" w:rsidRPr="00D94D56" w:rsidRDefault="00E070D7" w:rsidP="006960C0">
            <w:pPr>
              <w:pStyle w:val="NoSpacing"/>
              <w:jc w:val="center"/>
              <w:rPr>
                <w:rFonts w:ascii="Times New Roman" w:hAnsi="Times New Roman"/>
                <w:sz w:val="24"/>
                <w:szCs w:val="24"/>
                <w:lang w:val="ro-RO"/>
              </w:rPr>
            </w:pPr>
            <w:r w:rsidRPr="00D94D56">
              <w:rPr>
                <w:rFonts w:ascii="Times New Roman" w:hAnsi="Times New Roman"/>
                <w:sz w:val="24"/>
                <w:szCs w:val="24"/>
                <w:lang w:val="ro-RO"/>
              </w:rPr>
              <w:t>Recomandări metodice pentru ghidarea în carieră elaborate și aprobate</w:t>
            </w:r>
          </w:p>
        </w:tc>
      </w:tr>
      <w:tr w:rsidR="00E070D7" w:rsidRPr="007F088B" w:rsidTr="00DE5169">
        <w:trPr>
          <w:trHeight w:val="276"/>
        </w:trPr>
        <w:tc>
          <w:tcPr>
            <w:tcW w:w="14394" w:type="dxa"/>
            <w:gridSpan w:val="15"/>
          </w:tcPr>
          <w:p w:rsidR="00E070D7" w:rsidRPr="00AB598F" w:rsidRDefault="00E070D7" w:rsidP="00FA3A17">
            <w:pPr>
              <w:pStyle w:val="Default"/>
              <w:jc w:val="center"/>
              <w:rPr>
                <w:b/>
                <w:lang w:val="ro-RO"/>
              </w:rPr>
            </w:pPr>
            <w:r w:rsidRPr="00AB598F">
              <w:rPr>
                <w:b/>
                <w:bCs/>
                <w:lang w:val="ro-RO"/>
              </w:rPr>
              <w:t>Obiectivul general nr. 2: Asigurarea relevanţei studiilor pentru viaţă, cetăţenie activă şi succes în carieră</w:t>
            </w:r>
          </w:p>
        </w:tc>
      </w:tr>
      <w:tr w:rsidR="00E070D7" w:rsidRPr="007F088B" w:rsidTr="00DE5169">
        <w:trPr>
          <w:trHeight w:val="204"/>
        </w:trPr>
        <w:tc>
          <w:tcPr>
            <w:tcW w:w="14394" w:type="dxa"/>
            <w:gridSpan w:val="15"/>
          </w:tcPr>
          <w:p w:rsidR="00E070D7" w:rsidRPr="00AB598F" w:rsidRDefault="00E070D7" w:rsidP="00C41A8E">
            <w:pPr>
              <w:pStyle w:val="NoSpacing"/>
              <w:jc w:val="center"/>
              <w:rPr>
                <w:rFonts w:ascii="Times New Roman" w:hAnsi="Times New Roman"/>
                <w:sz w:val="24"/>
                <w:szCs w:val="24"/>
                <w:lang w:val="ro-RO"/>
              </w:rPr>
            </w:pPr>
            <w:r w:rsidRPr="00AB598F">
              <w:rPr>
                <w:rFonts w:ascii="Times New Roman" w:hAnsi="Times New Roman"/>
                <w:b/>
                <w:bCs/>
                <w:sz w:val="24"/>
                <w:szCs w:val="24"/>
                <w:lang w:val="ro-RO"/>
              </w:rPr>
              <w:t xml:space="preserve">Obiectivul specific nr. </w:t>
            </w:r>
            <w:r>
              <w:rPr>
                <w:rFonts w:ascii="Times New Roman" w:hAnsi="Times New Roman"/>
                <w:b/>
                <w:bCs/>
                <w:sz w:val="24"/>
                <w:szCs w:val="24"/>
                <w:lang w:val="ro-RO"/>
              </w:rPr>
              <w:t>2.</w:t>
            </w:r>
            <w:r w:rsidRPr="00AB598F">
              <w:rPr>
                <w:rFonts w:ascii="Times New Roman" w:hAnsi="Times New Roman"/>
                <w:b/>
                <w:bCs/>
                <w:sz w:val="24"/>
                <w:szCs w:val="24"/>
                <w:lang w:val="ro-RO"/>
              </w:rPr>
              <w:t xml:space="preserve">1: </w:t>
            </w:r>
            <w:r w:rsidRPr="00C41A8E">
              <w:rPr>
                <w:rFonts w:ascii="Times New Roman" w:hAnsi="Times New Roman"/>
                <w:b/>
                <w:color w:val="000000"/>
                <w:sz w:val="24"/>
                <w:szCs w:val="24"/>
                <w:lang w:val="ro-MD"/>
              </w:rPr>
              <w:t>Asigurarea unei educații timpurii centrate pe copil și a tranziției de succes către școală</w:t>
            </w:r>
          </w:p>
        </w:tc>
      </w:tr>
      <w:tr w:rsidR="00E070D7" w:rsidRPr="0079654D" w:rsidTr="00491058">
        <w:trPr>
          <w:trHeight w:val="297"/>
        </w:trPr>
        <w:tc>
          <w:tcPr>
            <w:tcW w:w="2977" w:type="dxa"/>
            <w:gridSpan w:val="2"/>
          </w:tcPr>
          <w:p w:rsidR="00E070D7" w:rsidRPr="00FA3A17" w:rsidRDefault="00E070D7" w:rsidP="00656DC6">
            <w:pPr>
              <w:pStyle w:val="Default"/>
              <w:spacing w:after="69"/>
              <w:rPr>
                <w:lang w:val="ro-RO"/>
              </w:rPr>
            </w:pPr>
            <w:r w:rsidRPr="007F3FDE">
              <w:rPr>
                <w:lang w:val="es-AR"/>
              </w:rPr>
              <w:t xml:space="preserve">2.1.1. </w:t>
            </w:r>
            <w:r w:rsidRPr="00FA3A17">
              <w:rPr>
                <w:lang w:val="ro-RO"/>
              </w:rPr>
              <w:t xml:space="preserve">Modernizarea curriculumului pentru </w:t>
            </w:r>
            <w:r w:rsidRPr="00FA3A17">
              <w:rPr>
                <w:lang w:val="ro-RO"/>
              </w:rPr>
              <w:lastRenderedPageBreak/>
              <w:t xml:space="preserve">educaţie timpurie în concordanţă cu standardele de dezvoltare a copilului de la naştere pînă la 7 ani </w:t>
            </w:r>
          </w:p>
        </w:tc>
        <w:tc>
          <w:tcPr>
            <w:tcW w:w="4032" w:type="dxa"/>
            <w:gridSpan w:val="8"/>
          </w:tcPr>
          <w:p w:rsidR="00E070D7" w:rsidRPr="00D94D56" w:rsidRDefault="00E070D7" w:rsidP="00256EF9">
            <w:pPr>
              <w:pStyle w:val="NoSpacing1"/>
              <w:rPr>
                <w:rFonts w:ascii="Times New Roman" w:hAnsi="Times New Roman"/>
                <w:sz w:val="24"/>
                <w:szCs w:val="24"/>
                <w:lang w:val="ro-RO"/>
              </w:rPr>
            </w:pPr>
            <w:r w:rsidRPr="00D94D56">
              <w:rPr>
                <w:rFonts w:ascii="Times New Roman" w:hAnsi="Times New Roman"/>
                <w:sz w:val="24"/>
                <w:szCs w:val="24"/>
                <w:lang w:val="ro-RO"/>
              </w:rPr>
              <w:lastRenderedPageBreak/>
              <w:t>Revizuirea curriculumului la educația timpurie</w:t>
            </w:r>
          </w:p>
        </w:tc>
        <w:tc>
          <w:tcPr>
            <w:tcW w:w="1683" w:type="dxa"/>
            <w:gridSpan w:val="2"/>
          </w:tcPr>
          <w:p w:rsidR="00E070D7" w:rsidRPr="00D94D56" w:rsidRDefault="00E070D7" w:rsidP="00256EF9">
            <w:pPr>
              <w:jc w:val="center"/>
              <w:rPr>
                <w:lang w:val="ro-RO"/>
              </w:rPr>
            </w:pPr>
            <w:r w:rsidRPr="00D94D56">
              <w:rPr>
                <w:lang w:val="ro-RO"/>
              </w:rPr>
              <w:t>Trimestrul III</w:t>
            </w:r>
          </w:p>
        </w:tc>
        <w:tc>
          <w:tcPr>
            <w:tcW w:w="1481" w:type="dxa"/>
          </w:tcPr>
          <w:p w:rsidR="00E070D7" w:rsidRPr="00D94D56" w:rsidRDefault="00E070D7" w:rsidP="00256EF9">
            <w:pPr>
              <w:jc w:val="center"/>
              <w:rPr>
                <w:lang w:val="ro-RO"/>
              </w:rPr>
            </w:pPr>
            <w:r>
              <w:rPr>
                <w:lang w:val="ro-RO"/>
              </w:rPr>
              <w:t>-</w:t>
            </w:r>
          </w:p>
        </w:tc>
        <w:tc>
          <w:tcPr>
            <w:tcW w:w="1954" w:type="dxa"/>
          </w:tcPr>
          <w:p w:rsidR="00E070D7" w:rsidRDefault="00E070D7" w:rsidP="00256EF9">
            <w:pPr>
              <w:jc w:val="center"/>
              <w:rPr>
                <w:lang w:val="ro-RO"/>
              </w:rPr>
            </w:pPr>
            <w:r w:rsidRPr="00D94D56">
              <w:rPr>
                <w:lang w:val="ro-RO"/>
              </w:rPr>
              <w:t>DÎP</w:t>
            </w:r>
            <w:r>
              <w:rPr>
                <w:lang w:val="ro-RO"/>
              </w:rPr>
              <w:t xml:space="preserve">, </w:t>
            </w:r>
          </w:p>
          <w:p w:rsidR="00E070D7" w:rsidRPr="00D94D56" w:rsidRDefault="00E070D7" w:rsidP="00256EF9">
            <w:pPr>
              <w:jc w:val="center"/>
              <w:rPr>
                <w:lang w:val="ro-RO"/>
              </w:rPr>
            </w:pPr>
            <w:r>
              <w:rPr>
                <w:lang w:val="ro-RO"/>
              </w:rPr>
              <w:lastRenderedPageBreak/>
              <w:t>în colaborare cu UNICEF</w:t>
            </w:r>
          </w:p>
        </w:tc>
        <w:tc>
          <w:tcPr>
            <w:tcW w:w="2267" w:type="dxa"/>
          </w:tcPr>
          <w:p w:rsidR="00E070D7" w:rsidRPr="00D94D56" w:rsidRDefault="00E070D7" w:rsidP="00256EF9">
            <w:pPr>
              <w:pStyle w:val="NoSpacing"/>
              <w:jc w:val="center"/>
              <w:rPr>
                <w:rFonts w:ascii="Times New Roman" w:hAnsi="Times New Roman"/>
                <w:sz w:val="24"/>
                <w:szCs w:val="24"/>
                <w:lang w:val="ro-RO"/>
              </w:rPr>
            </w:pPr>
            <w:r w:rsidRPr="00D94D56">
              <w:rPr>
                <w:rFonts w:ascii="Times New Roman" w:hAnsi="Times New Roman"/>
                <w:sz w:val="24"/>
                <w:szCs w:val="24"/>
                <w:lang w:val="ro-RO"/>
              </w:rPr>
              <w:lastRenderedPageBreak/>
              <w:t xml:space="preserve">Curriculum  </w:t>
            </w:r>
            <w:r>
              <w:rPr>
                <w:rFonts w:ascii="Times New Roman" w:hAnsi="Times New Roman"/>
                <w:sz w:val="24"/>
                <w:szCs w:val="24"/>
                <w:lang w:val="ro-RO"/>
              </w:rPr>
              <w:t xml:space="preserve">revizuit şi </w:t>
            </w:r>
            <w:r w:rsidRPr="00D94D56">
              <w:rPr>
                <w:rFonts w:ascii="Times New Roman" w:hAnsi="Times New Roman"/>
                <w:sz w:val="24"/>
                <w:szCs w:val="24"/>
                <w:lang w:val="ro-RO"/>
              </w:rPr>
              <w:t>aprobat</w:t>
            </w:r>
          </w:p>
        </w:tc>
      </w:tr>
      <w:tr w:rsidR="00E070D7" w:rsidRPr="0079654D" w:rsidTr="00491058">
        <w:trPr>
          <w:trHeight w:val="240"/>
        </w:trPr>
        <w:tc>
          <w:tcPr>
            <w:tcW w:w="2977" w:type="dxa"/>
            <w:gridSpan w:val="2"/>
          </w:tcPr>
          <w:p w:rsidR="00E070D7" w:rsidRPr="00FA3A17" w:rsidRDefault="00E070D7" w:rsidP="00FA3A17">
            <w:pPr>
              <w:pStyle w:val="Default"/>
              <w:spacing w:after="69"/>
              <w:rPr>
                <w:lang w:val="ro-RO"/>
              </w:rPr>
            </w:pPr>
            <w:r w:rsidRPr="007F3FDE">
              <w:rPr>
                <w:lang w:val="es-AR"/>
              </w:rPr>
              <w:lastRenderedPageBreak/>
              <w:t xml:space="preserve">2.1.2. </w:t>
            </w:r>
            <w:r w:rsidRPr="00FA3A17">
              <w:rPr>
                <w:lang w:val="ro-RO"/>
              </w:rPr>
              <w:t>Abilitarea cadrelor didactice pentru aplicarea eficientă şi corectă a standardelor de dezvoltare a copilu</w:t>
            </w:r>
            <w:r>
              <w:rPr>
                <w:lang w:val="ro-RO"/>
              </w:rPr>
              <w:t>lui de la naştere pînă la 7 ani</w:t>
            </w:r>
          </w:p>
        </w:tc>
        <w:tc>
          <w:tcPr>
            <w:tcW w:w="4032" w:type="dxa"/>
            <w:gridSpan w:val="8"/>
          </w:tcPr>
          <w:p w:rsidR="00E070D7" w:rsidRPr="00D94D56" w:rsidRDefault="00E070D7" w:rsidP="00256EF9">
            <w:pPr>
              <w:pStyle w:val="NoSpacing1"/>
              <w:rPr>
                <w:rFonts w:ascii="Times New Roman" w:hAnsi="Times New Roman"/>
                <w:sz w:val="24"/>
                <w:szCs w:val="24"/>
                <w:lang w:val="ro-RO"/>
              </w:rPr>
            </w:pPr>
            <w:r w:rsidRPr="00EE078B">
              <w:rPr>
                <w:rFonts w:ascii="Times New Roman" w:hAnsi="Times New Roman"/>
                <w:sz w:val="24"/>
                <w:szCs w:val="24"/>
                <w:lang w:val="ro-RO"/>
              </w:rPr>
              <w:t>Dezvoltarea rețelei de mentori locali, îmbunătățirea capacităților acestora de a oferi servicii de mentorat cadrelor didactice din instituțiile de educație timpurie</w:t>
            </w:r>
          </w:p>
        </w:tc>
        <w:tc>
          <w:tcPr>
            <w:tcW w:w="1683" w:type="dxa"/>
            <w:gridSpan w:val="2"/>
          </w:tcPr>
          <w:p w:rsidR="00E070D7" w:rsidRPr="00D94D56" w:rsidRDefault="00E070D7" w:rsidP="00256EF9">
            <w:pPr>
              <w:jc w:val="center"/>
              <w:rPr>
                <w:lang w:val="ro-RO"/>
              </w:rPr>
            </w:pPr>
            <w:r>
              <w:rPr>
                <w:lang w:val="ro-RO"/>
              </w:rPr>
              <w:t>Aprilie</w:t>
            </w:r>
            <w:r w:rsidRPr="00D94D56">
              <w:rPr>
                <w:lang w:val="ro-RO"/>
              </w:rPr>
              <w:t>-noiembrie</w:t>
            </w:r>
          </w:p>
        </w:tc>
        <w:tc>
          <w:tcPr>
            <w:tcW w:w="1481" w:type="dxa"/>
          </w:tcPr>
          <w:p w:rsidR="00E070D7" w:rsidRPr="00EE078B" w:rsidRDefault="00E070D7" w:rsidP="00256EF9">
            <w:pPr>
              <w:jc w:val="center"/>
              <w:rPr>
                <w:lang w:val="ro-RO"/>
              </w:rPr>
            </w:pPr>
            <w:r w:rsidRPr="00EE078B">
              <w:rPr>
                <w:lang w:val="ro-RO"/>
              </w:rPr>
              <w:t>Ambasada Cehiei</w:t>
            </w:r>
            <w:r>
              <w:rPr>
                <w:lang w:val="ro-RO"/>
              </w:rPr>
              <w:t>,</w:t>
            </w:r>
          </w:p>
          <w:p w:rsidR="00E070D7" w:rsidRPr="00D94D56" w:rsidRDefault="00E070D7" w:rsidP="00323310">
            <w:pPr>
              <w:jc w:val="center"/>
              <w:rPr>
                <w:lang w:val="ro-RO"/>
              </w:rPr>
            </w:pPr>
            <w:r w:rsidRPr="00D94D56">
              <w:t>UNICEF</w:t>
            </w:r>
          </w:p>
        </w:tc>
        <w:tc>
          <w:tcPr>
            <w:tcW w:w="1954" w:type="dxa"/>
          </w:tcPr>
          <w:p w:rsidR="00E070D7" w:rsidRPr="00D94D56" w:rsidRDefault="00E070D7" w:rsidP="00256EF9">
            <w:pPr>
              <w:jc w:val="center"/>
              <w:rPr>
                <w:lang w:val="ro-RO"/>
              </w:rPr>
            </w:pPr>
            <w:r w:rsidRPr="00D94D56">
              <w:rPr>
                <w:lang w:val="ro-RO"/>
              </w:rPr>
              <w:t>DÎP</w:t>
            </w:r>
          </w:p>
        </w:tc>
        <w:tc>
          <w:tcPr>
            <w:tcW w:w="2267" w:type="dxa"/>
          </w:tcPr>
          <w:p w:rsidR="00E070D7" w:rsidRPr="00D94D56" w:rsidRDefault="00E070D7" w:rsidP="00256EF9">
            <w:pPr>
              <w:pStyle w:val="NoSpacing"/>
              <w:jc w:val="center"/>
              <w:rPr>
                <w:rFonts w:ascii="Times New Roman" w:hAnsi="Times New Roman"/>
                <w:sz w:val="24"/>
                <w:szCs w:val="24"/>
                <w:lang w:val="ro-RO"/>
              </w:rPr>
            </w:pPr>
            <w:r w:rsidRPr="00D94D56">
              <w:rPr>
                <w:rFonts w:ascii="Times New Roman" w:hAnsi="Times New Roman"/>
                <w:sz w:val="24"/>
                <w:szCs w:val="24"/>
                <w:lang w:val="ro-RO"/>
              </w:rPr>
              <w:t>Nr. mentorilor formați</w:t>
            </w:r>
          </w:p>
          <w:p w:rsidR="00E070D7" w:rsidRPr="00D94D56" w:rsidRDefault="00E070D7" w:rsidP="00256EF9">
            <w:pPr>
              <w:pStyle w:val="NoSpacing"/>
              <w:jc w:val="center"/>
              <w:rPr>
                <w:rFonts w:ascii="Times New Roman" w:hAnsi="Times New Roman"/>
                <w:sz w:val="24"/>
                <w:szCs w:val="24"/>
                <w:lang w:val="ro-RO"/>
              </w:rPr>
            </w:pPr>
            <w:r w:rsidRPr="00D94D56">
              <w:rPr>
                <w:rFonts w:ascii="Times New Roman" w:hAnsi="Times New Roman"/>
                <w:sz w:val="24"/>
                <w:szCs w:val="24"/>
                <w:lang w:val="ro-RO"/>
              </w:rPr>
              <w:t>Raport aprobat</w:t>
            </w:r>
          </w:p>
        </w:tc>
      </w:tr>
      <w:tr w:rsidR="00E070D7" w:rsidRPr="007F088B" w:rsidTr="00491058">
        <w:trPr>
          <w:trHeight w:val="252"/>
        </w:trPr>
        <w:tc>
          <w:tcPr>
            <w:tcW w:w="2977" w:type="dxa"/>
            <w:gridSpan w:val="2"/>
          </w:tcPr>
          <w:p w:rsidR="00E070D7" w:rsidRPr="00FA3A17" w:rsidRDefault="00E070D7" w:rsidP="00656DC6">
            <w:pPr>
              <w:pStyle w:val="Default"/>
              <w:spacing w:after="69"/>
              <w:rPr>
                <w:lang w:val="ro-RO"/>
              </w:rPr>
            </w:pPr>
            <w:r>
              <w:t xml:space="preserve">2.1.3. </w:t>
            </w:r>
            <w:r w:rsidRPr="00FA3A17">
              <w:rPr>
                <w:lang w:val="ro-RO"/>
              </w:rPr>
              <w:t xml:space="preserve">Aplicarea standardelor profesionale ale cadrului didactic din educaţia timpurie în procesul de evaluare a performanţei </w:t>
            </w:r>
          </w:p>
        </w:tc>
        <w:tc>
          <w:tcPr>
            <w:tcW w:w="4032" w:type="dxa"/>
            <w:gridSpan w:val="8"/>
          </w:tcPr>
          <w:p w:rsidR="00E070D7" w:rsidRPr="00D94D56" w:rsidRDefault="00E070D7" w:rsidP="00552ACA">
            <w:pPr>
              <w:pStyle w:val="NoSpacing1"/>
              <w:rPr>
                <w:rFonts w:ascii="Times New Roman" w:hAnsi="Times New Roman"/>
                <w:sz w:val="24"/>
                <w:szCs w:val="24"/>
                <w:lang w:val="ro-RO"/>
              </w:rPr>
            </w:pPr>
            <w:r w:rsidRPr="00D94D56">
              <w:rPr>
                <w:rFonts w:ascii="Times New Roman" w:hAnsi="Times New Roman"/>
                <w:sz w:val="24"/>
                <w:szCs w:val="24"/>
                <w:lang w:val="ro-RO"/>
              </w:rPr>
              <w:t>Elaborarea Regulamentului</w:t>
            </w:r>
            <w:r>
              <w:rPr>
                <w:rFonts w:ascii="Times New Roman" w:hAnsi="Times New Roman"/>
                <w:sz w:val="24"/>
                <w:szCs w:val="24"/>
                <w:lang w:val="ro-RO"/>
              </w:rPr>
              <w:t>,</w:t>
            </w:r>
            <w:r w:rsidRPr="00D94D56">
              <w:rPr>
                <w:rFonts w:ascii="Times New Roman" w:hAnsi="Times New Roman"/>
                <w:sz w:val="24"/>
                <w:szCs w:val="24"/>
                <w:lang w:val="ro-RO"/>
              </w:rPr>
              <w:t xml:space="preserve">  instrumentelor și metodologi</w:t>
            </w:r>
            <w:r>
              <w:rPr>
                <w:rFonts w:ascii="Times New Roman" w:hAnsi="Times New Roman"/>
                <w:sz w:val="24"/>
                <w:szCs w:val="24"/>
                <w:lang w:val="ro-RO"/>
              </w:rPr>
              <w:t>ei</w:t>
            </w:r>
            <w:r w:rsidRPr="00D94D56">
              <w:rPr>
                <w:rFonts w:ascii="Times New Roman" w:hAnsi="Times New Roman"/>
                <w:sz w:val="24"/>
                <w:szCs w:val="24"/>
                <w:lang w:val="ro-RO"/>
              </w:rPr>
              <w:t xml:space="preserve"> de eval</w:t>
            </w:r>
            <w:r>
              <w:rPr>
                <w:rFonts w:ascii="Times New Roman" w:hAnsi="Times New Roman"/>
                <w:sz w:val="24"/>
                <w:szCs w:val="24"/>
                <w:lang w:val="ro-RO"/>
              </w:rPr>
              <w:t>u</w:t>
            </w:r>
            <w:r w:rsidRPr="00D94D56">
              <w:rPr>
                <w:rFonts w:ascii="Times New Roman" w:hAnsi="Times New Roman"/>
                <w:sz w:val="24"/>
                <w:szCs w:val="24"/>
                <w:lang w:val="ro-RO"/>
              </w:rPr>
              <w:t>are a performanței cadrelor didactice</w:t>
            </w:r>
          </w:p>
        </w:tc>
        <w:tc>
          <w:tcPr>
            <w:tcW w:w="1683" w:type="dxa"/>
            <w:gridSpan w:val="2"/>
          </w:tcPr>
          <w:p w:rsidR="00E070D7" w:rsidRPr="00D94D56" w:rsidRDefault="00E070D7" w:rsidP="00256EF9">
            <w:pPr>
              <w:jc w:val="center"/>
              <w:rPr>
                <w:lang w:val="ro-RO"/>
              </w:rPr>
            </w:pPr>
            <w:r w:rsidRPr="00D94D56">
              <w:rPr>
                <w:lang w:val="ro-RO"/>
              </w:rPr>
              <w:t xml:space="preserve">Octombrie </w:t>
            </w:r>
          </w:p>
        </w:tc>
        <w:tc>
          <w:tcPr>
            <w:tcW w:w="1481" w:type="dxa"/>
          </w:tcPr>
          <w:p w:rsidR="00E070D7" w:rsidRPr="00D94D56" w:rsidRDefault="00E070D7" w:rsidP="00256EF9">
            <w:pPr>
              <w:jc w:val="center"/>
              <w:rPr>
                <w:lang w:val="ro-RO"/>
              </w:rPr>
            </w:pPr>
            <w:r>
              <w:rPr>
                <w:lang w:val="ro-RO"/>
              </w:rPr>
              <w:t>-</w:t>
            </w:r>
          </w:p>
        </w:tc>
        <w:tc>
          <w:tcPr>
            <w:tcW w:w="1954" w:type="dxa"/>
          </w:tcPr>
          <w:p w:rsidR="00E070D7" w:rsidRPr="00D94D56" w:rsidRDefault="00E070D7" w:rsidP="00256EF9">
            <w:pPr>
              <w:jc w:val="center"/>
              <w:rPr>
                <w:lang w:val="ro-RO"/>
              </w:rPr>
            </w:pPr>
            <w:r>
              <w:rPr>
                <w:lang w:val="ro-RO"/>
              </w:rPr>
              <w:t xml:space="preserve">DRUFCA, </w:t>
            </w:r>
            <w:r w:rsidRPr="00D94D56">
              <w:rPr>
                <w:lang w:val="ro-RO"/>
              </w:rPr>
              <w:t>DÎP</w:t>
            </w:r>
          </w:p>
        </w:tc>
        <w:tc>
          <w:tcPr>
            <w:tcW w:w="2267" w:type="dxa"/>
          </w:tcPr>
          <w:p w:rsidR="00E070D7" w:rsidRPr="00D94D56" w:rsidRDefault="00E070D7" w:rsidP="00256EF9">
            <w:pPr>
              <w:pStyle w:val="NoSpacing"/>
              <w:jc w:val="center"/>
              <w:rPr>
                <w:rFonts w:ascii="Times New Roman" w:hAnsi="Times New Roman"/>
                <w:sz w:val="24"/>
                <w:szCs w:val="24"/>
                <w:lang w:val="ro-RO"/>
              </w:rPr>
            </w:pPr>
            <w:r w:rsidRPr="00D94D56">
              <w:rPr>
                <w:rFonts w:ascii="Times New Roman" w:hAnsi="Times New Roman"/>
                <w:sz w:val="24"/>
                <w:szCs w:val="24"/>
                <w:lang w:val="ro-RO"/>
              </w:rPr>
              <w:t>Regulament, instrumente, metodologie elaborate și aprobate</w:t>
            </w:r>
          </w:p>
        </w:tc>
      </w:tr>
      <w:tr w:rsidR="00E070D7" w:rsidRPr="0079654D" w:rsidTr="00491058">
        <w:trPr>
          <w:trHeight w:val="309"/>
        </w:trPr>
        <w:tc>
          <w:tcPr>
            <w:tcW w:w="2977" w:type="dxa"/>
            <w:gridSpan w:val="2"/>
            <w:vMerge w:val="restart"/>
          </w:tcPr>
          <w:p w:rsidR="00E070D7" w:rsidRPr="00FA3A17" w:rsidRDefault="00E070D7" w:rsidP="00656DC6">
            <w:pPr>
              <w:pStyle w:val="Default"/>
              <w:spacing w:after="69"/>
              <w:rPr>
                <w:lang w:val="ro-RO"/>
              </w:rPr>
            </w:pPr>
            <w:r w:rsidRPr="007F3FDE">
              <w:rPr>
                <w:lang w:val="es-AR"/>
              </w:rPr>
              <w:t xml:space="preserve">2.1.4. </w:t>
            </w:r>
            <w:r w:rsidRPr="00FA3A17">
              <w:rPr>
                <w:lang w:val="ro-RO"/>
              </w:rPr>
              <w:t>Promovarea programelor de educaţie preşcolară ca</w:t>
            </w:r>
            <w:r w:rsidR="008201F3">
              <w:rPr>
                <w:lang w:val="ro-RO"/>
              </w:rPr>
              <w:t>r</w:t>
            </w:r>
            <w:r w:rsidRPr="00FA3A17">
              <w:rPr>
                <w:lang w:val="ro-RO"/>
              </w:rPr>
              <w:t xml:space="preserve">e să satisfacă necesităţile cognitive, afective, sociale şi fizice ale tuturor copiilor </w:t>
            </w:r>
          </w:p>
        </w:tc>
        <w:tc>
          <w:tcPr>
            <w:tcW w:w="4032" w:type="dxa"/>
            <w:gridSpan w:val="8"/>
          </w:tcPr>
          <w:p w:rsidR="00E070D7" w:rsidRPr="005E13FA" w:rsidRDefault="00E070D7" w:rsidP="00256EF9">
            <w:pPr>
              <w:pStyle w:val="NoSpacing1"/>
              <w:rPr>
                <w:rFonts w:ascii="Times New Roman" w:hAnsi="Times New Roman"/>
                <w:sz w:val="24"/>
                <w:szCs w:val="24"/>
                <w:lang w:val="ro-RO"/>
              </w:rPr>
            </w:pPr>
            <w:r>
              <w:rPr>
                <w:rFonts w:ascii="Times New Roman" w:hAnsi="Times New Roman"/>
                <w:sz w:val="24"/>
                <w:szCs w:val="24"/>
                <w:lang w:val="ro-RO"/>
              </w:rPr>
              <w:t xml:space="preserve">1) </w:t>
            </w:r>
            <w:r w:rsidRPr="005E13FA">
              <w:rPr>
                <w:rFonts w:ascii="Times New Roman" w:hAnsi="Times New Roman"/>
                <w:sz w:val="24"/>
                <w:szCs w:val="24"/>
                <w:lang w:val="ro-RO"/>
              </w:rPr>
              <w:t>Instruirea cadrelor didactice și manageriale din instituțiile de educație timpurie în problematica educației incluzive</w:t>
            </w:r>
          </w:p>
        </w:tc>
        <w:tc>
          <w:tcPr>
            <w:tcW w:w="1683" w:type="dxa"/>
            <w:gridSpan w:val="2"/>
          </w:tcPr>
          <w:p w:rsidR="00E070D7" w:rsidRPr="00D94D56" w:rsidRDefault="00E070D7" w:rsidP="00256EF9">
            <w:pPr>
              <w:jc w:val="center"/>
              <w:rPr>
                <w:lang w:val="ro-RO"/>
              </w:rPr>
            </w:pPr>
            <w:r w:rsidRPr="00D94D56">
              <w:rPr>
                <w:lang w:val="ro-RO"/>
              </w:rPr>
              <w:t>Martie-decembrie</w:t>
            </w:r>
          </w:p>
        </w:tc>
        <w:tc>
          <w:tcPr>
            <w:tcW w:w="1481" w:type="dxa"/>
          </w:tcPr>
          <w:p w:rsidR="00E070D7" w:rsidRPr="005E13FA" w:rsidRDefault="00E070D7" w:rsidP="00256EF9">
            <w:pPr>
              <w:jc w:val="center"/>
              <w:rPr>
                <w:lang w:val="ro-RO"/>
              </w:rPr>
            </w:pPr>
            <w:r w:rsidRPr="005E13FA">
              <w:rPr>
                <w:lang w:val="ro-RO"/>
              </w:rPr>
              <w:t>Ambasada Cehiei</w:t>
            </w:r>
          </w:p>
          <w:p w:rsidR="00E070D7" w:rsidRPr="005E13FA" w:rsidRDefault="00E070D7" w:rsidP="00256EF9">
            <w:pPr>
              <w:jc w:val="center"/>
              <w:rPr>
                <w:color w:val="FF0000"/>
                <w:lang w:val="ro-RO"/>
              </w:rPr>
            </w:pPr>
          </w:p>
        </w:tc>
        <w:tc>
          <w:tcPr>
            <w:tcW w:w="1954" w:type="dxa"/>
          </w:tcPr>
          <w:p w:rsidR="00E070D7" w:rsidRPr="00D94D56" w:rsidRDefault="00E070D7" w:rsidP="00256EF9">
            <w:pPr>
              <w:jc w:val="center"/>
              <w:rPr>
                <w:lang w:val="ro-RO"/>
              </w:rPr>
            </w:pPr>
            <w:r w:rsidRPr="00D94D56">
              <w:rPr>
                <w:lang w:val="ro-RO"/>
              </w:rPr>
              <w:t>DÎP</w:t>
            </w:r>
          </w:p>
        </w:tc>
        <w:tc>
          <w:tcPr>
            <w:tcW w:w="2267" w:type="dxa"/>
          </w:tcPr>
          <w:p w:rsidR="00E070D7" w:rsidRPr="00D94D56" w:rsidRDefault="00E070D7" w:rsidP="00256EF9">
            <w:pPr>
              <w:pStyle w:val="NoSpacing"/>
              <w:jc w:val="center"/>
              <w:rPr>
                <w:rFonts w:ascii="Times New Roman" w:hAnsi="Times New Roman"/>
                <w:sz w:val="24"/>
                <w:szCs w:val="24"/>
                <w:lang w:val="ro-RO"/>
              </w:rPr>
            </w:pPr>
            <w:r w:rsidRPr="00D94D56">
              <w:rPr>
                <w:rFonts w:ascii="Times New Roman" w:hAnsi="Times New Roman"/>
                <w:sz w:val="24"/>
                <w:szCs w:val="24"/>
                <w:lang w:val="ro-RO"/>
              </w:rPr>
              <w:t>Nr</w:t>
            </w:r>
            <w:r>
              <w:rPr>
                <w:rFonts w:ascii="Times New Roman" w:hAnsi="Times New Roman"/>
                <w:sz w:val="24"/>
                <w:szCs w:val="24"/>
                <w:lang w:val="ro-RO"/>
              </w:rPr>
              <w:t>.</w:t>
            </w:r>
            <w:r w:rsidRPr="00D94D56">
              <w:rPr>
                <w:rFonts w:ascii="Times New Roman" w:hAnsi="Times New Roman"/>
                <w:sz w:val="24"/>
                <w:szCs w:val="24"/>
                <w:lang w:val="ro-RO"/>
              </w:rPr>
              <w:t xml:space="preserve"> de beneficiari ai activităților de formare</w:t>
            </w:r>
          </w:p>
          <w:p w:rsidR="00E070D7" w:rsidRPr="00D94D56" w:rsidRDefault="00E070D7" w:rsidP="00256EF9">
            <w:pPr>
              <w:pStyle w:val="NoSpacing"/>
              <w:jc w:val="center"/>
              <w:rPr>
                <w:rFonts w:ascii="Times New Roman" w:hAnsi="Times New Roman"/>
                <w:sz w:val="24"/>
                <w:szCs w:val="24"/>
                <w:lang w:val="ro-RO"/>
              </w:rPr>
            </w:pPr>
            <w:r w:rsidRPr="00D94D56">
              <w:rPr>
                <w:rFonts w:ascii="Times New Roman" w:hAnsi="Times New Roman"/>
                <w:sz w:val="24"/>
                <w:szCs w:val="24"/>
                <w:lang w:val="ro-RO"/>
              </w:rPr>
              <w:t>Raport  elaborat și aprobat</w:t>
            </w:r>
          </w:p>
        </w:tc>
      </w:tr>
      <w:tr w:rsidR="00E070D7" w:rsidRPr="0079654D" w:rsidTr="00491058">
        <w:trPr>
          <w:trHeight w:val="312"/>
        </w:trPr>
        <w:tc>
          <w:tcPr>
            <w:tcW w:w="2977" w:type="dxa"/>
            <w:gridSpan w:val="2"/>
            <w:vMerge/>
          </w:tcPr>
          <w:p w:rsidR="00E070D7" w:rsidRPr="00FA3A17" w:rsidRDefault="00E070D7" w:rsidP="00FA3A17">
            <w:pPr>
              <w:pStyle w:val="Default"/>
              <w:spacing w:after="69"/>
              <w:rPr>
                <w:lang w:val="ro-RO"/>
              </w:rPr>
            </w:pPr>
          </w:p>
        </w:tc>
        <w:tc>
          <w:tcPr>
            <w:tcW w:w="4032" w:type="dxa"/>
            <w:gridSpan w:val="8"/>
          </w:tcPr>
          <w:p w:rsidR="00E070D7" w:rsidRPr="005E13FA" w:rsidRDefault="00E070D7" w:rsidP="001B4A0F">
            <w:pPr>
              <w:pStyle w:val="NoSpacing1"/>
              <w:rPr>
                <w:rFonts w:ascii="Times New Roman" w:hAnsi="Times New Roman"/>
                <w:sz w:val="24"/>
                <w:szCs w:val="24"/>
                <w:lang w:val="ro-RO"/>
              </w:rPr>
            </w:pPr>
            <w:r w:rsidRPr="005E13FA">
              <w:rPr>
                <w:rFonts w:ascii="Times New Roman" w:hAnsi="Times New Roman"/>
                <w:sz w:val="24"/>
                <w:szCs w:val="24"/>
                <w:lang w:val="ro-RO"/>
              </w:rPr>
              <w:t xml:space="preserve">2) Monitorizarea gradului de pregătire a copiilor către școală în baza </w:t>
            </w:r>
            <w:r>
              <w:rPr>
                <w:rFonts w:ascii="Times New Roman" w:hAnsi="Times New Roman"/>
                <w:sz w:val="24"/>
                <w:szCs w:val="24"/>
                <w:lang w:val="ro-RO"/>
              </w:rPr>
              <w:t>standardelor de învăţare şi dezvoltare a copilului</w:t>
            </w:r>
          </w:p>
        </w:tc>
        <w:tc>
          <w:tcPr>
            <w:tcW w:w="1683" w:type="dxa"/>
            <w:gridSpan w:val="2"/>
          </w:tcPr>
          <w:p w:rsidR="00E070D7" w:rsidRPr="00D94D56" w:rsidRDefault="00E070D7" w:rsidP="00256EF9">
            <w:pPr>
              <w:jc w:val="center"/>
              <w:rPr>
                <w:lang w:val="ro-RO"/>
              </w:rPr>
            </w:pPr>
            <w:r w:rsidRPr="00D94D56">
              <w:rPr>
                <w:lang w:val="ro-RO"/>
              </w:rPr>
              <w:t xml:space="preserve">Mai - </w:t>
            </w:r>
            <w:r>
              <w:rPr>
                <w:lang w:val="ro-RO"/>
              </w:rPr>
              <w:t>i</w:t>
            </w:r>
            <w:r w:rsidRPr="00D94D56">
              <w:rPr>
                <w:lang w:val="ro-RO"/>
              </w:rPr>
              <w:t>unie</w:t>
            </w:r>
          </w:p>
        </w:tc>
        <w:tc>
          <w:tcPr>
            <w:tcW w:w="1481" w:type="dxa"/>
          </w:tcPr>
          <w:p w:rsidR="00E070D7" w:rsidRPr="00D94D56" w:rsidRDefault="00E070D7" w:rsidP="00256EF9">
            <w:pPr>
              <w:jc w:val="center"/>
              <w:rPr>
                <w:lang w:val="ro-RO"/>
              </w:rPr>
            </w:pPr>
            <w:r>
              <w:rPr>
                <w:lang w:val="ro-RO"/>
              </w:rPr>
              <w:t>-</w:t>
            </w:r>
          </w:p>
        </w:tc>
        <w:tc>
          <w:tcPr>
            <w:tcW w:w="1954" w:type="dxa"/>
          </w:tcPr>
          <w:p w:rsidR="00E070D7" w:rsidRPr="00D94D56" w:rsidRDefault="00E070D7" w:rsidP="00256EF9">
            <w:pPr>
              <w:jc w:val="center"/>
              <w:rPr>
                <w:lang w:val="ro-RO"/>
              </w:rPr>
            </w:pPr>
            <w:r w:rsidRPr="00D94D56">
              <w:rPr>
                <w:lang w:val="ro-RO"/>
              </w:rPr>
              <w:t>DÎP</w:t>
            </w:r>
          </w:p>
        </w:tc>
        <w:tc>
          <w:tcPr>
            <w:tcW w:w="2267" w:type="dxa"/>
          </w:tcPr>
          <w:p w:rsidR="00E070D7" w:rsidRPr="00D94D56" w:rsidRDefault="00E070D7" w:rsidP="00256EF9">
            <w:pPr>
              <w:pStyle w:val="NoSpacing"/>
              <w:jc w:val="center"/>
              <w:rPr>
                <w:rFonts w:ascii="Times New Roman" w:hAnsi="Times New Roman"/>
                <w:sz w:val="24"/>
                <w:szCs w:val="24"/>
                <w:lang w:val="ro-RO"/>
              </w:rPr>
            </w:pPr>
            <w:r w:rsidRPr="00D94D56">
              <w:rPr>
                <w:rFonts w:ascii="Times New Roman" w:hAnsi="Times New Roman"/>
                <w:sz w:val="24"/>
                <w:szCs w:val="24"/>
                <w:lang w:val="ro-RO"/>
              </w:rPr>
              <w:t>Raport elaborat și aprobat</w:t>
            </w:r>
          </w:p>
        </w:tc>
      </w:tr>
      <w:tr w:rsidR="00E070D7" w:rsidRPr="0079654D" w:rsidTr="00491058">
        <w:trPr>
          <w:trHeight w:val="321"/>
        </w:trPr>
        <w:tc>
          <w:tcPr>
            <w:tcW w:w="2977" w:type="dxa"/>
            <w:gridSpan w:val="2"/>
          </w:tcPr>
          <w:p w:rsidR="00E070D7" w:rsidRPr="00FA3A17" w:rsidRDefault="00E070D7" w:rsidP="001E2F7E">
            <w:pPr>
              <w:pStyle w:val="Default"/>
              <w:spacing w:after="69"/>
              <w:rPr>
                <w:lang w:val="ro-RO"/>
              </w:rPr>
            </w:pPr>
            <w:r w:rsidRPr="007F3FDE">
              <w:rPr>
                <w:lang w:val="es-AR"/>
              </w:rPr>
              <w:t xml:space="preserve">2.1.5. </w:t>
            </w:r>
            <w:r w:rsidRPr="00FA3A17">
              <w:rPr>
                <w:lang w:val="ro-RO"/>
              </w:rPr>
              <w:t xml:space="preserve">Evaluarea impactului curriculumului, implementarea instrumentelor de </w:t>
            </w:r>
            <w:r>
              <w:rPr>
                <w:lang w:val="ro-RO"/>
              </w:rPr>
              <w:t xml:space="preserve">monitorizare a </w:t>
            </w:r>
            <w:r w:rsidRPr="00FA3A17">
              <w:rPr>
                <w:lang w:val="ro-RO"/>
              </w:rPr>
              <w:t>pregătir</w:t>
            </w:r>
            <w:r>
              <w:rPr>
                <w:lang w:val="ro-RO"/>
              </w:rPr>
              <w:t>ii copiilor</w:t>
            </w:r>
            <w:r w:rsidRPr="00FA3A17">
              <w:rPr>
                <w:lang w:val="ro-RO"/>
              </w:rPr>
              <w:t xml:space="preserve"> pentru şcoală </w:t>
            </w:r>
          </w:p>
        </w:tc>
        <w:tc>
          <w:tcPr>
            <w:tcW w:w="4032" w:type="dxa"/>
            <w:gridSpan w:val="8"/>
          </w:tcPr>
          <w:p w:rsidR="00E070D7" w:rsidRPr="00D94D56" w:rsidRDefault="00E070D7" w:rsidP="00256EF9">
            <w:pPr>
              <w:pStyle w:val="NoSpacing1"/>
              <w:rPr>
                <w:rFonts w:ascii="Times New Roman" w:hAnsi="Times New Roman"/>
                <w:sz w:val="24"/>
                <w:szCs w:val="24"/>
                <w:lang w:val="ro-RO"/>
              </w:rPr>
            </w:pPr>
            <w:r w:rsidRPr="00D94D56">
              <w:rPr>
                <w:rFonts w:ascii="Times New Roman" w:hAnsi="Times New Roman"/>
                <w:sz w:val="24"/>
                <w:szCs w:val="24"/>
                <w:lang w:val="ro-RO"/>
              </w:rPr>
              <w:t xml:space="preserve">Monitorizarea implementării </w:t>
            </w:r>
            <w:r w:rsidRPr="00C73947">
              <w:rPr>
                <w:rFonts w:ascii="Times New Roman" w:hAnsi="Times New Roman"/>
                <w:sz w:val="24"/>
                <w:szCs w:val="24"/>
                <w:lang w:val="ro-RO"/>
              </w:rPr>
              <w:t>Instrumentului de monitorizare a  pregătirii copilului pentru școală</w:t>
            </w:r>
          </w:p>
        </w:tc>
        <w:tc>
          <w:tcPr>
            <w:tcW w:w="1683" w:type="dxa"/>
            <w:gridSpan w:val="2"/>
          </w:tcPr>
          <w:p w:rsidR="00E070D7" w:rsidRPr="00D94D56" w:rsidRDefault="00E070D7" w:rsidP="00256EF9">
            <w:pPr>
              <w:jc w:val="center"/>
              <w:rPr>
                <w:lang w:val="ro-RO"/>
              </w:rPr>
            </w:pPr>
            <w:r w:rsidRPr="00D94D56">
              <w:rPr>
                <w:lang w:val="ro-RO"/>
              </w:rPr>
              <w:t>Iunie</w:t>
            </w:r>
            <w:r>
              <w:rPr>
                <w:lang w:val="ro-RO"/>
              </w:rPr>
              <w:t>,</w:t>
            </w:r>
          </w:p>
          <w:p w:rsidR="00E070D7" w:rsidRPr="00D94D56" w:rsidRDefault="00E070D7" w:rsidP="00256EF9">
            <w:pPr>
              <w:jc w:val="center"/>
              <w:rPr>
                <w:lang w:val="ro-RO"/>
              </w:rPr>
            </w:pPr>
            <w:r>
              <w:rPr>
                <w:lang w:val="ro-RO"/>
              </w:rPr>
              <w:t>s</w:t>
            </w:r>
            <w:r w:rsidRPr="00D94D56">
              <w:rPr>
                <w:lang w:val="ro-RO"/>
              </w:rPr>
              <w:t>eptembrie</w:t>
            </w:r>
            <w:r>
              <w:rPr>
                <w:lang w:val="ro-RO"/>
              </w:rPr>
              <w:t>,</w:t>
            </w:r>
          </w:p>
          <w:p w:rsidR="00E070D7" w:rsidRPr="00D94D56" w:rsidRDefault="00E070D7" w:rsidP="00256EF9">
            <w:pPr>
              <w:jc w:val="center"/>
              <w:rPr>
                <w:lang w:val="ro-RO"/>
              </w:rPr>
            </w:pPr>
            <w:r>
              <w:rPr>
                <w:lang w:val="ro-RO"/>
              </w:rPr>
              <w:t>f</w:t>
            </w:r>
            <w:r w:rsidRPr="00D94D56">
              <w:rPr>
                <w:lang w:val="ro-RO"/>
              </w:rPr>
              <w:t>ebruarie</w:t>
            </w:r>
          </w:p>
        </w:tc>
        <w:tc>
          <w:tcPr>
            <w:tcW w:w="1481" w:type="dxa"/>
          </w:tcPr>
          <w:p w:rsidR="00E070D7" w:rsidRPr="00D94D56" w:rsidRDefault="00E070D7" w:rsidP="00256EF9">
            <w:pPr>
              <w:jc w:val="center"/>
              <w:rPr>
                <w:lang w:val="ro-RO"/>
              </w:rPr>
            </w:pPr>
            <w:r>
              <w:rPr>
                <w:lang w:val="ro-RO"/>
              </w:rPr>
              <w:t>-</w:t>
            </w:r>
          </w:p>
        </w:tc>
        <w:tc>
          <w:tcPr>
            <w:tcW w:w="1954" w:type="dxa"/>
          </w:tcPr>
          <w:p w:rsidR="00E070D7" w:rsidRPr="00D94D56" w:rsidRDefault="00E070D7" w:rsidP="00256EF9">
            <w:pPr>
              <w:jc w:val="center"/>
              <w:rPr>
                <w:lang w:val="ro-RO"/>
              </w:rPr>
            </w:pPr>
            <w:r w:rsidRPr="00D94D56">
              <w:rPr>
                <w:lang w:val="ro-RO"/>
              </w:rPr>
              <w:t>DÎP</w:t>
            </w:r>
          </w:p>
        </w:tc>
        <w:tc>
          <w:tcPr>
            <w:tcW w:w="2267" w:type="dxa"/>
          </w:tcPr>
          <w:p w:rsidR="00E070D7" w:rsidRPr="00D94D56" w:rsidRDefault="00E070D7" w:rsidP="00256EF9">
            <w:pPr>
              <w:pStyle w:val="NoSpacing"/>
              <w:jc w:val="center"/>
              <w:rPr>
                <w:rFonts w:ascii="Times New Roman" w:hAnsi="Times New Roman"/>
                <w:sz w:val="24"/>
                <w:szCs w:val="24"/>
                <w:lang w:val="ro-RO"/>
              </w:rPr>
            </w:pPr>
            <w:r w:rsidRPr="00D94D56">
              <w:rPr>
                <w:rFonts w:ascii="Times New Roman" w:hAnsi="Times New Roman"/>
                <w:sz w:val="24"/>
                <w:szCs w:val="24"/>
                <w:lang w:val="ro-RO"/>
              </w:rPr>
              <w:t>Rapoarte aprobate</w:t>
            </w:r>
          </w:p>
        </w:tc>
      </w:tr>
      <w:tr w:rsidR="00E070D7" w:rsidRPr="007F088B" w:rsidTr="00DE5169">
        <w:trPr>
          <w:trHeight w:val="336"/>
        </w:trPr>
        <w:tc>
          <w:tcPr>
            <w:tcW w:w="14394" w:type="dxa"/>
            <w:gridSpan w:val="15"/>
          </w:tcPr>
          <w:p w:rsidR="00E070D7" w:rsidRPr="00AB598F" w:rsidRDefault="00E070D7" w:rsidP="00AB598F">
            <w:pPr>
              <w:jc w:val="center"/>
              <w:rPr>
                <w:b/>
                <w:lang w:val="ro-RO" w:eastAsia="ru-RU"/>
              </w:rPr>
            </w:pPr>
            <w:r w:rsidRPr="00AB598F">
              <w:rPr>
                <w:b/>
                <w:bCs/>
                <w:lang w:val="ro-RO"/>
              </w:rPr>
              <w:t>Obiectivul specific nr.</w:t>
            </w:r>
            <w:r>
              <w:rPr>
                <w:b/>
                <w:bCs/>
                <w:lang w:val="ro-RO"/>
              </w:rPr>
              <w:t xml:space="preserve"> 2.</w:t>
            </w:r>
            <w:r w:rsidRPr="00AB598F">
              <w:rPr>
                <w:b/>
                <w:bCs/>
                <w:lang w:val="ro-RO"/>
              </w:rPr>
              <w:t>2: Asigurarea relevanţei studiilor în învăţămîntul primar şi secundar general</w:t>
            </w:r>
          </w:p>
        </w:tc>
      </w:tr>
      <w:tr w:rsidR="00E070D7" w:rsidRPr="007F088B" w:rsidTr="00491058">
        <w:trPr>
          <w:trHeight w:val="933"/>
        </w:trPr>
        <w:tc>
          <w:tcPr>
            <w:tcW w:w="2977" w:type="dxa"/>
            <w:gridSpan w:val="2"/>
            <w:vMerge w:val="restart"/>
          </w:tcPr>
          <w:p w:rsidR="00E070D7" w:rsidRDefault="00E070D7" w:rsidP="00C55084">
            <w:pPr>
              <w:pStyle w:val="Default"/>
              <w:spacing w:after="27"/>
              <w:rPr>
                <w:lang w:val="ro-RO"/>
              </w:rPr>
            </w:pPr>
            <w:r w:rsidRPr="007F3FDE">
              <w:rPr>
                <w:lang w:val="es-AR"/>
              </w:rPr>
              <w:t xml:space="preserve">2.2.1. </w:t>
            </w:r>
            <w:r w:rsidRPr="0009524F">
              <w:rPr>
                <w:lang w:val="ro-RO"/>
              </w:rPr>
              <w:t xml:space="preserve">Perfecţionarea cadrului normativ pentru </w:t>
            </w:r>
            <w:r w:rsidRPr="0009524F">
              <w:rPr>
                <w:lang w:val="ro-RO"/>
              </w:rPr>
              <w:lastRenderedPageBreak/>
              <w:t xml:space="preserve">proiectarea şi actualizarea de curricula preuniversitare </w:t>
            </w:r>
          </w:p>
          <w:p w:rsidR="00E070D7" w:rsidRDefault="00E070D7" w:rsidP="00C55084">
            <w:pPr>
              <w:pStyle w:val="Default"/>
              <w:spacing w:after="27"/>
              <w:rPr>
                <w:lang w:val="ro-RO"/>
              </w:rPr>
            </w:pPr>
          </w:p>
          <w:p w:rsidR="00E070D7" w:rsidRDefault="00E070D7" w:rsidP="00C55084">
            <w:pPr>
              <w:pStyle w:val="Default"/>
              <w:spacing w:after="27"/>
              <w:rPr>
                <w:lang w:val="ro-RO"/>
              </w:rPr>
            </w:pPr>
          </w:p>
          <w:p w:rsidR="00E070D7" w:rsidRDefault="00E070D7" w:rsidP="00C55084">
            <w:pPr>
              <w:pStyle w:val="Default"/>
              <w:spacing w:after="27"/>
              <w:rPr>
                <w:lang w:val="ro-RO"/>
              </w:rPr>
            </w:pPr>
          </w:p>
          <w:p w:rsidR="00E070D7" w:rsidRDefault="00E070D7" w:rsidP="00C55084">
            <w:pPr>
              <w:pStyle w:val="Default"/>
              <w:spacing w:after="27"/>
              <w:rPr>
                <w:lang w:val="ro-RO"/>
              </w:rPr>
            </w:pPr>
          </w:p>
          <w:p w:rsidR="00E070D7" w:rsidRPr="0009524F" w:rsidRDefault="00E070D7" w:rsidP="00C55084">
            <w:pPr>
              <w:pStyle w:val="Default"/>
              <w:spacing w:after="27"/>
              <w:rPr>
                <w:lang w:val="ro-RO"/>
              </w:rPr>
            </w:pPr>
          </w:p>
        </w:tc>
        <w:tc>
          <w:tcPr>
            <w:tcW w:w="4032" w:type="dxa"/>
            <w:gridSpan w:val="8"/>
          </w:tcPr>
          <w:p w:rsidR="00E070D7" w:rsidRPr="004C46BE" w:rsidRDefault="00E070D7" w:rsidP="00256EF9">
            <w:pPr>
              <w:pStyle w:val="NoSpacing1"/>
              <w:rPr>
                <w:rFonts w:ascii="Times New Roman" w:hAnsi="Times New Roman"/>
                <w:sz w:val="24"/>
                <w:szCs w:val="24"/>
                <w:lang w:val="ro-RO"/>
              </w:rPr>
            </w:pPr>
            <w:r w:rsidRPr="004C46BE">
              <w:rPr>
                <w:rFonts w:ascii="Times New Roman" w:hAnsi="Times New Roman"/>
                <w:sz w:val="24"/>
                <w:szCs w:val="24"/>
                <w:lang w:val="ro-RO"/>
              </w:rPr>
              <w:lastRenderedPageBreak/>
              <w:t xml:space="preserve">1) </w:t>
            </w:r>
            <w:r w:rsidR="008201F3">
              <w:rPr>
                <w:rFonts w:ascii="Times New Roman" w:hAnsi="Times New Roman"/>
                <w:sz w:val="24"/>
                <w:szCs w:val="24"/>
                <w:lang w:val="ro-RO"/>
              </w:rPr>
              <w:t>Organizarea dezbaterilor publice și a</w:t>
            </w:r>
            <w:r w:rsidRPr="004C46BE">
              <w:rPr>
                <w:rFonts w:ascii="Times New Roman" w:hAnsi="Times New Roman"/>
                <w:sz w:val="24"/>
                <w:szCs w:val="24"/>
                <w:lang w:val="ro-RO"/>
              </w:rPr>
              <w:t>probarea Cadrului de Referință al Curriculumului Național</w:t>
            </w:r>
          </w:p>
        </w:tc>
        <w:tc>
          <w:tcPr>
            <w:tcW w:w="1683" w:type="dxa"/>
            <w:gridSpan w:val="2"/>
          </w:tcPr>
          <w:p w:rsidR="00E070D7" w:rsidRPr="004C46BE" w:rsidRDefault="00E070D7" w:rsidP="00B839ED">
            <w:pPr>
              <w:jc w:val="center"/>
              <w:rPr>
                <w:lang w:val="ro-RO"/>
              </w:rPr>
            </w:pPr>
            <w:r>
              <w:rPr>
                <w:lang w:val="ro-RO"/>
              </w:rPr>
              <w:t>Mai</w:t>
            </w:r>
          </w:p>
        </w:tc>
        <w:tc>
          <w:tcPr>
            <w:tcW w:w="1481" w:type="dxa"/>
          </w:tcPr>
          <w:p w:rsidR="00E070D7" w:rsidRPr="004C46BE" w:rsidRDefault="00E070D7" w:rsidP="00323310">
            <w:pPr>
              <w:jc w:val="center"/>
              <w:rPr>
                <w:lang w:val="ro-RO"/>
              </w:rPr>
            </w:pPr>
            <w:r w:rsidRPr="004C46BE">
              <w:rPr>
                <w:lang w:val="ro-RO"/>
              </w:rPr>
              <w:t xml:space="preserve">Resurse externe </w:t>
            </w:r>
          </w:p>
        </w:tc>
        <w:tc>
          <w:tcPr>
            <w:tcW w:w="1954" w:type="dxa"/>
          </w:tcPr>
          <w:p w:rsidR="00E070D7" w:rsidRPr="00D94D56" w:rsidRDefault="00E070D7" w:rsidP="00256EF9">
            <w:pPr>
              <w:jc w:val="center"/>
              <w:rPr>
                <w:lang w:val="ro-RO"/>
              </w:rPr>
            </w:pPr>
            <w:r w:rsidRPr="00D94D56">
              <w:rPr>
                <w:rFonts w:eastAsia="Calibri"/>
              </w:rPr>
              <w:t>DÎP</w:t>
            </w:r>
          </w:p>
        </w:tc>
        <w:tc>
          <w:tcPr>
            <w:tcW w:w="2267" w:type="dxa"/>
          </w:tcPr>
          <w:p w:rsidR="00E070D7" w:rsidRPr="004C46BE" w:rsidRDefault="00E070D7" w:rsidP="00256EF9">
            <w:pPr>
              <w:pStyle w:val="NoSpacing"/>
              <w:jc w:val="center"/>
              <w:rPr>
                <w:rFonts w:ascii="Times New Roman" w:hAnsi="Times New Roman"/>
                <w:b/>
                <w:sz w:val="24"/>
                <w:szCs w:val="24"/>
                <w:lang w:val="ro-RO"/>
              </w:rPr>
            </w:pPr>
            <w:r w:rsidRPr="004C46BE">
              <w:rPr>
                <w:rFonts w:ascii="Times New Roman" w:hAnsi="Times New Roman"/>
                <w:sz w:val="24"/>
                <w:szCs w:val="24"/>
                <w:lang w:val="ro-RO"/>
              </w:rPr>
              <w:t>Cadru de Referință al Curriculumului Național elaborat și aprobat</w:t>
            </w:r>
          </w:p>
        </w:tc>
      </w:tr>
      <w:tr w:rsidR="00E070D7" w:rsidRPr="007F088B" w:rsidTr="00491058">
        <w:trPr>
          <w:trHeight w:val="312"/>
        </w:trPr>
        <w:tc>
          <w:tcPr>
            <w:tcW w:w="2977" w:type="dxa"/>
            <w:gridSpan w:val="2"/>
            <w:vMerge/>
          </w:tcPr>
          <w:p w:rsidR="00E070D7" w:rsidRPr="00761AAE" w:rsidRDefault="00E070D7" w:rsidP="0009524F">
            <w:pPr>
              <w:pStyle w:val="Default"/>
              <w:spacing w:after="27"/>
              <w:rPr>
                <w:lang w:val="es-AR"/>
              </w:rPr>
            </w:pPr>
          </w:p>
        </w:tc>
        <w:tc>
          <w:tcPr>
            <w:tcW w:w="4032" w:type="dxa"/>
            <w:gridSpan w:val="8"/>
          </w:tcPr>
          <w:p w:rsidR="00E070D7" w:rsidRPr="004C46BE" w:rsidRDefault="00E070D7" w:rsidP="00256EF9">
            <w:pPr>
              <w:pStyle w:val="NoSpacing1"/>
              <w:rPr>
                <w:rFonts w:ascii="Times New Roman" w:hAnsi="Times New Roman"/>
                <w:sz w:val="24"/>
                <w:szCs w:val="24"/>
                <w:lang w:val="ro-RO"/>
              </w:rPr>
            </w:pPr>
            <w:r>
              <w:rPr>
                <w:rFonts w:ascii="Times New Roman" w:hAnsi="Times New Roman"/>
                <w:sz w:val="24"/>
                <w:szCs w:val="24"/>
                <w:lang w:val="ro-RO"/>
              </w:rPr>
              <w:t xml:space="preserve">2) </w:t>
            </w:r>
            <w:r w:rsidRPr="004C46BE">
              <w:rPr>
                <w:rFonts w:ascii="Times New Roman" w:hAnsi="Times New Roman"/>
                <w:sz w:val="24"/>
                <w:szCs w:val="24"/>
                <w:lang w:val="ro-RO"/>
              </w:rPr>
              <w:t>Revizuirea Planurilor de învățămînt pentru instituțiile de învățămînt special</w:t>
            </w:r>
          </w:p>
        </w:tc>
        <w:tc>
          <w:tcPr>
            <w:tcW w:w="1683" w:type="dxa"/>
            <w:gridSpan w:val="2"/>
          </w:tcPr>
          <w:p w:rsidR="00E070D7" w:rsidRPr="004C46BE" w:rsidRDefault="00E070D7" w:rsidP="00256EF9">
            <w:pPr>
              <w:jc w:val="center"/>
              <w:rPr>
                <w:lang w:val="ro-RO"/>
              </w:rPr>
            </w:pPr>
            <w:r w:rsidRPr="004C46BE">
              <w:rPr>
                <w:lang w:val="ro-RO"/>
              </w:rPr>
              <w:t xml:space="preserve">Martie </w:t>
            </w:r>
          </w:p>
        </w:tc>
        <w:tc>
          <w:tcPr>
            <w:tcW w:w="1481" w:type="dxa"/>
          </w:tcPr>
          <w:p w:rsidR="00E070D7" w:rsidRPr="004C46BE" w:rsidRDefault="00E070D7" w:rsidP="00256EF9">
            <w:pPr>
              <w:jc w:val="center"/>
              <w:rPr>
                <w:lang w:val="ro-RO"/>
              </w:rPr>
            </w:pPr>
            <w:r>
              <w:rPr>
                <w:lang w:val="ro-RO"/>
              </w:rPr>
              <w:t>-</w:t>
            </w:r>
          </w:p>
        </w:tc>
        <w:tc>
          <w:tcPr>
            <w:tcW w:w="1954" w:type="dxa"/>
          </w:tcPr>
          <w:p w:rsidR="00E070D7" w:rsidRPr="004C46BE" w:rsidRDefault="00E070D7" w:rsidP="00256EF9">
            <w:pPr>
              <w:jc w:val="center"/>
              <w:rPr>
                <w:rFonts w:eastAsia="Calibri"/>
                <w:lang w:val="ro-RO"/>
              </w:rPr>
            </w:pPr>
            <w:r w:rsidRPr="004C46BE">
              <w:rPr>
                <w:rFonts w:eastAsia="Calibri"/>
                <w:lang w:val="ro-RO"/>
              </w:rPr>
              <w:t>DÎP</w:t>
            </w:r>
          </w:p>
        </w:tc>
        <w:tc>
          <w:tcPr>
            <w:tcW w:w="2267" w:type="dxa"/>
          </w:tcPr>
          <w:p w:rsidR="00E070D7" w:rsidRPr="004C46BE" w:rsidRDefault="00E070D7" w:rsidP="00256EF9">
            <w:pPr>
              <w:pStyle w:val="NoSpacing"/>
              <w:jc w:val="center"/>
              <w:rPr>
                <w:rFonts w:ascii="Times New Roman" w:hAnsi="Times New Roman"/>
                <w:sz w:val="24"/>
                <w:szCs w:val="24"/>
                <w:lang w:val="ro-RO"/>
              </w:rPr>
            </w:pPr>
            <w:r w:rsidRPr="004C46BE">
              <w:rPr>
                <w:rFonts w:ascii="Times New Roman" w:hAnsi="Times New Roman"/>
                <w:sz w:val="24"/>
                <w:szCs w:val="24"/>
                <w:lang w:val="ro-RO"/>
              </w:rPr>
              <w:t xml:space="preserve">Planuri de învățămînt </w:t>
            </w:r>
            <w:r>
              <w:rPr>
                <w:rFonts w:ascii="Times New Roman" w:hAnsi="Times New Roman"/>
                <w:sz w:val="24"/>
                <w:szCs w:val="24"/>
                <w:lang w:val="ro-RO"/>
              </w:rPr>
              <w:t xml:space="preserve">revizuite şi </w:t>
            </w:r>
            <w:r w:rsidRPr="004C46BE">
              <w:rPr>
                <w:rFonts w:ascii="Times New Roman" w:hAnsi="Times New Roman"/>
                <w:sz w:val="24"/>
                <w:szCs w:val="24"/>
                <w:lang w:val="ro-RO"/>
              </w:rPr>
              <w:t>aprobate</w:t>
            </w:r>
          </w:p>
        </w:tc>
      </w:tr>
      <w:tr w:rsidR="00E070D7" w:rsidRPr="007F088B" w:rsidTr="00491058">
        <w:trPr>
          <w:trHeight w:val="312"/>
        </w:trPr>
        <w:tc>
          <w:tcPr>
            <w:tcW w:w="2977" w:type="dxa"/>
            <w:gridSpan w:val="2"/>
            <w:vMerge/>
          </w:tcPr>
          <w:p w:rsidR="00E070D7" w:rsidRPr="004C46BE" w:rsidRDefault="00E070D7" w:rsidP="0009524F">
            <w:pPr>
              <w:pStyle w:val="Default"/>
              <w:spacing w:after="27"/>
              <w:rPr>
                <w:lang w:val="es-AR"/>
              </w:rPr>
            </w:pPr>
          </w:p>
        </w:tc>
        <w:tc>
          <w:tcPr>
            <w:tcW w:w="4032" w:type="dxa"/>
            <w:gridSpan w:val="8"/>
          </w:tcPr>
          <w:p w:rsidR="00E070D7" w:rsidRPr="004C46BE" w:rsidRDefault="00E070D7" w:rsidP="00256EF9">
            <w:pPr>
              <w:pStyle w:val="NoSpacing1"/>
              <w:rPr>
                <w:rFonts w:ascii="Times New Roman" w:hAnsi="Times New Roman"/>
                <w:sz w:val="24"/>
                <w:szCs w:val="24"/>
                <w:lang w:val="ro-RO"/>
              </w:rPr>
            </w:pPr>
            <w:r>
              <w:rPr>
                <w:rFonts w:ascii="Times New Roman" w:hAnsi="Times New Roman"/>
                <w:sz w:val="24"/>
                <w:szCs w:val="24"/>
                <w:lang w:val="es-AR"/>
              </w:rPr>
              <w:t xml:space="preserve">3) </w:t>
            </w:r>
            <w:r>
              <w:rPr>
                <w:rFonts w:ascii="Times New Roman" w:hAnsi="Times New Roman"/>
                <w:sz w:val="24"/>
                <w:szCs w:val="24"/>
                <w:lang w:val="ro-RO"/>
              </w:rPr>
              <w:t>Racordarea Planului-</w:t>
            </w:r>
            <w:r w:rsidRPr="004C46BE">
              <w:rPr>
                <w:rFonts w:ascii="Times New Roman" w:hAnsi="Times New Roman"/>
                <w:sz w:val="24"/>
                <w:szCs w:val="24"/>
                <w:lang w:val="ro-RO"/>
              </w:rPr>
              <w:t>cadru de învățămînt pentru anul 201</w:t>
            </w:r>
            <w:r>
              <w:rPr>
                <w:rFonts w:ascii="Times New Roman" w:hAnsi="Times New Roman"/>
                <w:sz w:val="24"/>
                <w:szCs w:val="24"/>
                <w:lang w:val="ro-RO"/>
              </w:rPr>
              <w:t>5-2016 la  prevederile Codului e</w:t>
            </w:r>
            <w:r w:rsidRPr="004C46BE">
              <w:rPr>
                <w:rFonts w:ascii="Times New Roman" w:hAnsi="Times New Roman"/>
                <w:sz w:val="24"/>
                <w:szCs w:val="24"/>
                <w:lang w:val="ro-RO"/>
              </w:rPr>
              <w:t>ducației</w:t>
            </w:r>
          </w:p>
        </w:tc>
        <w:tc>
          <w:tcPr>
            <w:tcW w:w="1683" w:type="dxa"/>
            <w:gridSpan w:val="2"/>
          </w:tcPr>
          <w:p w:rsidR="00E070D7" w:rsidRPr="004C46BE" w:rsidRDefault="00E070D7" w:rsidP="00256EF9">
            <w:pPr>
              <w:jc w:val="center"/>
              <w:rPr>
                <w:lang w:val="ro-RO"/>
              </w:rPr>
            </w:pPr>
            <w:r w:rsidRPr="004C46BE">
              <w:rPr>
                <w:lang w:val="ro-RO"/>
              </w:rPr>
              <w:t xml:space="preserve">Martie </w:t>
            </w:r>
          </w:p>
        </w:tc>
        <w:tc>
          <w:tcPr>
            <w:tcW w:w="1481" w:type="dxa"/>
          </w:tcPr>
          <w:p w:rsidR="00E070D7" w:rsidRPr="004C46BE" w:rsidRDefault="00E070D7" w:rsidP="00256EF9">
            <w:pPr>
              <w:jc w:val="center"/>
              <w:rPr>
                <w:lang w:val="ro-RO"/>
              </w:rPr>
            </w:pPr>
            <w:r>
              <w:rPr>
                <w:lang w:val="ro-RO"/>
              </w:rPr>
              <w:t>-</w:t>
            </w:r>
          </w:p>
        </w:tc>
        <w:tc>
          <w:tcPr>
            <w:tcW w:w="1954" w:type="dxa"/>
          </w:tcPr>
          <w:p w:rsidR="00E070D7" w:rsidRPr="004C46BE" w:rsidRDefault="00E070D7" w:rsidP="00256EF9">
            <w:pPr>
              <w:jc w:val="center"/>
              <w:rPr>
                <w:rFonts w:eastAsia="Calibri"/>
                <w:lang w:val="ro-RO"/>
              </w:rPr>
            </w:pPr>
            <w:r w:rsidRPr="004C46BE">
              <w:rPr>
                <w:rFonts w:eastAsia="Calibri"/>
                <w:lang w:val="ro-RO"/>
              </w:rPr>
              <w:t>DÎP</w:t>
            </w:r>
          </w:p>
        </w:tc>
        <w:tc>
          <w:tcPr>
            <w:tcW w:w="2267" w:type="dxa"/>
          </w:tcPr>
          <w:p w:rsidR="00E070D7" w:rsidRPr="004C46BE" w:rsidRDefault="00E070D7" w:rsidP="004C46BE">
            <w:pPr>
              <w:pStyle w:val="NoSpacing"/>
              <w:jc w:val="center"/>
              <w:rPr>
                <w:rFonts w:ascii="Times New Roman" w:hAnsi="Times New Roman"/>
                <w:sz w:val="24"/>
                <w:szCs w:val="24"/>
                <w:lang w:val="ro-RO"/>
              </w:rPr>
            </w:pPr>
            <w:r w:rsidRPr="004C46BE">
              <w:rPr>
                <w:rFonts w:ascii="Times New Roman" w:hAnsi="Times New Roman"/>
                <w:sz w:val="24"/>
                <w:szCs w:val="24"/>
                <w:lang w:val="ro-RO"/>
              </w:rPr>
              <w:t>Plan</w:t>
            </w:r>
            <w:r>
              <w:rPr>
                <w:rFonts w:ascii="Times New Roman" w:hAnsi="Times New Roman"/>
                <w:sz w:val="24"/>
                <w:szCs w:val="24"/>
                <w:lang w:val="ro-RO"/>
              </w:rPr>
              <w:t>-</w:t>
            </w:r>
            <w:r w:rsidRPr="004C46BE">
              <w:rPr>
                <w:rFonts w:ascii="Times New Roman" w:hAnsi="Times New Roman"/>
                <w:sz w:val="24"/>
                <w:szCs w:val="24"/>
                <w:lang w:val="ro-RO"/>
              </w:rPr>
              <w:t xml:space="preserve">cadru de învățămînt aprobat </w:t>
            </w:r>
          </w:p>
        </w:tc>
      </w:tr>
      <w:tr w:rsidR="00E070D7" w:rsidRPr="0079654D" w:rsidTr="00491058">
        <w:trPr>
          <w:trHeight w:val="359"/>
        </w:trPr>
        <w:tc>
          <w:tcPr>
            <w:tcW w:w="2977" w:type="dxa"/>
            <w:gridSpan w:val="2"/>
            <w:vMerge/>
          </w:tcPr>
          <w:p w:rsidR="00E070D7" w:rsidRPr="004C46BE" w:rsidRDefault="00E070D7" w:rsidP="0009524F">
            <w:pPr>
              <w:pStyle w:val="Default"/>
              <w:spacing w:after="27"/>
              <w:rPr>
                <w:lang w:val="es-AR"/>
              </w:rPr>
            </w:pPr>
          </w:p>
        </w:tc>
        <w:tc>
          <w:tcPr>
            <w:tcW w:w="4032" w:type="dxa"/>
            <w:gridSpan w:val="8"/>
          </w:tcPr>
          <w:p w:rsidR="00E070D7" w:rsidRPr="004C46BE" w:rsidRDefault="00E070D7" w:rsidP="00256EF9">
            <w:pPr>
              <w:pStyle w:val="NoSpacing1"/>
              <w:rPr>
                <w:rFonts w:ascii="Times New Roman" w:hAnsi="Times New Roman"/>
                <w:sz w:val="24"/>
                <w:szCs w:val="24"/>
                <w:lang w:val="ro-RO"/>
              </w:rPr>
            </w:pPr>
            <w:r>
              <w:rPr>
                <w:rFonts w:ascii="Times New Roman" w:hAnsi="Times New Roman"/>
                <w:sz w:val="24"/>
                <w:szCs w:val="24"/>
                <w:lang w:val="es-AR"/>
              </w:rPr>
              <w:t>4</w:t>
            </w:r>
            <w:r w:rsidRPr="004C46BE">
              <w:rPr>
                <w:rFonts w:ascii="Times New Roman" w:hAnsi="Times New Roman"/>
                <w:sz w:val="24"/>
                <w:szCs w:val="24"/>
                <w:lang w:val="ro-RO"/>
              </w:rPr>
              <w:t>) Revizuirea Regulamentului de evaluare, promovare și transfer a elevilor din învățămîntul primar și secundar general</w:t>
            </w:r>
          </w:p>
        </w:tc>
        <w:tc>
          <w:tcPr>
            <w:tcW w:w="1683" w:type="dxa"/>
            <w:gridSpan w:val="2"/>
          </w:tcPr>
          <w:p w:rsidR="00E070D7" w:rsidRPr="004C46BE" w:rsidRDefault="00E070D7" w:rsidP="00256EF9">
            <w:pPr>
              <w:jc w:val="center"/>
              <w:rPr>
                <w:lang w:val="ro-RO"/>
              </w:rPr>
            </w:pPr>
            <w:r w:rsidRPr="004C46BE">
              <w:rPr>
                <w:lang w:val="ro-RO"/>
              </w:rPr>
              <w:t xml:space="preserve">Iulie </w:t>
            </w:r>
          </w:p>
          <w:p w:rsidR="00E070D7" w:rsidRPr="004C46BE" w:rsidRDefault="00E070D7" w:rsidP="00256EF9">
            <w:pPr>
              <w:jc w:val="center"/>
              <w:rPr>
                <w:lang w:val="ro-RO"/>
              </w:rPr>
            </w:pPr>
          </w:p>
        </w:tc>
        <w:tc>
          <w:tcPr>
            <w:tcW w:w="1481" w:type="dxa"/>
          </w:tcPr>
          <w:p w:rsidR="00E070D7" w:rsidRPr="004C46BE" w:rsidRDefault="00E070D7" w:rsidP="00323310">
            <w:pPr>
              <w:jc w:val="center"/>
              <w:rPr>
                <w:lang w:val="ro-RO"/>
              </w:rPr>
            </w:pPr>
            <w:r w:rsidRPr="004C46BE">
              <w:rPr>
                <w:lang w:val="ro-RO"/>
              </w:rPr>
              <w:t>Resurse proprii</w:t>
            </w:r>
            <w:r w:rsidRPr="004C46BE">
              <w:rPr>
                <w:b/>
                <w:lang w:val="ro-RO"/>
              </w:rPr>
              <w:t xml:space="preserve">  + </w:t>
            </w:r>
            <w:r w:rsidRPr="004C46BE">
              <w:rPr>
                <w:lang w:val="ro-RO"/>
              </w:rPr>
              <w:t xml:space="preserve">externe </w:t>
            </w:r>
          </w:p>
        </w:tc>
        <w:tc>
          <w:tcPr>
            <w:tcW w:w="1954" w:type="dxa"/>
          </w:tcPr>
          <w:p w:rsidR="00E070D7" w:rsidRPr="004C46BE" w:rsidRDefault="00E070D7" w:rsidP="00256EF9">
            <w:pPr>
              <w:jc w:val="center"/>
              <w:rPr>
                <w:lang w:val="ro-RO"/>
              </w:rPr>
            </w:pPr>
            <w:r w:rsidRPr="004C46BE">
              <w:rPr>
                <w:lang w:val="ro-RO"/>
              </w:rPr>
              <w:t xml:space="preserve">DÎP, </w:t>
            </w:r>
          </w:p>
          <w:p w:rsidR="00E070D7" w:rsidRPr="004C46BE" w:rsidRDefault="00E070D7" w:rsidP="00256EF9">
            <w:pPr>
              <w:jc w:val="center"/>
              <w:rPr>
                <w:lang w:val="ro-RO"/>
              </w:rPr>
            </w:pPr>
            <w:r w:rsidRPr="004C46BE">
              <w:rPr>
                <w:lang w:val="ro-RO"/>
              </w:rPr>
              <w:t>în colaborare cu</w:t>
            </w:r>
          </w:p>
          <w:p w:rsidR="00E070D7" w:rsidRPr="004C46BE" w:rsidRDefault="00DF6D9B" w:rsidP="00590A64">
            <w:pPr>
              <w:jc w:val="center"/>
              <w:rPr>
                <w:lang w:val="ro-RO"/>
              </w:rPr>
            </w:pPr>
            <w:r>
              <w:rPr>
                <w:lang w:val="ro-RO"/>
              </w:rPr>
              <w:t>ANCE</w:t>
            </w:r>
          </w:p>
        </w:tc>
        <w:tc>
          <w:tcPr>
            <w:tcW w:w="2267" w:type="dxa"/>
          </w:tcPr>
          <w:p w:rsidR="00E070D7" w:rsidRPr="004C46BE" w:rsidRDefault="00E070D7" w:rsidP="00256EF9">
            <w:pPr>
              <w:pStyle w:val="NoSpacing"/>
              <w:jc w:val="center"/>
              <w:rPr>
                <w:rFonts w:ascii="Times New Roman" w:hAnsi="Times New Roman"/>
                <w:sz w:val="24"/>
                <w:szCs w:val="24"/>
                <w:lang w:val="ro-RO"/>
              </w:rPr>
            </w:pPr>
            <w:r w:rsidRPr="004C46BE">
              <w:rPr>
                <w:rFonts w:ascii="Times New Roman" w:hAnsi="Times New Roman"/>
                <w:sz w:val="24"/>
                <w:szCs w:val="24"/>
                <w:lang w:val="ro-RO"/>
              </w:rPr>
              <w:t>Regulament revizuit</w:t>
            </w:r>
          </w:p>
          <w:p w:rsidR="00E070D7" w:rsidRPr="004C46BE" w:rsidRDefault="00E070D7" w:rsidP="00256EF9">
            <w:pPr>
              <w:pStyle w:val="NoSpacing"/>
              <w:jc w:val="center"/>
              <w:rPr>
                <w:rFonts w:ascii="Times New Roman" w:hAnsi="Times New Roman"/>
                <w:b/>
                <w:sz w:val="24"/>
                <w:szCs w:val="24"/>
                <w:lang w:val="ro-RO"/>
              </w:rPr>
            </w:pPr>
            <w:r w:rsidRPr="004C46BE">
              <w:rPr>
                <w:rFonts w:ascii="Times New Roman" w:hAnsi="Times New Roman"/>
                <w:sz w:val="24"/>
                <w:szCs w:val="24"/>
                <w:lang w:val="ro-RO"/>
              </w:rPr>
              <w:t>și aprobat</w:t>
            </w:r>
          </w:p>
        </w:tc>
      </w:tr>
      <w:tr w:rsidR="00E070D7" w:rsidRPr="007F088B" w:rsidTr="00491058">
        <w:trPr>
          <w:trHeight w:val="1176"/>
        </w:trPr>
        <w:tc>
          <w:tcPr>
            <w:tcW w:w="2977" w:type="dxa"/>
            <w:gridSpan w:val="2"/>
            <w:vMerge/>
          </w:tcPr>
          <w:p w:rsidR="00E070D7" w:rsidRPr="004C46BE" w:rsidRDefault="00E070D7" w:rsidP="0009524F">
            <w:pPr>
              <w:pStyle w:val="Default"/>
              <w:spacing w:after="27"/>
              <w:rPr>
                <w:lang w:val="es-AR"/>
              </w:rPr>
            </w:pPr>
          </w:p>
        </w:tc>
        <w:tc>
          <w:tcPr>
            <w:tcW w:w="4032" w:type="dxa"/>
            <w:gridSpan w:val="8"/>
          </w:tcPr>
          <w:p w:rsidR="00E070D7" w:rsidRPr="004C46BE" w:rsidRDefault="00E070D7" w:rsidP="004C46BE">
            <w:pPr>
              <w:rPr>
                <w:lang w:val="ro-RO"/>
              </w:rPr>
            </w:pPr>
            <w:r>
              <w:rPr>
                <w:lang w:val="es-AR"/>
              </w:rPr>
              <w:t>5</w:t>
            </w:r>
            <w:r w:rsidRPr="004C46BE">
              <w:rPr>
                <w:lang w:val="ro-RO"/>
              </w:rPr>
              <w:t xml:space="preserve">) Elaborarea instrumentelor și metodologiei de aplicare a evaluării criteriale (prin descriptori) la </w:t>
            </w:r>
            <w:r>
              <w:rPr>
                <w:lang w:val="ro-RO"/>
              </w:rPr>
              <w:t xml:space="preserve">nivelul învăţămîntului </w:t>
            </w:r>
            <w:r w:rsidRPr="004C46BE">
              <w:rPr>
                <w:lang w:val="ro-RO"/>
              </w:rPr>
              <w:t>primar</w:t>
            </w:r>
          </w:p>
        </w:tc>
        <w:tc>
          <w:tcPr>
            <w:tcW w:w="1683" w:type="dxa"/>
            <w:gridSpan w:val="2"/>
          </w:tcPr>
          <w:p w:rsidR="00E070D7" w:rsidRPr="004C46BE" w:rsidRDefault="00E070D7" w:rsidP="00256EF9">
            <w:pPr>
              <w:jc w:val="center"/>
              <w:rPr>
                <w:lang w:val="ro-RO"/>
              </w:rPr>
            </w:pPr>
            <w:r w:rsidRPr="004C46BE">
              <w:rPr>
                <w:lang w:val="ro-RO"/>
              </w:rPr>
              <w:t>Trimestrul II</w:t>
            </w:r>
          </w:p>
          <w:p w:rsidR="00E070D7" w:rsidRPr="004C46BE" w:rsidRDefault="00E070D7" w:rsidP="00256EF9">
            <w:pPr>
              <w:jc w:val="center"/>
              <w:rPr>
                <w:lang w:val="ro-RO"/>
              </w:rPr>
            </w:pPr>
          </w:p>
        </w:tc>
        <w:tc>
          <w:tcPr>
            <w:tcW w:w="1481" w:type="dxa"/>
          </w:tcPr>
          <w:p w:rsidR="00E070D7" w:rsidRPr="004C46BE" w:rsidRDefault="00E070D7" w:rsidP="00323310">
            <w:pPr>
              <w:jc w:val="center"/>
              <w:rPr>
                <w:lang w:val="ro-RO"/>
              </w:rPr>
            </w:pPr>
            <w:r w:rsidRPr="004C46BE">
              <w:rPr>
                <w:lang w:val="ro-RO"/>
              </w:rPr>
              <w:t>Resurse proprii</w:t>
            </w:r>
            <w:r w:rsidRPr="004C46BE">
              <w:rPr>
                <w:b/>
                <w:lang w:val="ro-RO"/>
              </w:rPr>
              <w:t xml:space="preserve">  + </w:t>
            </w:r>
            <w:r w:rsidRPr="004C46BE">
              <w:rPr>
                <w:lang w:val="ro-RO"/>
              </w:rPr>
              <w:t xml:space="preserve">externe </w:t>
            </w:r>
          </w:p>
        </w:tc>
        <w:tc>
          <w:tcPr>
            <w:tcW w:w="1954" w:type="dxa"/>
          </w:tcPr>
          <w:p w:rsidR="00E070D7" w:rsidRPr="004C46BE" w:rsidRDefault="00E070D7" w:rsidP="00256EF9">
            <w:pPr>
              <w:jc w:val="center"/>
              <w:rPr>
                <w:lang w:val="ro-RO"/>
              </w:rPr>
            </w:pPr>
            <w:r w:rsidRPr="004C46BE">
              <w:rPr>
                <w:lang w:val="ro-RO"/>
              </w:rPr>
              <w:t>DÎP,</w:t>
            </w:r>
          </w:p>
          <w:p w:rsidR="00E070D7" w:rsidRPr="004C46BE" w:rsidRDefault="00E070D7" w:rsidP="00256EF9">
            <w:pPr>
              <w:jc w:val="center"/>
              <w:rPr>
                <w:lang w:val="ro-RO"/>
              </w:rPr>
            </w:pPr>
            <w:r w:rsidRPr="004C46BE">
              <w:rPr>
                <w:lang w:val="ro-RO"/>
              </w:rPr>
              <w:t>în colaborare cu</w:t>
            </w:r>
          </w:p>
          <w:p w:rsidR="00E070D7" w:rsidRPr="004C46BE" w:rsidRDefault="00E070D7" w:rsidP="00816AF9">
            <w:pPr>
              <w:jc w:val="center"/>
              <w:rPr>
                <w:lang w:val="ro-RO"/>
              </w:rPr>
            </w:pPr>
            <w:r w:rsidRPr="004C46BE">
              <w:rPr>
                <w:lang w:val="ro-RO"/>
              </w:rPr>
              <w:t>A</w:t>
            </w:r>
            <w:r w:rsidR="00816AF9">
              <w:rPr>
                <w:lang w:val="ro-RO"/>
              </w:rPr>
              <w:t>N</w:t>
            </w:r>
            <w:r>
              <w:rPr>
                <w:lang w:val="ro-RO"/>
              </w:rPr>
              <w:t>C</w:t>
            </w:r>
            <w:r w:rsidR="00816AF9">
              <w:rPr>
                <w:lang w:val="ro-RO"/>
              </w:rPr>
              <w:t>E</w:t>
            </w:r>
          </w:p>
        </w:tc>
        <w:tc>
          <w:tcPr>
            <w:tcW w:w="2267" w:type="dxa"/>
          </w:tcPr>
          <w:p w:rsidR="00E070D7" w:rsidRPr="004C46BE" w:rsidRDefault="00E070D7" w:rsidP="00256EF9">
            <w:pPr>
              <w:pStyle w:val="NoSpacing"/>
              <w:jc w:val="center"/>
              <w:rPr>
                <w:rFonts w:ascii="Times New Roman" w:hAnsi="Times New Roman"/>
                <w:sz w:val="24"/>
                <w:szCs w:val="24"/>
                <w:lang w:val="ro-RO"/>
              </w:rPr>
            </w:pPr>
            <w:r w:rsidRPr="004C46BE">
              <w:rPr>
                <w:rFonts w:ascii="Times New Roman" w:hAnsi="Times New Roman"/>
                <w:sz w:val="24"/>
                <w:szCs w:val="24"/>
                <w:lang w:val="ro-RO"/>
              </w:rPr>
              <w:t>Metodologie și instrumente de evaluare elaborate și aprobate</w:t>
            </w:r>
          </w:p>
        </w:tc>
      </w:tr>
      <w:tr w:rsidR="003416B7" w:rsidRPr="004C46BE" w:rsidTr="003416B7">
        <w:trPr>
          <w:trHeight w:val="392"/>
        </w:trPr>
        <w:tc>
          <w:tcPr>
            <w:tcW w:w="2977" w:type="dxa"/>
            <w:gridSpan w:val="2"/>
            <w:vMerge w:val="restart"/>
          </w:tcPr>
          <w:p w:rsidR="003416B7" w:rsidRPr="0009524F" w:rsidRDefault="003416B7" w:rsidP="00900E10">
            <w:pPr>
              <w:pStyle w:val="Default"/>
              <w:spacing w:after="27"/>
              <w:rPr>
                <w:lang w:val="ro-RO"/>
              </w:rPr>
            </w:pPr>
            <w:r>
              <w:rPr>
                <w:lang w:val="ro-RO"/>
              </w:rPr>
              <w:t xml:space="preserve">2.2.2. </w:t>
            </w:r>
            <w:r w:rsidRPr="0009524F">
              <w:rPr>
                <w:lang w:val="ro-RO"/>
              </w:rPr>
              <w:t>Dezvoltarea  curricula</w:t>
            </w:r>
            <w:r>
              <w:rPr>
                <w:lang w:val="ro-RO"/>
              </w:rPr>
              <w:t>ră</w:t>
            </w:r>
            <w:r w:rsidRPr="0009524F">
              <w:rPr>
                <w:lang w:val="ro-RO"/>
              </w:rPr>
              <w:t xml:space="preserve"> pentru învăţămîntul </w:t>
            </w:r>
            <w:r>
              <w:rPr>
                <w:lang w:val="ro-RO"/>
              </w:rPr>
              <w:t>general</w:t>
            </w:r>
            <w:r w:rsidRPr="0009524F">
              <w:rPr>
                <w:lang w:val="ro-RO"/>
              </w:rPr>
              <w:t xml:space="preserve"> din perspectiva relevanţei competenţelor necesare pentru </w:t>
            </w:r>
            <w:r>
              <w:rPr>
                <w:lang w:val="ro-RO"/>
              </w:rPr>
              <w:t>viaţă</w:t>
            </w:r>
          </w:p>
        </w:tc>
        <w:tc>
          <w:tcPr>
            <w:tcW w:w="4032" w:type="dxa"/>
            <w:gridSpan w:val="8"/>
          </w:tcPr>
          <w:p w:rsidR="003416B7" w:rsidRPr="00D94D56" w:rsidRDefault="003416B7" w:rsidP="003416B7">
            <w:pPr>
              <w:pStyle w:val="NoSpacing1"/>
              <w:rPr>
                <w:rFonts w:ascii="Times New Roman" w:hAnsi="Times New Roman"/>
                <w:sz w:val="24"/>
                <w:szCs w:val="24"/>
                <w:lang w:val="ro-RO"/>
              </w:rPr>
            </w:pPr>
            <w:r>
              <w:rPr>
                <w:rFonts w:ascii="Times New Roman" w:hAnsi="Times New Roman"/>
                <w:sz w:val="24"/>
                <w:szCs w:val="24"/>
                <w:lang w:val="ro-RO"/>
              </w:rPr>
              <w:t xml:space="preserve">1) Inițierea procesului de modernizare curriculară la disciplinele școlare </w:t>
            </w:r>
          </w:p>
        </w:tc>
        <w:tc>
          <w:tcPr>
            <w:tcW w:w="1683" w:type="dxa"/>
            <w:gridSpan w:val="2"/>
          </w:tcPr>
          <w:p w:rsidR="003416B7" w:rsidRPr="007203D7" w:rsidRDefault="003416B7" w:rsidP="003416B7">
            <w:pPr>
              <w:pStyle w:val="NoSpacing"/>
              <w:jc w:val="center"/>
              <w:rPr>
                <w:rFonts w:ascii="Times New Roman" w:hAnsi="Times New Roman"/>
                <w:sz w:val="24"/>
                <w:szCs w:val="24"/>
                <w:lang w:val="ro-RO"/>
              </w:rPr>
            </w:pPr>
            <w:r>
              <w:rPr>
                <w:rFonts w:ascii="Times New Roman" w:hAnsi="Times New Roman"/>
                <w:sz w:val="24"/>
                <w:szCs w:val="24"/>
                <w:lang w:val="ro-RO"/>
              </w:rPr>
              <w:t>Trimestrul IV</w:t>
            </w:r>
          </w:p>
        </w:tc>
        <w:tc>
          <w:tcPr>
            <w:tcW w:w="1481" w:type="dxa"/>
          </w:tcPr>
          <w:p w:rsidR="003416B7" w:rsidRPr="00900E10" w:rsidRDefault="003416B7" w:rsidP="003416B7">
            <w:pPr>
              <w:pStyle w:val="NoSpacing"/>
              <w:jc w:val="center"/>
              <w:rPr>
                <w:rFonts w:ascii="Times New Roman" w:hAnsi="Times New Roman"/>
                <w:sz w:val="24"/>
                <w:szCs w:val="24"/>
                <w:lang w:val="ro-RO"/>
              </w:rPr>
            </w:pPr>
            <w:r w:rsidRPr="00900E10">
              <w:rPr>
                <w:rFonts w:ascii="Times New Roman" w:hAnsi="Times New Roman"/>
                <w:sz w:val="24"/>
                <w:szCs w:val="24"/>
                <w:lang w:val="ro-RO"/>
              </w:rPr>
              <w:t>Resurse externe</w:t>
            </w:r>
          </w:p>
        </w:tc>
        <w:tc>
          <w:tcPr>
            <w:tcW w:w="1954" w:type="dxa"/>
          </w:tcPr>
          <w:p w:rsidR="003416B7" w:rsidRPr="00900E10" w:rsidRDefault="003416B7" w:rsidP="003416B7">
            <w:pPr>
              <w:jc w:val="center"/>
              <w:rPr>
                <w:lang w:val="ro-RO"/>
              </w:rPr>
            </w:pPr>
            <w:r w:rsidRPr="00900E10">
              <w:rPr>
                <w:lang w:val="ro-RO"/>
              </w:rPr>
              <w:t>DÎP</w:t>
            </w:r>
            <w:r>
              <w:rPr>
                <w:lang w:val="ro-RO"/>
              </w:rPr>
              <w:t>,</w:t>
            </w:r>
          </w:p>
          <w:p w:rsidR="003416B7" w:rsidRPr="00900E10" w:rsidRDefault="003416B7" w:rsidP="003416B7">
            <w:pPr>
              <w:pStyle w:val="NoSpacing"/>
              <w:jc w:val="center"/>
              <w:rPr>
                <w:rFonts w:ascii="Times New Roman" w:hAnsi="Times New Roman"/>
                <w:sz w:val="24"/>
                <w:szCs w:val="24"/>
                <w:lang w:val="ro-RO"/>
              </w:rPr>
            </w:pPr>
            <w:r w:rsidRPr="00900E10">
              <w:rPr>
                <w:rFonts w:ascii="Times New Roman" w:hAnsi="Times New Roman"/>
                <w:sz w:val="24"/>
                <w:szCs w:val="24"/>
                <w:lang w:val="ro-RO"/>
              </w:rPr>
              <w:t>A</w:t>
            </w:r>
            <w:r w:rsidR="00DA4E82">
              <w:rPr>
                <w:rFonts w:ascii="Times New Roman" w:hAnsi="Times New Roman"/>
                <w:sz w:val="24"/>
                <w:szCs w:val="24"/>
                <w:lang w:val="ro-RO"/>
              </w:rPr>
              <w:t>N</w:t>
            </w:r>
            <w:r w:rsidRPr="00900E10">
              <w:rPr>
                <w:rFonts w:ascii="Times New Roman" w:hAnsi="Times New Roman"/>
                <w:sz w:val="24"/>
                <w:szCs w:val="24"/>
                <w:lang w:val="ro-RO"/>
              </w:rPr>
              <w:t>CE</w:t>
            </w:r>
          </w:p>
        </w:tc>
        <w:tc>
          <w:tcPr>
            <w:tcW w:w="2267" w:type="dxa"/>
          </w:tcPr>
          <w:p w:rsidR="003416B7" w:rsidRPr="00900E10" w:rsidRDefault="003416B7" w:rsidP="003416B7">
            <w:pPr>
              <w:pStyle w:val="NoSpacing"/>
              <w:jc w:val="center"/>
              <w:rPr>
                <w:rFonts w:ascii="Times New Roman" w:hAnsi="Times New Roman"/>
                <w:sz w:val="24"/>
                <w:szCs w:val="24"/>
                <w:lang w:val="ro-RO"/>
              </w:rPr>
            </w:pPr>
            <w:r w:rsidRPr="00900E10">
              <w:rPr>
                <w:rFonts w:ascii="Times New Roman" w:hAnsi="Times New Roman"/>
                <w:sz w:val="24"/>
                <w:szCs w:val="24"/>
                <w:lang w:val="ro-RO"/>
              </w:rPr>
              <w:t>50% curricula modernizate</w:t>
            </w:r>
          </w:p>
        </w:tc>
      </w:tr>
      <w:tr w:rsidR="003416B7" w:rsidRPr="004C46BE" w:rsidTr="00491058">
        <w:trPr>
          <w:trHeight w:val="1069"/>
        </w:trPr>
        <w:tc>
          <w:tcPr>
            <w:tcW w:w="2977" w:type="dxa"/>
            <w:gridSpan w:val="2"/>
            <w:vMerge/>
          </w:tcPr>
          <w:p w:rsidR="003416B7" w:rsidRDefault="003416B7" w:rsidP="00900E10">
            <w:pPr>
              <w:pStyle w:val="Default"/>
              <w:spacing w:after="27"/>
              <w:rPr>
                <w:lang w:val="ro-RO"/>
              </w:rPr>
            </w:pPr>
          </w:p>
        </w:tc>
        <w:tc>
          <w:tcPr>
            <w:tcW w:w="4032" w:type="dxa"/>
            <w:gridSpan w:val="8"/>
          </w:tcPr>
          <w:p w:rsidR="003416B7" w:rsidRPr="00D94D56" w:rsidRDefault="003416B7" w:rsidP="003416B7">
            <w:pPr>
              <w:pStyle w:val="NoSpacing1"/>
              <w:rPr>
                <w:rFonts w:ascii="Times New Roman" w:hAnsi="Times New Roman"/>
                <w:sz w:val="24"/>
                <w:szCs w:val="24"/>
                <w:lang w:val="ro-RO"/>
              </w:rPr>
            </w:pPr>
            <w:r>
              <w:rPr>
                <w:rFonts w:ascii="Times New Roman" w:hAnsi="Times New Roman"/>
                <w:sz w:val="24"/>
                <w:szCs w:val="24"/>
                <w:lang w:val="ro-RO"/>
              </w:rPr>
              <w:t>2</w:t>
            </w:r>
            <w:r w:rsidRPr="00D94D56">
              <w:rPr>
                <w:rFonts w:ascii="Times New Roman" w:hAnsi="Times New Roman"/>
                <w:sz w:val="24"/>
                <w:szCs w:val="24"/>
                <w:lang w:val="ro-RO"/>
              </w:rPr>
              <w:t>) Monitorizarea implementării curriculumului și a Planului-cadru de învățămînt la fiecare disciplină școlară</w:t>
            </w:r>
            <w:r>
              <w:rPr>
                <w:rFonts w:ascii="Times New Roman" w:hAnsi="Times New Roman"/>
                <w:sz w:val="24"/>
                <w:szCs w:val="24"/>
                <w:lang w:val="ro-RO"/>
              </w:rPr>
              <w:t>,</w:t>
            </w:r>
            <w:r w:rsidRPr="00D94D56">
              <w:rPr>
                <w:rFonts w:ascii="Times New Roman" w:hAnsi="Times New Roman"/>
                <w:sz w:val="24"/>
                <w:szCs w:val="24"/>
                <w:lang w:val="ro-RO"/>
              </w:rPr>
              <w:t xml:space="preserve"> inclusiv disciplinele opționale</w:t>
            </w:r>
          </w:p>
        </w:tc>
        <w:tc>
          <w:tcPr>
            <w:tcW w:w="1683" w:type="dxa"/>
            <w:gridSpan w:val="2"/>
          </w:tcPr>
          <w:p w:rsidR="003416B7" w:rsidRPr="007203D7" w:rsidRDefault="003416B7" w:rsidP="003416B7">
            <w:pPr>
              <w:jc w:val="center"/>
              <w:rPr>
                <w:lang w:val="ro-RO"/>
              </w:rPr>
            </w:pPr>
            <w:r w:rsidRPr="007203D7">
              <w:rPr>
                <w:lang w:val="ro-RO"/>
              </w:rPr>
              <w:t>Iunie,</w:t>
            </w:r>
          </w:p>
          <w:p w:rsidR="003416B7" w:rsidRPr="007203D7" w:rsidRDefault="003416B7" w:rsidP="003416B7">
            <w:pPr>
              <w:jc w:val="center"/>
              <w:rPr>
                <w:lang w:val="ro-RO"/>
              </w:rPr>
            </w:pPr>
            <w:r w:rsidRPr="007203D7">
              <w:rPr>
                <w:lang w:val="ro-RO"/>
              </w:rPr>
              <w:t>septembrie,</w:t>
            </w:r>
          </w:p>
          <w:p w:rsidR="003416B7" w:rsidRPr="007203D7" w:rsidRDefault="00113B8E" w:rsidP="003416B7">
            <w:pPr>
              <w:pStyle w:val="NoSpacing"/>
              <w:jc w:val="center"/>
              <w:rPr>
                <w:rFonts w:ascii="Times New Roman" w:hAnsi="Times New Roman"/>
                <w:sz w:val="24"/>
                <w:szCs w:val="24"/>
                <w:lang w:val="ro-RO"/>
              </w:rPr>
            </w:pPr>
            <w:r>
              <w:rPr>
                <w:rFonts w:ascii="Times New Roman" w:hAnsi="Times New Roman"/>
                <w:sz w:val="24"/>
                <w:szCs w:val="24"/>
                <w:lang w:val="ro-RO"/>
              </w:rPr>
              <w:t>decembrie</w:t>
            </w:r>
            <w:r w:rsidR="003416B7" w:rsidRPr="007203D7">
              <w:rPr>
                <w:rFonts w:ascii="Times New Roman" w:hAnsi="Times New Roman"/>
                <w:sz w:val="24"/>
                <w:szCs w:val="24"/>
                <w:lang w:val="ro-RO"/>
              </w:rPr>
              <w:t xml:space="preserve"> </w:t>
            </w:r>
          </w:p>
        </w:tc>
        <w:tc>
          <w:tcPr>
            <w:tcW w:w="1481" w:type="dxa"/>
          </w:tcPr>
          <w:p w:rsidR="003416B7" w:rsidRPr="007203D7" w:rsidRDefault="003416B7" w:rsidP="003416B7">
            <w:pPr>
              <w:pStyle w:val="NoSpacing"/>
              <w:jc w:val="center"/>
              <w:rPr>
                <w:rFonts w:ascii="Times New Roman" w:hAnsi="Times New Roman"/>
                <w:sz w:val="24"/>
                <w:szCs w:val="24"/>
                <w:lang w:val="ro-RO"/>
              </w:rPr>
            </w:pPr>
            <w:r w:rsidRPr="007203D7">
              <w:rPr>
                <w:rFonts w:ascii="Times New Roman" w:hAnsi="Times New Roman"/>
                <w:sz w:val="24"/>
                <w:szCs w:val="24"/>
                <w:lang w:val="ro-RO"/>
              </w:rPr>
              <w:t xml:space="preserve">Resurse proprii </w:t>
            </w:r>
          </w:p>
        </w:tc>
        <w:tc>
          <w:tcPr>
            <w:tcW w:w="1954" w:type="dxa"/>
          </w:tcPr>
          <w:p w:rsidR="003416B7" w:rsidRPr="007203D7" w:rsidRDefault="003416B7" w:rsidP="003416B7">
            <w:pPr>
              <w:pStyle w:val="NoSpacing"/>
              <w:jc w:val="center"/>
              <w:rPr>
                <w:rFonts w:ascii="Times New Roman" w:hAnsi="Times New Roman"/>
                <w:sz w:val="24"/>
                <w:szCs w:val="24"/>
                <w:lang w:val="ro-RO"/>
              </w:rPr>
            </w:pPr>
            <w:r w:rsidRPr="007203D7">
              <w:rPr>
                <w:rFonts w:ascii="Times New Roman" w:hAnsi="Times New Roman"/>
                <w:sz w:val="24"/>
                <w:szCs w:val="24"/>
                <w:lang w:val="ro-RO"/>
              </w:rPr>
              <w:t>DÎP</w:t>
            </w:r>
          </w:p>
        </w:tc>
        <w:tc>
          <w:tcPr>
            <w:tcW w:w="2267" w:type="dxa"/>
          </w:tcPr>
          <w:p w:rsidR="003416B7" w:rsidRPr="007203D7" w:rsidRDefault="003416B7" w:rsidP="003416B7">
            <w:pPr>
              <w:pStyle w:val="NoSpacing"/>
              <w:jc w:val="center"/>
              <w:rPr>
                <w:rFonts w:ascii="Times New Roman" w:hAnsi="Times New Roman"/>
                <w:b/>
                <w:sz w:val="24"/>
                <w:szCs w:val="24"/>
                <w:lang w:val="ro-RO"/>
              </w:rPr>
            </w:pPr>
            <w:r w:rsidRPr="007203D7">
              <w:rPr>
                <w:rFonts w:ascii="Times New Roman" w:hAnsi="Times New Roman"/>
                <w:sz w:val="24"/>
                <w:szCs w:val="24"/>
                <w:lang w:val="ro-RO"/>
              </w:rPr>
              <w:t>Rapoarte aprobate</w:t>
            </w:r>
          </w:p>
        </w:tc>
      </w:tr>
      <w:tr w:rsidR="003416B7" w:rsidRPr="007F088B" w:rsidTr="00491058">
        <w:trPr>
          <w:trHeight w:val="360"/>
        </w:trPr>
        <w:tc>
          <w:tcPr>
            <w:tcW w:w="2977" w:type="dxa"/>
            <w:gridSpan w:val="2"/>
            <w:vMerge/>
          </w:tcPr>
          <w:p w:rsidR="003416B7" w:rsidRDefault="003416B7" w:rsidP="0009524F">
            <w:pPr>
              <w:pStyle w:val="Default"/>
              <w:spacing w:after="27"/>
              <w:rPr>
                <w:lang w:val="ro-RO"/>
              </w:rPr>
            </w:pPr>
          </w:p>
        </w:tc>
        <w:tc>
          <w:tcPr>
            <w:tcW w:w="4032" w:type="dxa"/>
            <w:gridSpan w:val="8"/>
          </w:tcPr>
          <w:p w:rsidR="003416B7" w:rsidRPr="00900E10" w:rsidRDefault="003416B7" w:rsidP="00256EF9">
            <w:pPr>
              <w:pStyle w:val="NoSpacing1"/>
              <w:rPr>
                <w:rFonts w:ascii="Times New Roman" w:hAnsi="Times New Roman"/>
                <w:sz w:val="24"/>
                <w:szCs w:val="24"/>
                <w:lang w:val="ro-RO"/>
              </w:rPr>
            </w:pPr>
            <w:r>
              <w:rPr>
                <w:rFonts w:ascii="Times New Roman" w:hAnsi="Times New Roman"/>
                <w:sz w:val="24"/>
                <w:szCs w:val="24"/>
                <w:lang w:val="ro-RO"/>
              </w:rPr>
              <w:t>3</w:t>
            </w:r>
            <w:r w:rsidRPr="00D94D56">
              <w:rPr>
                <w:rFonts w:ascii="Times New Roman" w:hAnsi="Times New Roman"/>
                <w:sz w:val="24"/>
                <w:szCs w:val="24"/>
                <w:lang w:val="ro-RO"/>
              </w:rPr>
              <w:t xml:space="preserve">) Inserția subiectelor din domeniul  </w:t>
            </w:r>
            <w:r w:rsidRPr="00C73947">
              <w:rPr>
                <w:rFonts w:ascii="Times New Roman" w:hAnsi="Times New Roman"/>
                <w:sz w:val="24"/>
                <w:szCs w:val="24"/>
                <w:lang w:val="ro-RO"/>
              </w:rPr>
              <w:t>Educației socio-financiare</w:t>
            </w:r>
            <w:r w:rsidRPr="00D94D56">
              <w:rPr>
                <w:rFonts w:ascii="Times New Roman" w:hAnsi="Times New Roman"/>
                <w:sz w:val="24"/>
                <w:szCs w:val="24"/>
                <w:lang w:val="ro-RO"/>
              </w:rPr>
              <w:t xml:space="preserve"> în curricula la discipline</w:t>
            </w:r>
            <w:r>
              <w:rPr>
                <w:rFonts w:ascii="Times New Roman" w:hAnsi="Times New Roman"/>
                <w:sz w:val="24"/>
                <w:szCs w:val="24"/>
                <w:lang w:val="ro-RO"/>
              </w:rPr>
              <w:t>le școlare</w:t>
            </w:r>
          </w:p>
        </w:tc>
        <w:tc>
          <w:tcPr>
            <w:tcW w:w="1683" w:type="dxa"/>
            <w:gridSpan w:val="2"/>
          </w:tcPr>
          <w:p w:rsidR="003416B7" w:rsidRPr="007203D7" w:rsidRDefault="003416B7" w:rsidP="00256EF9">
            <w:pPr>
              <w:pStyle w:val="NoSpacing"/>
              <w:jc w:val="center"/>
              <w:rPr>
                <w:rFonts w:ascii="Times New Roman" w:hAnsi="Times New Roman"/>
                <w:sz w:val="24"/>
                <w:szCs w:val="24"/>
                <w:lang w:val="ro-RO"/>
              </w:rPr>
            </w:pPr>
            <w:r w:rsidRPr="007203D7">
              <w:rPr>
                <w:rFonts w:ascii="Times New Roman" w:hAnsi="Times New Roman"/>
                <w:sz w:val="24"/>
                <w:szCs w:val="24"/>
                <w:lang w:val="ro-RO"/>
              </w:rPr>
              <w:t xml:space="preserve">Februarie - septembrie </w:t>
            </w:r>
          </w:p>
        </w:tc>
        <w:tc>
          <w:tcPr>
            <w:tcW w:w="1481" w:type="dxa"/>
          </w:tcPr>
          <w:p w:rsidR="003416B7" w:rsidRPr="007203D7" w:rsidRDefault="003416B7" w:rsidP="00323310">
            <w:pPr>
              <w:pStyle w:val="NoSpacing"/>
              <w:jc w:val="center"/>
              <w:rPr>
                <w:rFonts w:ascii="Times New Roman" w:hAnsi="Times New Roman"/>
                <w:sz w:val="24"/>
                <w:szCs w:val="24"/>
                <w:lang w:val="ro-RO"/>
              </w:rPr>
            </w:pPr>
            <w:r w:rsidRPr="007203D7">
              <w:rPr>
                <w:rFonts w:ascii="Times New Roman" w:hAnsi="Times New Roman"/>
                <w:sz w:val="24"/>
                <w:szCs w:val="24"/>
                <w:lang w:val="ro-RO"/>
              </w:rPr>
              <w:t xml:space="preserve">Resurse proprii </w:t>
            </w:r>
          </w:p>
        </w:tc>
        <w:tc>
          <w:tcPr>
            <w:tcW w:w="1954" w:type="dxa"/>
          </w:tcPr>
          <w:p w:rsidR="003416B7" w:rsidRPr="007203D7" w:rsidRDefault="003416B7" w:rsidP="00256EF9">
            <w:pPr>
              <w:pStyle w:val="NoSpacing"/>
              <w:jc w:val="center"/>
              <w:rPr>
                <w:rFonts w:ascii="Times New Roman" w:hAnsi="Times New Roman"/>
                <w:sz w:val="24"/>
                <w:szCs w:val="24"/>
                <w:lang w:val="ro-RO"/>
              </w:rPr>
            </w:pPr>
            <w:r w:rsidRPr="007203D7">
              <w:rPr>
                <w:rFonts w:ascii="Times New Roman" w:hAnsi="Times New Roman"/>
                <w:sz w:val="24"/>
                <w:szCs w:val="24"/>
                <w:lang w:val="ro-RO"/>
              </w:rPr>
              <w:t>DÎP</w:t>
            </w:r>
          </w:p>
        </w:tc>
        <w:tc>
          <w:tcPr>
            <w:tcW w:w="2267" w:type="dxa"/>
          </w:tcPr>
          <w:p w:rsidR="003416B7" w:rsidRPr="007203D7" w:rsidRDefault="003416B7" w:rsidP="00256EF9">
            <w:pPr>
              <w:pStyle w:val="NoSpacing"/>
              <w:jc w:val="center"/>
              <w:rPr>
                <w:rFonts w:ascii="Times New Roman" w:hAnsi="Times New Roman"/>
                <w:sz w:val="24"/>
                <w:szCs w:val="24"/>
                <w:lang w:val="ro-RO"/>
              </w:rPr>
            </w:pPr>
            <w:r w:rsidRPr="007203D7">
              <w:rPr>
                <w:rFonts w:ascii="Times New Roman" w:hAnsi="Times New Roman"/>
                <w:sz w:val="24"/>
                <w:szCs w:val="24"/>
                <w:lang w:val="ro-RO"/>
              </w:rPr>
              <w:t>Recomandări metodice elaborate și aprobate</w:t>
            </w:r>
          </w:p>
        </w:tc>
      </w:tr>
      <w:tr w:rsidR="003416B7" w:rsidRPr="007F088B" w:rsidTr="00491058">
        <w:trPr>
          <w:trHeight w:val="360"/>
        </w:trPr>
        <w:tc>
          <w:tcPr>
            <w:tcW w:w="2977" w:type="dxa"/>
            <w:gridSpan w:val="2"/>
            <w:vMerge/>
          </w:tcPr>
          <w:p w:rsidR="003416B7" w:rsidRDefault="003416B7" w:rsidP="0009524F">
            <w:pPr>
              <w:pStyle w:val="Default"/>
              <w:spacing w:after="27"/>
              <w:rPr>
                <w:lang w:val="ro-RO"/>
              </w:rPr>
            </w:pPr>
          </w:p>
        </w:tc>
        <w:tc>
          <w:tcPr>
            <w:tcW w:w="4032" w:type="dxa"/>
            <w:gridSpan w:val="8"/>
          </w:tcPr>
          <w:p w:rsidR="003416B7" w:rsidRPr="00D94D56" w:rsidRDefault="003416B7" w:rsidP="002F3232">
            <w:pPr>
              <w:pStyle w:val="NoSpacing1"/>
              <w:rPr>
                <w:rFonts w:ascii="Times New Roman" w:hAnsi="Times New Roman"/>
                <w:sz w:val="24"/>
                <w:szCs w:val="24"/>
                <w:lang w:val="ro-RO"/>
              </w:rPr>
            </w:pPr>
            <w:r>
              <w:rPr>
                <w:rFonts w:ascii="Times New Roman" w:hAnsi="Times New Roman"/>
                <w:sz w:val="24"/>
                <w:szCs w:val="24"/>
                <w:lang w:val="ro-RO"/>
              </w:rPr>
              <w:t>4) Formarea și instruirea grupurilor de experți naționali pentru modernizarea curricula la disciplinele școlare</w:t>
            </w:r>
          </w:p>
        </w:tc>
        <w:tc>
          <w:tcPr>
            <w:tcW w:w="1683" w:type="dxa"/>
            <w:gridSpan w:val="2"/>
          </w:tcPr>
          <w:p w:rsidR="003416B7" w:rsidRPr="007203D7" w:rsidRDefault="003416B7" w:rsidP="002F3232">
            <w:pPr>
              <w:pStyle w:val="NoSpacing"/>
              <w:jc w:val="center"/>
              <w:rPr>
                <w:rFonts w:ascii="Times New Roman" w:hAnsi="Times New Roman"/>
                <w:sz w:val="24"/>
                <w:szCs w:val="24"/>
                <w:lang w:val="ro-RO"/>
              </w:rPr>
            </w:pPr>
            <w:r>
              <w:rPr>
                <w:rFonts w:ascii="Times New Roman" w:hAnsi="Times New Roman"/>
                <w:sz w:val="24"/>
                <w:szCs w:val="24"/>
                <w:lang w:val="ro-RO"/>
              </w:rPr>
              <w:t>Trimestrul II</w:t>
            </w:r>
          </w:p>
        </w:tc>
        <w:tc>
          <w:tcPr>
            <w:tcW w:w="1481" w:type="dxa"/>
          </w:tcPr>
          <w:p w:rsidR="003416B7" w:rsidRPr="00900E10" w:rsidRDefault="003416B7" w:rsidP="002F3232">
            <w:pPr>
              <w:pStyle w:val="NoSpacing"/>
              <w:jc w:val="center"/>
              <w:rPr>
                <w:rFonts w:ascii="Times New Roman" w:hAnsi="Times New Roman"/>
                <w:sz w:val="24"/>
                <w:szCs w:val="24"/>
                <w:lang w:val="ro-RO"/>
              </w:rPr>
            </w:pPr>
            <w:r w:rsidRPr="00900E10">
              <w:rPr>
                <w:rFonts w:ascii="Times New Roman" w:hAnsi="Times New Roman"/>
                <w:sz w:val="24"/>
                <w:szCs w:val="24"/>
                <w:lang w:val="ro-RO"/>
              </w:rPr>
              <w:t>Resurse externe</w:t>
            </w:r>
          </w:p>
        </w:tc>
        <w:tc>
          <w:tcPr>
            <w:tcW w:w="1954" w:type="dxa"/>
          </w:tcPr>
          <w:p w:rsidR="003416B7" w:rsidRPr="00900E10" w:rsidRDefault="003416B7" w:rsidP="002F3232">
            <w:pPr>
              <w:jc w:val="center"/>
              <w:rPr>
                <w:lang w:val="ro-RO"/>
              </w:rPr>
            </w:pPr>
            <w:r w:rsidRPr="00900E10">
              <w:rPr>
                <w:lang w:val="ro-RO"/>
              </w:rPr>
              <w:t>DÎP</w:t>
            </w:r>
            <w:r>
              <w:rPr>
                <w:lang w:val="ro-RO"/>
              </w:rPr>
              <w:t>,</w:t>
            </w:r>
          </w:p>
          <w:p w:rsidR="003416B7" w:rsidRPr="00900E10" w:rsidRDefault="003416B7" w:rsidP="002F3232">
            <w:pPr>
              <w:pStyle w:val="NoSpacing"/>
              <w:jc w:val="center"/>
              <w:rPr>
                <w:rFonts w:ascii="Times New Roman" w:hAnsi="Times New Roman"/>
                <w:sz w:val="24"/>
                <w:szCs w:val="24"/>
                <w:lang w:val="ro-RO"/>
              </w:rPr>
            </w:pPr>
            <w:r w:rsidRPr="00900E10">
              <w:rPr>
                <w:rFonts w:ascii="Times New Roman" w:hAnsi="Times New Roman"/>
                <w:sz w:val="24"/>
                <w:szCs w:val="24"/>
                <w:lang w:val="ro-RO"/>
              </w:rPr>
              <w:t>A</w:t>
            </w:r>
            <w:r w:rsidR="004F7EF3">
              <w:rPr>
                <w:rFonts w:ascii="Times New Roman" w:hAnsi="Times New Roman"/>
                <w:sz w:val="24"/>
                <w:szCs w:val="24"/>
                <w:lang w:val="ro-RO"/>
              </w:rPr>
              <w:t>N</w:t>
            </w:r>
            <w:r w:rsidRPr="00900E10">
              <w:rPr>
                <w:rFonts w:ascii="Times New Roman" w:hAnsi="Times New Roman"/>
                <w:sz w:val="24"/>
                <w:szCs w:val="24"/>
                <w:lang w:val="ro-RO"/>
              </w:rPr>
              <w:t>CE</w:t>
            </w:r>
          </w:p>
        </w:tc>
        <w:tc>
          <w:tcPr>
            <w:tcW w:w="2267" w:type="dxa"/>
          </w:tcPr>
          <w:p w:rsidR="003416B7" w:rsidRPr="00900E10" w:rsidRDefault="003416B7" w:rsidP="002F3232">
            <w:pPr>
              <w:pStyle w:val="NoSpacing"/>
              <w:jc w:val="center"/>
              <w:rPr>
                <w:rFonts w:ascii="Times New Roman" w:hAnsi="Times New Roman"/>
                <w:sz w:val="24"/>
                <w:szCs w:val="24"/>
                <w:lang w:val="ro-RO"/>
              </w:rPr>
            </w:pPr>
            <w:r w:rsidRPr="00900E10">
              <w:rPr>
                <w:rFonts w:ascii="Times New Roman" w:hAnsi="Times New Roman"/>
                <w:sz w:val="24"/>
                <w:szCs w:val="24"/>
                <w:lang w:val="ro-RO"/>
              </w:rPr>
              <w:t>Grupuri de experți  formate și instruite</w:t>
            </w:r>
          </w:p>
        </w:tc>
      </w:tr>
      <w:tr w:rsidR="003416B7" w:rsidRPr="007F088B" w:rsidTr="00491058">
        <w:trPr>
          <w:trHeight w:val="303"/>
        </w:trPr>
        <w:tc>
          <w:tcPr>
            <w:tcW w:w="2977" w:type="dxa"/>
            <w:gridSpan w:val="2"/>
            <w:vMerge w:val="restart"/>
          </w:tcPr>
          <w:p w:rsidR="003416B7" w:rsidRPr="0009524F" w:rsidRDefault="003416B7" w:rsidP="0009524F">
            <w:pPr>
              <w:pStyle w:val="Default"/>
              <w:spacing w:after="27"/>
              <w:rPr>
                <w:lang w:val="ro-RO"/>
              </w:rPr>
            </w:pPr>
            <w:r w:rsidRPr="0009524F">
              <w:rPr>
                <w:lang w:val="ro-RO"/>
              </w:rPr>
              <w:t>2.2.3. Promovarea curriculumului la decizia şcolii (CDŞ), a cross-curriculumului şi abilitarea cadrelor didactice în proiectarea CDŞ</w:t>
            </w:r>
          </w:p>
        </w:tc>
        <w:tc>
          <w:tcPr>
            <w:tcW w:w="4032" w:type="dxa"/>
            <w:gridSpan w:val="8"/>
          </w:tcPr>
          <w:p w:rsidR="003416B7" w:rsidRPr="00D94D56" w:rsidRDefault="003416B7" w:rsidP="00256EF9">
            <w:pPr>
              <w:pStyle w:val="NoSpacing1"/>
              <w:rPr>
                <w:rFonts w:ascii="Times New Roman" w:hAnsi="Times New Roman"/>
                <w:sz w:val="24"/>
                <w:szCs w:val="24"/>
                <w:lang w:val="ro-RO"/>
              </w:rPr>
            </w:pPr>
            <w:r w:rsidRPr="00D94D56">
              <w:rPr>
                <w:rFonts w:ascii="Times New Roman" w:hAnsi="Times New Roman"/>
                <w:sz w:val="24"/>
                <w:szCs w:val="24"/>
                <w:lang w:val="ro-RO"/>
              </w:rPr>
              <w:t>1) Elaborarea și aprobarea curricula la disciplinele opționale relevante</w:t>
            </w:r>
            <w:r>
              <w:rPr>
                <w:rFonts w:ascii="Times New Roman" w:hAnsi="Times New Roman"/>
                <w:sz w:val="24"/>
                <w:szCs w:val="24"/>
                <w:lang w:val="ro-RO"/>
              </w:rPr>
              <w:t>,</w:t>
            </w:r>
            <w:r w:rsidRPr="00D94D56">
              <w:rPr>
                <w:rFonts w:ascii="Times New Roman" w:hAnsi="Times New Roman"/>
                <w:sz w:val="24"/>
                <w:szCs w:val="24"/>
                <w:lang w:val="ro-RO"/>
              </w:rPr>
              <w:t xml:space="preserve"> în contextul dezvoltării competențelor necesare pentru viață</w:t>
            </w:r>
          </w:p>
        </w:tc>
        <w:tc>
          <w:tcPr>
            <w:tcW w:w="1683" w:type="dxa"/>
            <w:gridSpan w:val="2"/>
          </w:tcPr>
          <w:p w:rsidR="003416B7" w:rsidRPr="00D94D56" w:rsidRDefault="003416B7" w:rsidP="00256EF9">
            <w:pPr>
              <w:pStyle w:val="NoSpacing"/>
              <w:jc w:val="center"/>
              <w:rPr>
                <w:rFonts w:ascii="Times New Roman" w:hAnsi="Times New Roman"/>
                <w:sz w:val="24"/>
                <w:szCs w:val="24"/>
                <w:lang w:val="ro-RO"/>
              </w:rPr>
            </w:pPr>
            <w:r w:rsidRPr="00D94D56">
              <w:rPr>
                <w:rFonts w:ascii="Times New Roman" w:hAnsi="Times New Roman"/>
                <w:sz w:val="24"/>
                <w:szCs w:val="24"/>
                <w:lang w:val="ro-RO"/>
              </w:rPr>
              <w:t xml:space="preserve">Martie </w:t>
            </w:r>
          </w:p>
        </w:tc>
        <w:tc>
          <w:tcPr>
            <w:tcW w:w="1481" w:type="dxa"/>
          </w:tcPr>
          <w:p w:rsidR="003416B7" w:rsidRPr="00D94D56" w:rsidRDefault="003416B7" w:rsidP="00256EF9">
            <w:pPr>
              <w:pStyle w:val="NoSpacing"/>
              <w:jc w:val="center"/>
              <w:rPr>
                <w:rFonts w:ascii="Times New Roman" w:hAnsi="Times New Roman"/>
                <w:sz w:val="24"/>
                <w:szCs w:val="24"/>
                <w:lang w:val="ro-RO"/>
              </w:rPr>
            </w:pPr>
            <w:r>
              <w:rPr>
                <w:rFonts w:ascii="Times New Roman" w:hAnsi="Times New Roman"/>
                <w:sz w:val="24"/>
                <w:szCs w:val="24"/>
                <w:lang w:val="ro-RO"/>
              </w:rPr>
              <w:t>-</w:t>
            </w:r>
          </w:p>
        </w:tc>
        <w:tc>
          <w:tcPr>
            <w:tcW w:w="1954" w:type="dxa"/>
          </w:tcPr>
          <w:p w:rsidR="003416B7" w:rsidRPr="00D94D56" w:rsidRDefault="003416B7" w:rsidP="00256EF9">
            <w:pPr>
              <w:pStyle w:val="NoSpacing"/>
              <w:jc w:val="center"/>
              <w:rPr>
                <w:rFonts w:ascii="Times New Roman" w:hAnsi="Times New Roman"/>
                <w:sz w:val="24"/>
                <w:szCs w:val="24"/>
                <w:lang w:val="ro-RO"/>
              </w:rPr>
            </w:pPr>
            <w:r w:rsidRPr="00D94D56">
              <w:rPr>
                <w:rFonts w:ascii="Times New Roman" w:hAnsi="Times New Roman"/>
                <w:sz w:val="24"/>
                <w:szCs w:val="24"/>
                <w:lang w:val="ro-RO"/>
              </w:rPr>
              <w:t>DÎP</w:t>
            </w:r>
          </w:p>
        </w:tc>
        <w:tc>
          <w:tcPr>
            <w:tcW w:w="2267" w:type="dxa"/>
          </w:tcPr>
          <w:p w:rsidR="003416B7" w:rsidRPr="0008712A" w:rsidRDefault="003416B7" w:rsidP="00256EF9">
            <w:pPr>
              <w:pStyle w:val="NoSpacing"/>
              <w:jc w:val="center"/>
              <w:rPr>
                <w:rFonts w:ascii="Times New Roman" w:hAnsi="Times New Roman"/>
                <w:sz w:val="24"/>
                <w:szCs w:val="24"/>
                <w:lang w:val="ro-RO"/>
              </w:rPr>
            </w:pPr>
            <w:r w:rsidRPr="0008712A">
              <w:rPr>
                <w:rFonts w:ascii="Times New Roman" w:hAnsi="Times New Roman"/>
                <w:sz w:val="24"/>
                <w:szCs w:val="24"/>
                <w:lang w:val="ro-RO"/>
              </w:rPr>
              <w:t>Curricula aprobate și plasate pe pagina web a  ME</w:t>
            </w:r>
          </w:p>
        </w:tc>
      </w:tr>
      <w:tr w:rsidR="003416B7" w:rsidRPr="004E7AA7" w:rsidTr="00491058">
        <w:trPr>
          <w:trHeight w:val="288"/>
        </w:trPr>
        <w:tc>
          <w:tcPr>
            <w:tcW w:w="2977" w:type="dxa"/>
            <w:gridSpan w:val="2"/>
            <w:vMerge/>
          </w:tcPr>
          <w:p w:rsidR="003416B7" w:rsidRPr="0009524F" w:rsidRDefault="003416B7" w:rsidP="0009524F">
            <w:pPr>
              <w:pStyle w:val="Default"/>
              <w:spacing w:after="27"/>
              <w:rPr>
                <w:lang w:val="ro-RO"/>
              </w:rPr>
            </w:pPr>
          </w:p>
        </w:tc>
        <w:tc>
          <w:tcPr>
            <w:tcW w:w="4032" w:type="dxa"/>
            <w:gridSpan w:val="8"/>
          </w:tcPr>
          <w:p w:rsidR="003416B7" w:rsidRPr="00D94D56" w:rsidRDefault="003416B7" w:rsidP="00256EF9">
            <w:pPr>
              <w:pStyle w:val="NoSpacing1"/>
              <w:rPr>
                <w:rFonts w:ascii="Times New Roman" w:hAnsi="Times New Roman"/>
                <w:sz w:val="24"/>
                <w:szCs w:val="24"/>
                <w:lang w:val="ro-RO"/>
              </w:rPr>
            </w:pPr>
            <w:r>
              <w:rPr>
                <w:rFonts w:ascii="Times New Roman" w:hAnsi="Times New Roman"/>
                <w:sz w:val="24"/>
                <w:szCs w:val="24"/>
                <w:lang w:val="ro-RO"/>
              </w:rPr>
              <w:t xml:space="preserve">2) </w:t>
            </w:r>
            <w:r w:rsidRPr="00D94D56">
              <w:rPr>
                <w:rFonts w:ascii="Times New Roman" w:hAnsi="Times New Roman"/>
                <w:sz w:val="24"/>
                <w:szCs w:val="24"/>
                <w:lang w:val="ro-RO"/>
              </w:rPr>
              <w:t xml:space="preserve">Revizuirea </w:t>
            </w:r>
            <w:r w:rsidRPr="00C73947">
              <w:rPr>
                <w:rFonts w:ascii="Times New Roman" w:hAnsi="Times New Roman"/>
                <w:sz w:val="24"/>
                <w:szCs w:val="24"/>
                <w:lang w:val="ro-RO"/>
              </w:rPr>
              <w:t>Instrucțiunii cu privire la completarea, păstrarea și eliberarea actelor de studii</w:t>
            </w:r>
            <w:r>
              <w:rPr>
                <w:rFonts w:ascii="Times New Roman" w:hAnsi="Times New Roman"/>
                <w:sz w:val="24"/>
                <w:szCs w:val="24"/>
                <w:lang w:val="ro-RO"/>
              </w:rPr>
              <w:t xml:space="preserve"> </w:t>
            </w:r>
            <w:r w:rsidRPr="00D94D56">
              <w:rPr>
                <w:rFonts w:ascii="Times New Roman" w:hAnsi="Times New Roman"/>
                <w:sz w:val="24"/>
                <w:szCs w:val="24"/>
                <w:lang w:val="ro-RO"/>
              </w:rPr>
              <w:t>în vederea reflectării  în acestea a rezultatelor la disciplin</w:t>
            </w:r>
            <w:r>
              <w:rPr>
                <w:rFonts w:ascii="Times New Roman" w:hAnsi="Times New Roman"/>
                <w:sz w:val="24"/>
                <w:szCs w:val="24"/>
                <w:lang w:val="ro-RO"/>
              </w:rPr>
              <w:t>ele opționale studiate de elevi</w:t>
            </w:r>
          </w:p>
        </w:tc>
        <w:tc>
          <w:tcPr>
            <w:tcW w:w="1683" w:type="dxa"/>
            <w:gridSpan w:val="2"/>
          </w:tcPr>
          <w:p w:rsidR="003416B7" w:rsidRPr="00D94D56" w:rsidRDefault="003416B7" w:rsidP="00256EF9">
            <w:pPr>
              <w:pStyle w:val="NoSpacing"/>
              <w:jc w:val="center"/>
              <w:rPr>
                <w:rFonts w:ascii="Times New Roman" w:hAnsi="Times New Roman"/>
                <w:sz w:val="24"/>
                <w:szCs w:val="24"/>
                <w:lang w:val="ro-RO"/>
              </w:rPr>
            </w:pPr>
            <w:r w:rsidRPr="00D94D56">
              <w:rPr>
                <w:rFonts w:ascii="Times New Roman" w:hAnsi="Times New Roman"/>
                <w:sz w:val="24"/>
                <w:szCs w:val="24"/>
                <w:lang w:val="ro-RO"/>
              </w:rPr>
              <w:t xml:space="preserve">Februarie – </w:t>
            </w:r>
          </w:p>
          <w:p w:rsidR="003416B7" w:rsidRPr="00D94D56" w:rsidRDefault="003416B7" w:rsidP="00256EF9">
            <w:pPr>
              <w:pStyle w:val="NoSpacing"/>
              <w:jc w:val="center"/>
              <w:rPr>
                <w:rFonts w:ascii="Times New Roman" w:hAnsi="Times New Roman"/>
                <w:sz w:val="24"/>
                <w:szCs w:val="24"/>
                <w:lang w:val="ro-RO"/>
              </w:rPr>
            </w:pPr>
            <w:r>
              <w:rPr>
                <w:rFonts w:ascii="Times New Roman" w:hAnsi="Times New Roman"/>
                <w:sz w:val="24"/>
                <w:szCs w:val="24"/>
                <w:lang w:val="ro-RO"/>
              </w:rPr>
              <w:t>ma</w:t>
            </w:r>
            <w:r w:rsidRPr="00D94D56">
              <w:rPr>
                <w:rFonts w:ascii="Times New Roman" w:hAnsi="Times New Roman"/>
                <w:sz w:val="24"/>
                <w:szCs w:val="24"/>
                <w:lang w:val="ro-RO"/>
              </w:rPr>
              <w:t>i</w:t>
            </w:r>
          </w:p>
          <w:p w:rsidR="003416B7" w:rsidRPr="00D94D56" w:rsidRDefault="003416B7" w:rsidP="00256EF9">
            <w:pPr>
              <w:pStyle w:val="NoSpacing"/>
              <w:jc w:val="center"/>
              <w:rPr>
                <w:rFonts w:ascii="Times New Roman" w:hAnsi="Times New Roman"/>
                <w:sz w:val="24"/>
                <w:szCs w:val="24"/>
                <w:lang w:val="ro-RO"/>
              </w:rPr>
            </w:pPr>
          </w:p>
        </w:tc>
        <w:tc>
          <w:tcPr>
            <w:tcW w:w="1481" w:type="dxa"/>
          </w:tcPr>
          <w:p w:rsidR="003416B7" w:rsidRPr="00813FD7" w:rsidRDefault="003416B7" w:rsidP="00256EF9">
            <w:pPr>
              <w:pStyle w:val="NoSpacing"/>
              <w:jc w:val="center"/>
              <w:rPr>
                <w:rFonts w:ascii="Times New Roman" w:hAnsi="Times New Roman"/>
                <w:sz w:val="24"/>
                <w:szCs w:val="24"/>
                <w:lang w:val="ro-RO"/>
              </w:rPr>
            </w:pPr>
            <w:r>
              <w:rPr>
                <w:rFonts w:ascii="Times New Roman" w:hAnsi="Times New Roman"/>
                <w:sz w:val="24"/>
                <w:szCs w:val="24"/>
                <w:lang w:val="ro-RO"/>
              </w:rPr>
              <w:t>-</w:t>
            </w:r>
          </w:p>
        </w:tc>
        <w:tc>
          <w:tcPr>
            <w:tcW w:w="1954" w:type="dxa"/>
          </w:tcPr>
          <w:p w:rsidR="003416B7" w:rsidRPr="004E7AA7" w:rsidRDefault="003416B7" w:rsidP="00256EF9">
            <w:pPr>
              <w:pStyle w:val="NoSpacing"/>
              <w:jc w:val="center"/>
              <w:rPr>
                <w:rFonts w:ascii="Times New Roman" w:hAnsi="Times New Roman"/>
                <w:sz w:val="24"/>
                <w:szCs w:val="24"/>
                <w:lang w:val="ro-RO"/>
              </w:rPr>
            </w:pPr>
            <w:r>
              <w:rPr>
                <w:rFonts w:ascii="Times New Roman" w:hAnsi="Times New Roman"/>
                <w:sz w:val="24"/>
                <w:szCs w:val="24"/>
                <w:lang w:val="ro-RO"/>
              </w:rPr>
              <w:t>D</w:t>
            </w:r>
            <w:r w:rsidRPr="004E7AA7">
              <w:rPr>
                <w:rFonts w:ascii="Times New Roman" w:hAnsi="Times New Roman"/>
                <w:sz w:val="24"/>
                <w:szCs w:val="24"/>
                <w:lang w:val="ro-RO"/>
              </w:rPr>
              <w:t>TI,</w:t>
            </w:r>
          </w:p>
          <w:p w:rsidR="003416B7" w:rsidRPr="004E7AA7" w:rsidRDefault="003416B7" w:rsidP="00256EF9">
            <w:pPr>
              <w:pStyle w:val="NoSpacing"/>
              <w:jc w:val="center"/>
              <w:rPr>
                <w:rFonts w:ascii="Times New Roman" w:hAnsi="Times New Roman"/>
                <w:sz w:val="24"/>
                <w:szCs w:val="24"/>
                <w:lang w:val="ro-RO"/>
              </w:rPr>
            </w:pPr>
            <w:r w:rsidRPr="004E7AA7">
              <w:rPr>
                <w:rFonts w:ascii="Times New Roman" w:hAnsi="Times New Roman"/>
                <w:sz w:val="24"/>
                <w:szCs w:val="24"/>
                <w:lang w:val="ro-RO"/>
              </w:rPr>
              <w:t>în colaborare cu</w:t>
            </w:r>
          </w:p>
          <w:p w:rsidR="003416B7" w:rsidRPr="00D94D56" w:rsidRDefault="003416B7" w:rsidP="00256EF9">
            <w:pPr>
              <w:pStyle w:val="NoSpacing"/>
              <w:jc w:val="center"/>
              <w:rPr>
                <w:rFonts w:ascii="Times New Roman" w:hAnsi="Times New Roman"/>
                <w:sz w:val="24"/>
                <w:szCs w:val="24"/>
                <w:lang w:val="ro-RO"/>
              </w:rPr>
            </w:pPr>
            <w:r w:rsidRPr="004E7AA7">
              <w:rPr>
                <w:rFonts w:ascii="Times New Roman" w:hAnsi="Times New Roman"/>
                <w:sz w:val="24"/>
                <w:szCs w:val="24"/>
                <w:lang w:val="ro-RO"/>
              </w:rPr>
              <w:t>DÎP</w:t>
            </w:r>
          </w:p>
        </w:tc>
        <w:tc>
          <w:tcPr>
            <w:tcW w:w="2267" w:type="dxa"/>
          </w:tcPr>
          <w:p w:rsidR="003416B7" w:rsidRPr="004E7AA7" w:rsidRDefault="003416B7" w:rsidP="00256EF9">
            <w:pPr>
              <w:pStyle w:val="NoSpacing"/>
              <w:jc w:val="center"/>
              <w:rPr>
                <w:rFonts w:ascii="Times New Roman" w:hAnsi="Times New Roman"/>
                <w:sz w:val="24"/>
                <w:szCs w:val="24"/>
                <w:lang w:val="ro-RO"/>
              </w:rPr>
            </w:pPr>
            <w:r w:rsidRPr="004E7AA7">
              <w:rPr>
                <w:rFonts w:ascii="Times New Roman" w:hAnsi="Times New Roman"/>
                <w:sz w:val="24"/>
                <w:szCs w:val="24"/>
                <w:lang w:val="ro-RO"/>
              </w:rPr>
              <w:t>Instrucțiune aprobată</w:t>
            </w:r>
          </w:p>
          <w:p w:rsidR="003416B7" w:rsidRPr="004E7AA7" w:rsidRDefault="003416B7" w:rsidP="00256EF9">
            <w:pPr>
              <w:pStyle w:val="NoSpacing"/>
              <w:jc w:val="center"/>
              <w:rPr>
                <w:rFonts w:ascii="Times New Roman" w:hAnsi="Times New Roman"/>
                <w:sz w:val="24"/>
                <w:szCs w:val="24"/>
                <w:lang w:val="ro-RO"/>
              </w:rPr>
            </w:pPr>
          </w:p>
        </w:tc>
      </w:tr>
      <w:tr w:rsidR="003416B7" w:rsidRPr="0079654D" w:rsidTr="00491058">
        <w:trPr>
          <w:trHeight w:val="183"/>
        </w:trPr>
        <w:tc>
          <w:tcPr>
            <w:tcW w:w="2977" w:type="dxa"/>
            <w:gridSpan w:val="2"/>
            <w:vMerge w:val="restart"/>
          </w:tcPr>
          <w:p w:rsidR="003416B7" w:rsidRPr="000A3852" w:rsidRDefault="003416B7" w:rsidP="00845C24">
            <w:pPr>
              <w:pStyle w:val="Default"/>
              <w:spacing w:after="27"/>
              <w:rPr>
                <w:lang w:val="ro-RO"/>
              </w:rPr>
            </w:pPr>
            <w:r w:rsidRPr="000A3852">
              <w:rPr>
                <w:lang w:val="ro-RO"/>
              </w:rPr>
              <w:lastRenderedPageBreak/>
              <w:t>2.2.</w:t>
            </w:r>
            <w:r>
              <w:rPr>
                <w:lang w:val="ro-RO"/>
              </w:rPr>
              <w:t>4.</w:t>
            </w:r>
            <w:r w:rsidRPr="000A3852">
              <w:rPr>
                <w:lang w:val="ro-RO"/>
              </w:rPr>
              <w:t xml:space="preserve"> Consolidarea şi dezvoltarea sistemului de evaluare finală în învăţămîntul primar şi secundar general </w:t>
            </w:r>
          </w:p>
        </w:tc>
        <w:tc>
          <w:tcPr>
            <w:tcW w:w="4032" w:type="dxa"/>
            <w:gridSpan w:val="8"/>
          </w:tcPr>
          <w:p w:rsidR="003416B7" w:rsidRPr="000A3852" w:rsidRDefault="003416B7" w:rsidP="00B16391">
            <w:pPr>
              <w:pStyle w:val="NoSpacing1"/>
              <w:rPr>
                <w:rFonts w:ascii="Times New Roman" w:hAnsi="Times New Roman"/>
                <w:sz w:val="24"/>
                <w:szCs w:val="24"/>
                <w:lang w:val="ro-RO"/>
              </w:rPr>
            </w:pPr>
            <w:r w:rsidRPr="000A3852">
              <w:rPr>
                <w:rFonts w:ascii="Times New Roman" w:hAnsi="Times New Roman"/>
                <w:sz w:val="24"/>
                <w:szCs w:val="24"/>
                <w:lang w:val="ro-RO"/>
              </w:rPr>
              <w:t>1) Organizarea şi desfăşurarea testării internaţionale PISA-2015 în domeniile Citire/ Lectură, Matematică şi Ştiinţe</w:t>
            </w:r>
          </w:p>
        </w:tc>
        <w:tc>
          <w:tcPr>
            <w:tcW w:w="1683" w:type="dxa"/>
            <w:gridSpan w:val="2"/>
          </w:tcPr>
          <w:p w:rsidR="003416B7" w:rsidRPr="000A3852" w:rsidRDefault="003416B7" w:rsidP="00B16391">
            <w:pPr>
              <w:tabs>
                <w:tab w:val="left" w:pos="0"/>
              </w:tabs>
              <w:jc w:val="center"/>
              <w:rPr>
                <w:lang w:val="ro-RO"/>
              </w:rPr>
            </w:pPr>
            <w:r w:rsidRPr="000A3852">
              <w:rPr>
                <w:lang w:val="ro-RO"/>
              </w:rPr>
              <w:t>Semestrul I</w:t>
            </w:r>
          </w:p>
        </w:tc>
        <w:tc>
          <w:tcPr>
            <w:tcW w:w="1481" w:type="dxa"/>
          </w:tcPr>
          <w:p w:rsidR="003416B7" w:rsidRPr="000A3852" w:rsidRDefault="003416B7" w:rsidP="00B16391">
            <w:pPr>
              <w:tabs>
                <w:tab w:val="left" w:pos="0"/>
              </w:tabs>
              <w:jc w:val="center"/>
              <w:rPr>
                <w:lang w:val="ro-RO"/>
              </w:rPr>
            </w:pPr>
            <w:r>
              <w:rPr>
                <w:lang w:val="ro-RO"/>
              </w:rPr>
              <w:t>-</w:t>
            </w:r>
          </w:p>
        </w:tc>
        <w:tc>
          <w:tcPr>
            <w:tcW w:w="1954" w:type="dxa"/>
          </w:tcPr>
          <w:p w:rsidR="003416B7" w:rsidRPr="000A3852" w:rsidRDefault="003416B7" w:rsidP="00B16391">
            <w:pPr>
              <w:tabs>
                <w:tab w:val="left" w:pos="0"/>
              </w:tabs>
              <w:jc w:val="center"/>
              <w:rPr>
                <w:lang w:val="ro-RO"/>
              </w:rPr>
            </w:pPr>
            <w:r w:rsidRPr="004C46BE">
              <w:rPr>
                <w:lang w:val="ro-RO"/>
              </w:rPr>
              <w:t>A</w:t>
            </w:r>
            <w:r>
              <w:rPr>
                <w:lang w:val="ro-RO"/>
              </w:rPr>
              <w:t>NCE</w:t>
            </w:r>
          </w:p>
        </w:tc>
        <w:tc>
          <w:tcPr>
            <w:tcW w:w="2267" w:type="dxa"/>
          </w:tcPr>
          <w:p w:rsidR="003416B7" w:rsidRDefault="003416B7" w:rsidP="00B16391">
            <w:pPr>
              <w:tabs>
                <w:tab w:val="left" w:pos="0"/>
              </w:tabs>
              <w:jc w:val="center"/>
              <w:rPr>
                <w:lang w:val="ro-RO"/>
              </w:rPr>
            </w:pPr>
            <w:r w:rsidRPr="000A3852">
              <w:rPr>
                <w:lang w:val="ro-RO"/>
              </w:rPr>
              <w:t>Materiale pentru testare traduse şi adaptate la contextul naţional, t</w:t>
            </w:r>
            <w:r>
              <w:rPr>
                <w:lang w:val="ro-RO"/>
              </w:rPr>
              <w:t>ipărite şi aplicate în testare</w:t>
            </w:r>
          </w:p>
          <w:p w:rsidR="003416B7" w:rsidRPr="000A3852" w:rsidRDefault="003416B7" w:rsidP="00B16391">
            <w:pPr>
              <w:tabs>
                <w:tab w:val="left" w:pos="0"/>
              </w:tabs>
              <w:jc w:val="center"/>
              <w:rPr>
                <w:lang w:val="ro-RO"/>
              </w:rPr>
            </w:pPr>
            <w:r>
              <w:rPr>
                <w:lang w:val="ro-RO"/>
              </w:rPr>
              <w:t>Testare desfăşurată</w:t>
            </w:r>
            <w:r w:rsidRPr="000A3852">
              <w:rPr>
                <w:lang w:val="ro-RO"/>
              </w:rPr>
              <w:t xml:space="preserve"> Date din testare transmise organizatorilor internaţionali pentru pregătirea raportului pe ţară</w:t>
            </w:r>
          </w:p>
        </w:tc>
      </w:tr>
      <w:tr w:rsidR="003416B7" w:rsidRPr="007F088B" w:rsidTr="00491058">
        <w:trPr>
          <w:trHeight w:val="183"/>
        </w:trPr>
        <w:tc>
          <w:tcPr>
            <w:tcW w:w="2977" w:type="dxa"/>
            <w:gridSpan w:val="2"/>
            <w:vMerge/>
          </w:tcPr>
          <w:p w:rsidR="003416B7" w:rsidRPr="000A3852" w:rsidRDefault="003416B7" w:rsidP="00B16391">
            <w:pPr>
              <w:pStyle w:val="Default"/>
              <w:spacing w:after="27"/>
              <w:rPr>
                <w:lang w:val="ro-RO"/>
              </w:rPr>
            </w:pPr>
          </w:p>
        </w:tc>
        <w:tc>
          <w:tcPr>
            <w:tcW w:w="4032" w:type="dxa"/>
            <w:gridSpan w:val="8"/>
          </w:tcPr>
          <w:p w:rsidR="003416B7" w:rsidRPr="000A3852" w:rsidRDefault="003416B7" w:rsidP="00B16391">
            <w:pPr>
              <w:pStyle w:val="NoSpacing1"/>
              <w:rPr>
                <w:rFonts w:ascii="Times New Roman" w:hAnsi="Times New Roman"/>
                <w:sz w:val="24"/>
                <w:szCs w:val="24"/>
                <w:lang w:val="ro-RO"/>
              </w:rPr>
            </w:pPr>
            <w:r w:rsidRPr="000A3852">
              <w:rPr>
                <w:rFonts w:ascii="Times New Roman" w:hAnsi="Times New Roman"/>
                <w:sz w:val="24"/>
                <w:szCs w:val="24"/>
                <w:lang w:val="ro-RO"/>
              </w:rPr>
              <w:t>2) Coordonarea elaborării şi perfecţionării programelor de examen şi a testelor de examen pentru testarea pe eşantion reprezentativ, simularea examenelor, pentru examenul din sesiunea de bază şi pentru exa</w:t>
            </w:r>
            <w:r>
              <w:rPr>
                <w:rFonts w:ascii="Times New Roman" w:hAnsi="Times New Roman"/>
                <w:sz w:val="24"/>
                <w:szCs w:val="24"/>
                <w:lang w:val="ro-RO"/>
              </w:rPr>
              <w:t>menul din sesiunea suplimentară</w:t>
            </w:r>
          </w:p>
        </w:tc>
        <w:tc>
          <w:tcPr>
            <w:tcW w:w="1683" w:type="dxa"/>
            <w:gridSpan w:val="2"/>
          </w:tcPr>
          <w:p w:rsidR="003416B7" w:rsidRPr="000A3852" w:rsidRDefault="003416B7" w:rsidP="00B16391">
            <w:pPr>
              <w:tabs>
                <w:tab w:val="left" w:pos="0"/>
              </w:tabs>
              <w:jc w:val="center"/>
              <w:rPr>
                <w:lang w:val="ro-RO"/>
              </w:rPr>
            </w:pPr>
            <w:r w:rsidRPr="000A3852">
              <w:rPr>
                <w:lang w:val="ro-RO"/>
              </w:rPr>
              <w:t>Semestrul I</w:t>
            </w:r>
          </w:p>
        </w:tc>
        <w:tc>
          <w:tcPr>
            <w:tcW w:w="1481" w:type="dxa"/>
          </w:tcPr>
          <w:p w:rsidR="003416B7" w:rsidRPr="000A3852" w:rsidRDefault="003416B7" w:rsidP="00B16391">
            <w:pPr>
              <w:tabs>
                <w:tab w:val="left" w:pos="0"/>
              </w:tabs>
              <w:jc w:val="center"/>
              <w:rPr>
                <w:lang w:val="ro-RO"/>
              </w:rPr>
            </w:pPr>
            <w:r>
              <w:rPr>
                <w:lang w:val="ro-RO"/>
              </w:rPr>
              <w:t>-</w:t>
            </w:r>
          </w:p>
        </w:tc>
        <w:tc>
          <w:tcPr>
            <w:tcW w:w="1954" w:type="dxa"/>
          </w:tcPr>
          <w:p w:rsidR="003416B7" w:rsidRPr="000A3852" w:rsidRDefault="003416B7" w:rsidP="00B16391">
            <w:pPr>
              <w:tabs>
                <w:tab w:val="left" w:pos="0"/>
              </w:tabs>
              <w:jc w:val="center"/>
              <w:rPr>
                <w:lang w:val="ro-RO"/>
              </w:rPr>
            </w:pPr>
            <w:r w:rsidRPr="004C46BE">
              <w:rPr>
                <w:lang w:val="ro-RO"/>
              </w:rPr>
              <w:t>A</w:t>
            </w:r>
            <w:r>
              <w:rPr>
                <w:lang w:val="ro-RO"/>
              </w:rPr>
              <w:t>NCE</w:t>
            </w:r>
          </w:p>
        </w:tc>
        <w:tc>
          <w:tcPr>
            <w:tcW w:w="2267" w:type="dxa"/>
          </w:tcPr>
          <w:p w:rsidR="003416B7" w:rsidRPr="000A3852" w:rsidRDefault="003416B7" w:rsidP="00B16391">
            <w:pPr>
              <w:tabs>
                <w:tab w:val="left" w:pos="0"/>
              </w:tabs>
              <w:jc w:val="center"/>
              <w:rPr>
                <w:lang w:val="ro-RO"/>
              </w:rPr>
            </w:pPr>
            <w:r w:rsidRPr="000A3852">
              <w:rPr>
                <w:lang w:val="ro-RO"/>
              </w:rPr>
              <w:t>Teste de examen elaborate şi administrate în sesiunea de bază şi în sesiunea suplimentară Programe de examen aprobate</w:t>
            </w:r>
          </w:p>
        </w:tc>
      </w:tr>
      <w:tr w:rsidR="003416B7" w:rsidRPr="007F088B" w:rsidTr="00491058">
        <w:trPr>
          <w:trHeight w:val="183"/>
        </w:trPr>
        <w:tc>
          <w:tcPr>
            <w:tcW w:w="2977" w:type="dxa"/>
            <w:gridSpan w:val="2"/>
            <w:vMerge/>
          </w:tcPr>
          <w:p w:rsidR="003416B7" w:rsidRPr="000A3852" w:rsidRDefault="003416B7" w:rsidP="00B16391">
            <w:pPr>
              <w:pStyle w:val="Default"/>
              <w:spacing w:after="27"/>
              <w:rPr>
                <w:lang w:val="ro-RO"/>
              </w:rPr>
            </w:pPr>
          </w:p>
        </w:tc>
        <w:tc>
          <w:tcPr>
            <w:tcW w:w="4032" w:type="dxa"/>
            <w:gridSpan w:val="8"/>
          </w:tcPr>
          <w:p w:rsidR="003416B7" w:rsidRPr="000A3852" w:rsidRDefault="003416B7" w:rsidP="00B16391">
            <w:pPr>
              <w:pStyle w:val="NoSpacing1"/>
              <w:rPr>
                <w:rFonts w:ascii="Times New Roman" w:hAnsi="Times New Roman"/>
                <w:sz w:val="24"/>
                <w:szCs w:val="24"/>
                <w:lang w:val="ro-RO"/>
              </w:rPr>
            </w:pPr>
            <w:r w:rsidRPr="000A3852">
              <w:rPr>
                <w:rFonts w:ascii="Times New Roman" w:hAnsi="Times New Roman"/>
                <w:sz w:val="24"/>
                <w:szCs w:val="24"/>
                <w:lang w:val="ro-RO"/>
              </w:rPr>
              <w:t>3) Perfecţionarea sistemului de constituire a bazei de date a candidaţilor la examenu</w:t>
            </w:r>
            <w:r>
              <w:rPr>
                <w:rFonts w:ascii="Times New Roman" w:hAnsi="Times New Roman"/>
                <w:sz w:val="24"/>
                <w:szCs w:val="24"/>
                <w:lang w:val="ro-RO"/>
              </w:rPr>
              <w:t>l de bacalaureat, sesiunea 2015</w:t>
            </w:r>
          </w:p>
        </w:tc>
        <w:tc>
          <w:tcPr>
            <w:tcW w:w="1683" w:type="dxa"/>
            <w:gridSpan w:val="2"/>
          </w:tcPr>
          <w:p w:rsidR="003416B7" w:rsidRPr="000A3852" w:rsidRDefault="003416B7" w:rsidP="00B16391">
            <w:pPr>
              <w:tabs>
                <w:tab w:val="left" w:pos="0"/>
              </w:tabs>
              <w:jc w:val="center"/>
              <w:rPr>
                <w:lang w:val="ro-RO"/>
              </w:rPr>
            </w:pPr>
            <w:r w:rsidRPr="000A3852">
              <w:rPr>
                <w:lang w:val="ro-RO"/>
              </w:rPr>
              <w:t>Semestrul I</w:t>
            </w:r>
          </w:p>
        </w:tc>
        <w:tc>
          <w:tcPr>
            <w:tcW w:w="1481" w:type="dxa"/>
          </w:tcPr>
          <w:p w:rsidR="003416B7" w:rsidRPr="000A3852" w:rsidRDefault="003416B7" w:rsidP="00B16391">
            <w:pPr>
              <w:tabs>
                <w:tab w:val="left" w:pos="0"/>
              </w:tabs>
              <w:jc w:val="center"/>
              <w:rPr>
                <w:lang w:val="ro-RO"/>
              </w:rPr>
            </w:pPr>
            <w:r>
              <w:rPr>
                <w:lang w:val="ro-RO"/>
              </w:rPr>
              <w:t>-</w:t>
            </w:r>
          </w:p>
        </w:tc>
        <w:tc>
          <w:tcPr>
            <w:tcW w:w="1954" w:type="dxa"/>
          </w:tcPr>
          <w:p w:rsidR="003416B7" w:rsidRPr="000A3852" w:rsidRDefault="003416B7" w:rsidP="00B16391">
            <w:pPr>
              <w:tabs>
                <w:tab w:val="left" w:pos="0"/>
              </w:tabs>
              <w:jc w:val="center"/>
              <w:rPr>
                <w:lang w:val="ro-RO"/>
              </w:rPr>
            </w:pPr>
            <w:r w:rsidRPr="004C46BE">
              <w:rPr>
                <w:lang w:val="ro-RO"/>
              </w:rPr>
              <w:t>A</w:t>
            </w:r>
            <w:r>
              <w:rPr>
                <w:lang w:val="ro-RO"/>
              </w:rPr>
              <w:t>NCE</w:t>
            </w:r>
          </w:p>
        </w:tc>
        <w:tc>
          <w:tcPr>
            <w:tcW w:w="2267" w:type="dxa"/>
          </w:tcPr>
          <w:p w:rsidR="003416B7" w:rsidRPr="000A3852" w:rsidRDefault="003416B7" w:rsidP="00B16391">
            <w:pPr>
              <w:tabs>
                <w:tab w:val="left" w:pos="0"/>
              </w:tabs>
              <w:jc w:val="center"/>
              <w:rPr>
                <w:lang w:val="ro-RO"/>
              </w:rPr>
            </w:pPr>
            <w:r w:rsidRPr="000A3852">
              <w:rPr>
                <w:lang w:val="ro-RO"/>
              </w:rPr>
              <w:t>Instrucţiune privind modalitatea de const</w:t>
            </w:r>
            <w:r>
              <w:rPr>
                <w:lang w:val="ro-RO"/>
              </w:rPr>
              <w:t>ituire a bazei de date aprobată</w:t>
            </w:r>
          </w:p>
          <w:p w:rsidR="003416B7" w:rsidRPr="000A3852" w:rsidRDefault="003416B7" w:rsidP="00B16391">
            <w:pPr>
              <w:tabs>
                <w:tab w:val="left" w:pos="0"/>
              </w:tabs>
              <w:jc w:val="center"/>
              <w:rPr>
                <w:lang w:val="ro-RO"/>
              </w:rPr>
            </w:pPr>
            <w:r w:rsidRPr="000A3852">
              <w:rPr>
                <w:lang w:val="ro-RO"/>
              </w:rPr>
              <w:t>Bază de date privind candidaţii la examenul de bacalaureat constituită</w:t>
            </w:r>
          </w:p>
        </w:tc>
      </w:tr>
      <w:tr w:rsidR="003416B7" w:rsidRPr="0079654D" w:rsidTr="00DE5169">
        <w:trPr>
          <w:trHeight w:val="214"/>
        </w:trPr>
        <w:tc>
          <w:tcPr>
            <w:tcW w:w="14394" w:type="dxa"/>
            <w:gridSpan w:val="15"/>
          </w:tcPr>
          <w:p w:rsidR="003416B7" w:rsidRPr="00B25E82" w:rsidRDefault="003416B7" w:rsidP="00B25E82">
            <w:pPr>
              <w:jc w:val="center"/>
              <w:rPr>
                <w:b/>
                <w:bCs/>
                <w:lang w:val="ro-RO"/>
              </w:rPr>
            </w:pPr>
            <w:r w:rsidRPr="00B25E82">
              <w:rPr>
                <w:b/>
                <w:bCs/>
                <w:lang w:val="ro-RO"/>
              </w:rPr>
              <w:t xml:space="preserve">Obiectivul specific nr. </w:t>
            </w:r>
            <w:r>
              <w:rPr>
                <w:b/>
                <w:bCs/>
                <w:lang w:val="ro-RO"/>
              </w:rPr>
              <w:t>2.</w:t>
            </w:r>
            <w:r w:rsidRPr="00B25E82">
              <w:rPr>
                <w:b/>
                <w:bCs/>
                <w:lang w:val="ro-RO"/>
              </w:rPr>
              <w:t xml:space="preserve">3: Asigurarea curriculară şi metodologică a învăţămîntului </w:t>
            </w:r>
            <w:r>
              <w:rPr>
                <w:b/>
                <w:bCs/>
                <w:lang w:val="ro-RO"/>
              </w:rPr>
              <w:t>profesional</w:t>
            </w:r>
            <w:r w:rsidRPr="00B25E82">
              <w:rPr>
                <w:b/>
                <w:bCs/>
                <w:lang w:val="ro-RO"/>
              </w:rPr>
              <w:t xml:space="preserve"> tehnic, în conformitate cu </w:t>
            </w:r>
          </w:p>
          <w:p w:rsidR="003416B7" w:rsidRPr="00AB7C96" w:rsidRDefault="003416B7" w:rsidP="00B25E82">
            <w:pPr>
              <w:jc w:val="center"/>
              <w:rPr>
                <w:b/>
                <w:i/>
                <w:lang w:val="ro-RO"/>
              </w:rPr>
            </w:pPr>
            <w:r w:rsidRPr="00B25E82">
              <w:rPr>
                <w:b/>
                <w:bCs/>
                <w:lang w:val="ro-RO"/>
              </w:rPr>
              <w:t>Cadrul Naţional al Calificărilor</w:t>
            </w:r>
          </w:p>
        </w:tc>
      </w:tr>
      <w:tr w:rsidR="003416B7" w:rsidRPr="007F088B" w:rsidTr="00491058">
        <w:trPr>
          <w:trHeight w:val="255"/>
        </w:trPr>
        <w:tc>
          <w:tcPr>
            <w:tcW w:w="3001" w:type="dxa"/>
            <w:gridSpan w:val="4"/>
          </w:tcPr>
          <w:p w:rsidR="003416B7" w:rsidRPr="004C59E1" w:rsidRDefault="003416B7" w:rsidP="004C59E1">
            <w:pPr>
              <w:pStyle w:val="Default"/>
              <w:spacing w:after="68"/>
              <w:rPr>
                <w:lang w:val="ro-RO"/>
              </w:rPr>
            </w:pPr>
            <w:r>
              <w:rPr>
                <w:lang w:val="ro-RO"/>
              </w:rPr>
              <w:t>2.3.1</w:t>
            </w:r>
            <w:r w:rsidRPr="004C59E1">
              <w:rPr>
                <w:lang w:val="ro-RO"/>
              </w:rPr>
              <w:t>. Revizuirea cadrului normativ cu privire la proiectarea curriculară şi dezvoltarea competenţelor cadrelor didactice în ma</w:t>
            </w:r>
            <w:r>
              <w:rPr>
                <w:lang w:val="ro-RO"/>
              </w:rPr>
              <w:t>terie de proiectare curriculară</w:t>
            </w:r>
          </w:p>
        </w:tc>
        <w:tc>
          <w:tcPr>
            <w:tcW w:w="4008" w:type="dxa"/>
            <w:gridSpan w:val="6"/>
          </w:tcPr>
          <w:p w:rsidR="003416B7" w:rsidRPr="00232A65" w:rsidRDefault="003416B7" w:rsidP="00232A65">
            <w:pPr>
              <w:rPr>
                <w:color w:val="000000"/>
                <w:lang w:val="ro-RO"/>
              </w:rPr>
            </w:pPr>
            <w:r w:rsidRPr="00B010FE">
              <w:rPr>
                <w:color w:val="000000"/>
                <w:lang w:val="ro-RO"/>
              </w:rPr>
              <w:t>Elaborarea Cadrului de referinţă şi a Ghidului de elaborare a Curriculumului în învățămîntul profesional tehnic secundar</w:t>
            </w:r>
          </w:p>
        </w:tc>
        <w:tc>
          <w:tcPr>
            <w:tcW w:w="1683" w:type="dxa"/>
            <w:gridSpan w:val="2"/>
          </w:tcPr>
          <w:p w:rsidR="003416B7" w:rsidRPr="00B010FE" w:rsidRDefault="003416B7" w:rsidP="00DE0182">
            <w:pPr>
              <w:pStyle w:val="NoSpacing"/>
              <w:jc w:val="center"/>
              <w:rPr>
                <w:rFonts w:ascii="Times New Roman" w:hAnsi="Times New Roman"/>
                <w:sz w:val="24"/>
                <w:szCs w:val="24"/>
                <w:lang w:val="ro-RO"/>
              </w:rPr>
            </w:pPr>
            <w:r>
              <w:rPr>
                <w:rFonts w:ascii="Times New Roman" w:hAnsi="Times New Roman"/>
                <w:sz w:val="24"/>
                <w:szCs w:val="24"/>
                <w:lang w:val="ro-RO"/>
              </w:rPr>
              <w:t>A</w:t>
            </w:r>
            <w:r w:rsidRPr="00B010FE">
              <w:rPr>
                <w:rFonts w:ascii="Times New Roman" w:hAnsi="Times New Roman"/>
                <w:sz w:val="24"/>
                <w:szCs w:val="24"/>
                <w:lang w:val="ro-RO"/>
              </w:rPr>
              <w:t>prilie</w:t>
            </w:r>
          </w:p>
        </w:tc>
        <w:tc>
          <w:tcPr>
            <w:tcW w:w="1481" w:type="dxa"/>
          </w:tcPr>
          <w:p w:rsidR="003416B7" w:rsidRPr="008D021D" w:rsidRDefault="003416B7" w:rsidP="00DE0182">
            <w:pPr>
              <w:pStyle w:val="NoSpacing"/>
              <w:jc w:val="center"/>
              <w:rPr>
                <w:rFonts w:ascii="Times New Roman" w:hAnsi="Times New Roman"/>
                <w:sz w:val="24"/>
                <w:szCs w:val="24"/>
                <w:lang w:val="ro-RO"/>
              </w:rPr>
            </w:pPr>
            <w:r>
              <w:rPr>
                <w:rFonts w:ascii="Times New Roman" w:hAnsi="Times New Roman"/>
                <w:sz w:val="24"/>
                <w:szCs w:val="24"/>
                <w:lang w:val="ro-RO"/>
              </w:rPr>
              <w:t>-</w:t>
            </w:r>
          </w:p>
        </w:tc>
        <w:tc>
          <w:tcPr>
            <w:tcW w:w="1954" w:type="dxa"/>
          </w:tcPr>
          <w:p w:rsidR="003416B7" w:rsidRPr="00B010FE" w:rsidRDefault="003416B7" w:rsidP="00DE0182">
            <w:pPr>
              <w:pStyle w:val="NoSpacing"/>
              <w:jc w:val="center"/>
              <w:rPr>
                <w:rFonts w:ascii="Times New Roman" w:hAnsi="Times New Roman"/>
                <w:b/>
                <w:sz w:val="24"/>
                <w:szCs w:val="24"/>
                <w:lang w:val="ro-RO"/>
              </w:rPr>
            </w:pPr>
            <w:r w:rsidRPr="00B010FE">
              <w:rPr>
                <w:rFonts w:ascii="Times New Roman" w:hAnsi="Times New Roman"/>
                <w:sz w:val="24"/>
                <w:szCs w:val="24"/>
                <w:lang w:val="ro-RO"/>
              </w:rPr>
              <w:t>DÎSPMS</w:t>
            </w:r>
          </w:p>
        </w:tc>
        <w:tc>
          <w:tcPr>
            <w:tcW w:w="2267" w:type="dxa"/>
          </w:tcPr>
          <w:p w:rsidR="003416B7" w:rsidRPr="00B010FE" w:rsidRDefault="003416B7" w:rsidP="00DE0182">
            <w:pPr>
              <w:pStyle w:val="NoSpacing"/>
              <w:jc w:val="center"/>
              <w:rPr>
                <w:rFonts w:ascii="Times New Roman" w:hAnsi="Times New Roman"/>
                <w:sz w:val="24"/>
                <w:szCs w:val="24"/>
                <w:lang w:val="ro-RO"/>
              </w:rPr>
            </w:pPr>
            <w:r w:rsidRPr="00B010FE">
              <w:rPr>
                <w:rFonts w:ascii="Times New Roman" w:hAnsi="Times New Roman"/>
                <w:sz w:val="24"/>
                <w:szCs w:val="24"/>
                <w:lang w:val="ro-RO"/>
              </w:rPr>
              <w:t>Cadru de referință și ghid elaborat</w:t>
            </w:r>
          </w:p>
        </w:tc>
      </w:tr>
      <w:tr w:rsidR="003416B7" w:rsidRPr="007F088B" w:rsidTr="00491058">
        <w:trPr>
          <w:trHeight w:val="225"/>
        </w:trPr>
        <w:tc>
          <w:tcPr>
            <w:tcW w:w="3001" w:type="dxa"/>
            <w:gridSpan w:val="4"/>
          </w:tcPr>
          <w:p w:rsidR="003416B7" w:rsidRPr="004C59E1" w:rsidRDefault="003416B7" w:rsidP="00A470C1">
            <w:pPr>
              <w:pStyle w:val="Default"/>
              <w:spacing w:after="68"/>
              <w:rPr>
                <w:lang w:val="ro-RO"/>
              </w:rPr>
            </w:pPr>
            <w:r>
              <w:rPr>
                <w:lang w:val="ro-RO"/>
              </w:rPr>
              <w:lastRenderedPageBreak/>
              <w:t>2.3.2</w:t>
            </w:r>
            <w:r w:rsidRPr="004C59E1">
              <w:rPr>
                <w:lang w:val="ro-RO"/>
              </w:rPr>
              <w:t>. Modernizarea curriculumului din învăţămîntul</w:t>
            </w:r>
            <w:r>
              <w:rPr>
                <w:lang w:val="ro-RO"/>
              </w:rPr>
              <w:t xml:space="preserve"> profesional </w:t>
            </w:r>
            <w:r w:rsidRPr="004C59E1">
              <w:rPr>
                <w:lang w:val="ro-RO"/>
              </w:rPr>
              <w:t xml:space="preserve"> tehnic în conformitat</w:t>
            </w:r>
            <w:r>
              <w:rPr>
                <w:lang w:val="ro-RO"/>
              </w:rPr>
              <w:t>e cu necesităţile pieţei muncii</w:t>
            </w:r>
          </w:p>
        </w:tc>
        <w:tc>
          <w:tcPr>
            <w:tcW w:w="4008" w:type="dxa"/>
            <w:gridSpan w:val="6"/>
          </w:tcPr>
          <w:p w:rsidR="003416B7" w:rsidRPr="00232A65" w:rsidRDefault="003416B7" w:rsidP="00232A65">
            <w:pPr>
              <w:rPr>
                <w:color w:val="000000"/>
                <w:lang w:val="ro-RO"/>
              </w:rPr>
            </w:pPr>
            <w:r w:rsidRPr="00B010FE">
              <w:rPr>
                <w:color w:val="000000"/>
                <w:lang w:val="ro-RO"/>
              </w:rPr>
              <w:t>Elaborarea Curricula modulare/pe discipline la programe de formare profesională (meserii/specialități)</w:t>
            </w:r>
          </w:p>
        </w:tc>
        <w:tc>
          <w:tcPr>
            <w:tcW w:w="1683" w:type="dxa"/>
            <w:gridSpan w:val="2"/>
          </w:tcPr>
          <w:p w:rsidR="003416B7" w:rsidRPr="00B010FE" w:rsidRDefault="003416B7" w:rsidP="00DE0182">
            <w:pPr>
              <w:jc w:val="center"/>
              <w:rPr>
                <w:lang w:val="ro-RO"/>
              </w:rPr>
            </w:pPr>
            <w:r>
              <w:rPr>
                <w:lang w:val="ro-RO"/>
              </w:rPr>
              <w:t>D</w:t>
            </w:r>
            <w:r w:rsidRPr="00B010FE">
              <w:rPr>
                <w:lang w:val="ro-RO"/>
              </w:rPr>
              <w:t>ecembrie</w:t>
            </w:r>
          </w:p>
        </w:tc>
        <w:tc>
          <w:tcPr>
            <w:tcW w:w="1481" w:type="dxa"/>
          </w:tcPr>
          <w:p w:rsidR="003416B7" w:rsidRPr="00B010FE" w:rsidRDefault="003416B7" w:rsidP="00404BD3">
            <w:pPr>
              <w:jc w:val="center"/>
              <w:rPr>
                <w:lang w:val="ro-RO"/>
              </w:rPr>
            </w:pPr>
            <w:r>
              <w:rPr>
                <w:lang w:val="ro-RO"/>
              </w:rPr>
              <w:t>600 mii lei</w:t>
            </w:r>
          </w:p>
        </w:tc>
        <w:tc>
          <w:tcPr>
            <w:tcW w:w="1954" w:type="dxa"/>
          </w:tcPr>
          <w:p w:rsidR="003416B7" w:rsidRPr="00B010FE" w:rsidRDefault="003416B7" w:rsidP="00DE0182">
            <w:pPr>
              <w:jc w:val="center"/>
              <w:rPr>
                <w:lang w:val="ro-RO"/>
              </w:rPr>
            </w:pPr>
            <w:r w:rsidRPr="00B010FE">
              <w:rPr>
                <w:lang w:val="ro-RO"/>
              </w:rPr>
              <w:t>DÎSPMS</w:t>
            </w:r>
          </w:p>
        </w:tc>
        <w:tc>
          <w:tcPr>
            <w:tcW w:w="2267" w:type="dxa"/>
          </w:tcPr>
          <w:p w:rsidR="003416B7" w:rsidRPr="00232A65" w:rsidRDefault="003416B7" w:rsidP="00232A65">
            <w:pPr>
              <w:jc w:val="center"/>
              <w:rPr>
                <w:color w:val="000000"/>
                <w:lang w:val="ro-RO"/>
              </w:rPr>
            </w:pPr>
            <w:r w:rsidRPr="00B010FE">
              <w:rPr>
                <w:color w:val="000000"/>
                <w:lang w:val="ro-RO"/>
              </w:rPr>
              <w:t>12 curricula elaborate și aprobate pentru pilotare</w:t>
            </w:r>
          </w:p>
        </w:tc>
      </w:tr>
      <w:tr w:rsidR="003416B7" w:rsidRPr="0079654D" w:rsidTr="00491058">
        <w:trPr>
          <w:trHeight w:val="310"/>
        </w:trPr>
        <w:tc>
          <w:tcPr>
            <w:tcW w:w="3001" w:type="dxa"/>
            <w:gridSpan w:val="4"/>
          </w:tcPr>
          <w:p w:rsidR="003416B7" w:rsidRPr="004C59E1" w:rsidRDefault="003416B7" w:rsidP="0007507F">
            <w:pPr>
              <w:pStyle w:val="Default"/>
              <w:spacing w:after="68"/>
              <w:rPr>
                <w:lang w:val="ro-RO"/>
              </w:rPr>
            </w:pPr>
            <w:r w:rsidRPr="004C59E1">
              <w:rPr>
                <w:lang w:val="ro-RO"/>
              </w:rPr>
              <w:t>2.3.</w:t>
            </w:r>
            <w:r>
              <w:rPr>
                <w:lang w:val="ro-RO"/>
              </w:rPr>
              <w:t>3</w:t>
            </w:r>
            <w:r w:rsidRPr="004C59E1">
              <w:rPr>
                <w:lang w:val="ro-RO"/>
              </w:rPr>
              <w:t>. Elaborarea şi implementarea Sistemului de Credite de Studii Transferabile în învăţămîntul</w:t>
            </w:r>
            <w:r>
              <w:rPr>
                <w:lang w:val="ro-RO"/>
              </w:rPr>
              <w:t xml:space="preserve"> profesional tehnic postsecundar</w:t>
            </w:r>
          </w:p>
        </w:tc>
        <w:tc>
          <w:tcPr>
            <w:tcW w:w="4008" w:type="dxa"/>
            <w:gridSpan w:val="6"/>
          </w:tcPr>
          <w:p w:rsidR="003416B7" w:rsidRPr="00DE0182" w:rsidRDefault="003416B7" w:rsidP="004973CC">
            <w:pPr>
              <w:rPr>
                <w:color w:val="000000"/>
                <w:lang w:val="ro-RO"/>
              </w:rPr>
            </w:pPr>
            <w:r w:rsidRPr="00164E6F">
              <w:rPr>
                <w:color w:val="000000"/>
                <w:lang w:val="ro-RO"/>
              </w:rPr>
              <w:t>Monitorizarea implementării  Sistemului de Credite de Studii Transferabile în învăţămîntul</w:t>
            </w:r>
            <w:r>
              <w:rPr>
                <w:color w:val="000000"/>
                <w:lang w:val="ro-RO"/>
              </w:rPr>
              <w:t xml:space="preserve"> </w:t>
            </w:r>
            <w:r w:rsidRPr="00164E6F">
              <w:rPr>
                <w:color w:val="000000"/>
                <w:lang w:val="ro-RO"/>
              </w:rPr>
              <w:t xml:space="preserve">profesional tehnic postsecundar </w:t>
            </w:r>
          </w:p>
        </w:tc>
        <w:tc>
          <w:tcPr>
            <w:tcW w:w="1683" w:type="dxa"/>
            <w:gridSpan w:val="2"/>
          </w:tcPr>
          <w:p w:rsidR="003416B7" w:rsidRPr="0079654D" w:rsidRDefault="003416B7" w:rsidP="00DE0182">
            <w:pPr>
              <w:jc w:val="center"/>
              <w:rPr>
                <w:lang w:val="ro-RO"/>
              </w:rPr>
            </w:pPr>
            <w:r>
              <w:rPr>
                <w:lang w:val="ro-RO"/>
              </w:rPr>
              <w:t>Decembrie</w:t>
            </w:r>
          </w:p>
        </w:tc>
        <w:tc>
          <w:tcPr>
            <w:tcW w:w="1481" w:type="dxa"/>
          </w:tcPr>
          <w:p w:rsidR="003416B7" w:rsidRPr="0079654D" w:rsidRDefault="003416B7" w:rsidP="00164E6F">
            <w:pPr>
              <w:jc w:val="center"/>
              <w:rPr>
                <w:lang w:val="ro-RO"/>
              </w:rPr>
            </w:pPr>
            <w:r>
              <w:rPr>
                <w:lang w:val="ro-RO"/>
              </w:rPr>
              <w:t>-</w:t>
            </w:r>
          </w:p>
        </w:tc>
        <w:tc>
          <w:tcPr>
            <w:tcW w:w="1954" w:type="dxa"/>
          </w:tcPr>
          <w:p w:rsidR="003416B7" w:rsidRPr="0079654D" w:rsidRDefault="003416B7" w:rsidP="00DE0182">
            <w:pPr>
              <w:jc w:val="center"/>
              <w:rPr>
                <w:lang w:val="ro-RO"/>
              </w:rPr>
            </w:pPr>
            <w:r>
              <w:rPr>
                <w:lang w:val="ro-RO"/>
              </w:rPr>
              <w:t>DÎSPMS</w:t>
            </w:r>
          </w:p>
        </w:tc>
        <w:tc>
          <w:tcPr>
            <w:tcW w:w="2267" w:type="dxa"/>
          </w:tcPr>
          <w:p w:rsidR="003416B7" w:rsidRPr="00164E6F" w:rsidRDefault="003416B7" w:rsidP="00DE0182">
            <w:pPr>
              <w:jc w:val="center"/>
              <w:rPr>
                <w:color w:val="000000"/>
                <w:lang w:val="ro-RO"/>
              </w:rPr>
            </w:pPr>
            <w:r w:rsidRPr="00164E6F">
              <w:rPr>
                <w:color w:val="000000"/>
                <w:lang w:val="ro-RO"/>
              </w:rPr>
              <w:t xml:space="preserve">Raport </w:t>
            </w:r>
            <w:r>
              <w:rPr>
                <w:color w:val="000000"/>
                <w:lang w:val="ro-RO"/>
              </w:rPr>
              <w:t xml:space="preserve">de monitorizare </w:t>
            </w:r>
            <w:r w:rsidRPr="00164E6F">
              <w:rPr>
                <w:color w:val="000000"/>
                <w:lang w:val="ro-RO"/>
              </w:rPr>
              <w:t>elaborat</w:t>
            </w:r>
          </w:p>
          <w:p w:rsidR="003416B7" w:rsidRPr="0079654D" w:rsidRDefault="003416B7" w:rsidP="00DE0182">
            <w:pPr>
              <w:jc w:val="center"/>
              <w:rPr>
                <w:lang w:val="ro-RO"/>
              </w:rPr>
            </w:pPr>
          </w:p>
        </w:tc>
      </w:tr>
      <w:tr w:rsidR="003416B7" w:rsidRPr="007F088B" w:rsidTr="00491058">
        <w:trPr>
          <w:trHeight w:val="315"/>
        </w:trPr>
        <w:tc>
          <w:tcPr>
            <w:tcW w:w="3001" w:type="dxa"/>
            <w:gridSpan w:val="4"/>
          </w:tcPr>
          <w:p w:rsidR="003416B7" w:rsidRPr="004C59E1" w:rsidRDefault="003416B7" w:rsidP="0007507F">
            <w:pPr>
              <w:pStyle w:val="Default"/>
              <w:spacing w:after="68"/>
              <w:rPr>
                <w:lang w:val="ro-RO"/>
              </w:rPr>
            </w:pPr>
            <w:r>
              <w:rPr>
                <w:lang w:val="ro-RO"/>
              </w:rPr>
              <w:t>2.3.4. Crearea condiţiilor de implementare a învăţămîntului dual cu implicarea efectivă a agenţilor economici</w:t>
            </w:r>
          </w:p>
        </w:tc>
        <w:tc>
          <w:tcPr>
            <w:tcW w:w="4008" w:type="dxa"/>
            <w:gridSpan w:val="6"/>
          </w:tcPr>
          <w:p w:rsidR="003416B7" w:rsidRPr="0007523B" w:rsidRDefault="003416B7" w:rsidP="00DE0182">
            <w:pPr>
              <w:rPr>
                <w:color w:val="000000"/>
                <w:lang w:val="ro-RO"/>
              </w:rPr>
            </w:pPr>
            <w:r w:rsidRPr="0007523B">
              <w:rPr>
                <w:color w:val="000000"/>
                <w:lang w:val="ro-RO"/>
              </w:rPr>
              <w:t>Implementarea programelor de formare profesională duală în învățămîntul profesional tehnic secundar</w:t>
            </w:r>
          </w:p>
          <w:p w:rsidR="003416B7" w:rsidRPr="00E25C8E" w:rsidRDefault="003416B7" w:rsidP="00DE0182">
            <w:pPr>
              <w:pStyle w:val="NoSpacing1"/>
              <w:rPr>
                <w:rFonts w:ascii="Times New Roman" w:hAnsi="Times New Roman"/>
                <w:sz w:val="24"/>
                <w:szCs w:val="24"/>
                <w:lang w:val="ro-RO"/>
              </w:rPr>
            </w:pPr>
          </w:p>
        </w:tc>
        <w:tc>
          <w:tcPr>
            <w:tcW w:w="1683" w:type="dxa"/>
            <w:gridSpan w:val="2"/>
          </w:tcPr>
          <w:p w:rsidR="003416B7" w:rsidRPr="0007523B" w:rsidRDefault="003416B7" w:rsidP="00DE0182">
            <w:pPr>
              <w:jc w:val="center"/>
              <w:rPr>
                <w:color w:val="000000"/>
                <w:lang w:val="ro-RO"/>
              </w:rPr>
            </w:pPr>
            <w:r w:rsidRPr="0007523B">
              <w:rPr>
                <w:color w:val="000000"/>
                <w:lang w:val="ro-RO"/>
              </w:rPr>
              <w:t>Septembrie-decembrie</w:t>
            </w:r>
          </w:p>
          <w:p w:rsidR="003416B7" w:rsidRPr="0079654D" w:rsidRDefault="003416B7" w:rsidP="00DE0182">
            <w:pPr>
              <w:jc w:val="center"/>
              <w:rPr>
                <w:lang w:val="ro-RO"/>
              </w:rPr>
            </w:pPr>
          </w:p>
        </w:tc>
        <w:tc>
          <w:tcPr>
            <w:tcW w:w="1481" w:type="dxa"/>
          </w:tcPr>
          <w:p w:rsidR="003416B7" w:rsidRPr="0079654D" w:rsidRDefault="003416B7" w:rsidP="00DE0182">
            <w:pPr>
              <w:jc w:val="center"/>
              <w:rPr>
                <w:lang w:val="ro-RO"/>
              </w:rPr>
            </w:pPr>
            <w:r>
              <w:rPr>
                <w:lang w:val="ro-RO"/>
              </w:rPr>
              <w:t>-</w:t>
            </w:r>
          </w:p>
        </w:tc>
        <w:tc>
          <w:tcPr>
            <w:tcW w:w="1954" w:type="dxa"/>
          </w:tcPr>
          <w:p w:rsidR="003416B7" w:rsidRDefault="003416B7" w:rsidP="00DE0182">
            <w:pPr>
              <w:jc w:val="center"/>
              <w:rPr>
                <w:lang w:val="ro-RO"/>
              </w:rPr>
            </w:pPr>
            <w:r>
              <w:rPr>
                <w:lang w:val="ro-RO"/>
              </w:rPr>
              <w:t xml:space="preserve">DÎSPMS, </w:t>
            </w:r>
          </w:p>
          <w:p w:rsidR="003416B7" w:rsidRPr="0079654D" w:rsidRDefault="003416B7" w:rsidP="00DE0182">
            <w:pPr>
              <w:jc w:val="center"/>
              <w:rPr>
                <w:lang w:val="ro-RO"/>
              </w:rPr>
            </w:pPr>
            <w:r>
              <w:rPr>
                <w:lang w:val="ro-RO"/>
              </w:rPr>
              <w:t>în colaborare cu ministerele de resort</w:t>
            </w:r>
          </w:p>
        </w:tc>
        <w:tc>
          <w:tcPr>
            <w:tcW w:w="2267" w:type="dxa"/>
          </w:tcPr>
          <w:p w:rsidR="003416B7" w:rsidRPr="0007523B" w:rsidRDefault="003416B7" w:rsidP="00DE529D">
            <w:pPr>
              <w:jc w:val="center"/>
              <w:rPr>
                <w:color w:val="000000"/>
                <w:lang w:val="ro-RO"/>
              </w:rPr>
            </w:pPr>
            <w:r w:rsidRPr="0007523B">
              <w:rPr>
                <w:color w:val="000000"/>
                <w:lang w:val="ro-RO"/>
              </w:rPr>
              <w:t>Programe de formare profesionala dual</w:t>
            </w:r>
            <w:r>
              <w:rPr>
                <w:color w:val="000000"/>
                <w:lang w:val="ro-RO"/>
              </w:rPr>
              <w:t xml:space="preserve">ă implementate </w:t>
            </w:r>
            <w:r w:rsidRPr="0007523B">
              <w:rPr>
                <w:color w:val="000000"/>
                <w:lang w:val="ro-RO"/>
              </w:rPr>
              <w:t>în 3 instituții de învățămînt profesional tehnic</w:t>
            </w:r>
          </w:p>
        </w:tc>
      </w:tr>
      <w:tr w:rsidR="003416B7" w:rsidRPr="0079654D" w:rsidTr="00491058">
        <w:trPr>
          <w:trHeight w:val="315"/>
        </w:trPr>
        <w:tc>
          <w:tcPr>
            <w:tcW w:w="3001" w:type="dxa"/>
            <w:gridSpan w:val="4"/>
          </w:tcPr>
          <w:p w:rsidR="003416B7" w:rsidRPr="004C59E1" w:rsidRDefault="003416B7" w:rsidP="0007507F">
            <w:pPr>
              <w:pStyle w:val="Default"/>
              <w:spacing w:after="68"/>
              <w:rPr>
                <w:lang w:val="ro-RO"/>
              </w:rPr>
            </w:pPr>
            <w:r>
              <w:rPr>
                <w:lang w:val="ro-RO"/>
              </w:rPr>
              <w:t>2.3.5</w:t>
            </w:r>
            <w:r w:rsidRPr="004C59E1">
              <w:rPr>
                <w:lang w:val="ro-RO"/>
              </w:rPr>
              <w:t>. Actualizarea nomenclatorului de meserii şi a nomenclatorului specialităţilor (specialităţi mixte), în conformitate cu necesităţile economice ale ţării şi cu s</w:t>
            </w:r>
            <w:r>
              <w:rPr>
                <w:lang w:val="ro-RO"/>
              </w:rPr>
              <w:t>tandardele europene (Eurostat)</w:t>
            </w:r>
          </w:p>
        </w:tc>
        <w:tc>
          <w:tcPr>
            <w:tcW w:w="4008" w:type="dxa"/>
            <w:gridSpan w:val="6"/>
          </w:tcPr>
          <w:p w:rsidR="003416B7" w:rsidRPr="0007523B" w:rsidRDefault="003416B7" w:rsidP="00DE0182">
            <w:pPr>
              <w:pStyle w:val="NoSpacing1"/>
              <w:rPr>
                <w:rFonts w:ascii="Times New Roman" w:hAnsi="Times New Roman"/>
                <w:sz w:val="24"/>
                <w:szCs w:val="24"/>
                <w:lang w:val="ro-RO"/>
              </w:rPr>
            </w:pPr>
            <w:r>
              <w:rPr>
                <w:rFonts w:ascii="Times New Roman" w:hAnsi="Times New Roman"/>
                <w:color w:val="000000"/>
                <w:sz w:val="24"/>
                <w:szCs w:val="24"/>
                <w:lang w:val="ro-RO"/>
              </w:rPr>
              <w:t>Revizuirea și aprobarea p</w:t>
            </w:r>
            <w:r w:rsidRPr="0007523B">
              <w:rPr>
                <w:rFonts w:ascii="Times New Roman" w:hAnsi="Times New Roman"/>
                <w:color w:val="000000"/>
                <w:sz w:val="24"/>
                <w:szCs w:val="24"/>
                <w:lang w:val="ro-RO"/>
              </w:rPr>
              <w:t>roiectului Nomenclatorului domeniilor de formare profesională, al specialităţilor şi calificărilor pentru pregătirea cadrelor în instituţiile de învăţămînt profesional tehnic postsecundar</w:t>
            </w:r>
          </w:p>
        </w:tc>
        <w:tc>
          <w:tcPr>
            <w:tcW w:w="1683" w:type="dxa"/>
            <w:gridSpan w:val="2"/>
          </w:tcPr>
          <w:p w:rsidR="003416B7" w:rsidRPr="0007523B" w:rsidRDefault="003416B7" w:rsidP="00DE0182">
            <w:pPr>
              <w:jc w:val="center"/>
              <w:rPr>
                <w:lang w:val="ro-RO"/>
              </w:rPr>
            </w:pPr>
            <w:r>
              <w:rPr>
                <w:lang w:val="ro-RO"/>
              </w:rPr>
              <w:t>A</w:t>
            </w:r>
            <w:r w:rsidRPr="0007523B">
              <w:rPr>
                <w:lang w:val="ro-RO"/>
              </w:rPr>
              <w:t>prilie</w:t>
            </w:r>
          </w:p>
        </w:tc>
        <w:tc>
          <w:tcPr>
            <w:tcW w:w="1481" w:type="dxa"/>
          </w:tcPr>
          <w:p w:rsidR="003416B7" w:rsidRPr="0007523B" w:rsidRDefault="003416B7" w:rsidP="0007523B">
            <w:pPr>
              <w:jc w:val="center"/>
              <w:rPr>
                <w:lang w:val="ro-RO"/>
              </w:rPr>
            </w:pPr>
            <w:r>
              <w:rPr>
                <w:lang w:val="ro-RO"/>
              </w:rPr>
              <w:t>-</w:t>
            </w:r>
          </w:p>
        </w:tc>
        <w:tc>
          <w:tcPr>
            <w:tcW w:w="1954" w:type="dxa"/>
          </w:tcPr>
          <w:p w:rsidR="003416B7" w:rsidRPr="0007523B" w:rsidRDefault="003416B7" w:rsidP="00DE0182">
            <w:pPr>
              <w:jc w:val="center"/>
              <w:rPr>
                <w:lang w:val="ro-RO"/>
              </w:rPr>
            </w:pPr>
            <w:r w:rsidRPr="0007523B">
              <w:rPr>
                <w:lang w:val="ro-RO"/>
              </w:rPr>
              <w:t>DÎSPMS</w:t>
            </w:r>
          </w:p>
        </w:tc>
        <w:tc>
          <w:tcPr>
            <w:tcW w:w="2267" w:type="dxa"/>
          </w:tcPr>
          <w:p w:rsidR="003416B7" w:rsidRPr="0007523B" w:rsidRDefault="003416B7" w:rsidP="00DE0182">
            <w:pPr>
              <w:jc w:val="center"/>
              <w:rPr>
                <w:lang w:val="ro-RO"/>
              </w:rPr>
            </w:pPr>
            <w:r>
              <w:rPr>
                <w:lang w:val="ro-RO"/>
              </w:rPr>
              <w:t>Plan-</w:t>
            </w:r>
            <w:r w:rsidRPr="0007523B">
              <w:rPr>
                <w:lang w:val="ro-RO"/>
              </w:rPr>
              <w:t>cadru aprobat</w:t>
            </w:r>
          </w:p>
        </w:tc>
      </w:tr>
      <w:tr w:rsidR="003416B7" w:rsidRPr="007F088B" w:rsidTr="00491058">
        <w:trPr>
          <w:trHeight w:val="210"/>
        </w:trPr>
        <w:tc>
          <w:tcPr>
            <w:tcW w:w="3001" w:type="dxa"/>
            <w:gridSpan w:val="4"/>
          </w:tcPr>
          <w:p w:rsidR="003416B7" w:rsidRPr="004C59E1" w:rsidRDefault="003416B7" w:rsidP="0007507F">
            <w:pPr>
              <w:pStyle w:val="Default"/>
              <w:rPr>
                <w:lang w:val="ro-RO"/>
              </w:rPr>
            </w:pPr>
            <w:r>
              <w:rPr>
                <w:lang w:val="ro-RO"/>
              </w:rPr>
              <w:t>2.3.6</w:t>
            </w:r>
            <w:r w:rsidRPr="004C59E1">
              <w:rPr>
                <w:lang w:val="ro-RO"/>
              </w:rPr>
              <w:t xml:space="preserve">. Elaborarea şi implementarea Cadrului Naţional al Calificărilor pentru </w:t>
            </w:r>
            <w:r>
              <w:rPr>
                <w:lang w:val="ro-RO"/>
              </w:rPr>
              <w:t>învăţămîntul profesional tehnic</w:t>
            </w:r>
          </w:p>
        </w:tc>
        <w:tc>
          <w:tcPr>
            <w:tcW w:w="4008" w:type="dxa"/>
            <w:gridSpan w:val="6"/>
          </w:tcPr>
          <w:p w:rsidR="003416B7" w:rsidRPr="007F4F9A" w:rsidRDefault="003416B7" w:rsidP="007F4F9A">
            <w:pPr>
              <w:rPr>
                <w:color w:val="000000"/>
                <w:lang w:val="ro-RO"/>
              </w:rPr>
            </w:pPr>
            <w:r w:rsidRPr="007F4F9A">
              <w:rPr>
                <w:color w:val="000000"/>
                <w:lang w:val="ro-RO"/>
              </w:rPr>
              <w:t xml:space="preserve">Elaborarea calificărilor la 40 de programe de formare profesională </w:t>
            </w:r>
            <w:r>
              <w:rPr>
                <w:color w:val="000000"/>
                <w:lang w:val="ro-RO"/>
              </w:rPr>
              <w:t xml:space="preserve"> te</w:t>
            </w:r>
            <w:r w:rsidRPr="007F4F9A">
              <w:rPr>
                <w:color w:val="000000"/>
                <w:lang w:val="ro-RO"/>
              </w:rPr>
              <w:t>h</w:t>
            </w:r>
            <w:r>
              <w:rPr>
                <w:color w:val="000000"/>
                <w:lang w:val="ro-RO"/>
              </w:rPr>
              <w:t>n</w:t>
            </w:r>
            <w:r w:rsidRPr="007F4F9A">
              <w:rPr>
                <w:color w:val="000000"/>
                <w:lang w:val="ro-RO"/>
              </w:rPr>
              <w:t xml:space="preserve">ică </w:t>
            </w:r>
          </w:p>
        </w:tc>
        <w:tc>
          <w:tcPr>
            <w:tcW w:w="1683" w:type="dxa"/>
            <w:gridSpan w:val="2"/>
          </w:tcPr>
          <w:p w:rsidR="003416B7" w:rsidRPr="0079654D" w:rsidRDefault="003416B7" w:rsidP="00DE0182">
            <w:pPr>
              <w:jc w:val="center"/>
              <w:rPr>
                <w:lang w:val="ro-RO"/>
              </w:rPr>
            </w:pPr>
            <w:r>
              <w:rPr>
                <w:lang w:val="ro-RO"/>
              </w:rPr>
              <w:t>August</w:t>
            </w:r>
          </w:p>
        </w:tc>
        <w:tc>
          <w:tcPr>
            <w:tcW w:w="1481" w:type="dxa"/>
          </w:tcPr>
          <w:p w:rsidR="003416B7" w:rsidRPr="0079654D" w:rsidRDefault="003416B7" w:rsidP="005A66C8">
            <w:pPr>
              <w:jc w:val="center"/>
              <w:rPr>
                <w:lang w:val="ro-RO"/>
              </w:rPr>
            </w:pPr>
            <w:r>
              <w:rPr>
                <w:lang w:val="ro-RO"/>
              </w:rPr>
              <w:t xml:space="preserve"> 5 </w:t>
            </w:r>
            <w:r w:rsidRPr="0000254A">
              <w:rPr>
                <w:lang w:val="ro-RO"/>
              </w:rPr>
              <w:t>mln lei</w:t>
            </w:r>
          </w:p>
        </w:tc>
        <w:tc>
          <w:tcPr>
            <w:tcW w:w="1954" w:type="dxa"/>
          </w:tcPr>
          <w:p w:rsidR="003416B7" w:rsidRDefault="003416B7" w:rsidP="00DE0182">
            <w:pPr>
              <w:jc w:val="center"/>
              <w:rPr>
                <w:lang w:val="ro-RO"/>
              </w:rPr>
            </w:pPr>
            <w:r>
              <w:rPr>
                <w:lang w:val="ro-RO"/>
              </w:rPr>
              <w:t xml:space="preserve">DÎSPMS, </w:t>
            </w:r>
          </w:p>
          <w:p w:rsidR="003416B7" w:rsidRDefault="003416B7" w:rsidP="00DE0182">
            <w:pPr>
              <w:jc w:val="center"/>
              <w:rPr>
                <w:lang w:val="ro-RO"/>
              </w:rPr>
            </w:pPr>
            <w:r>
              <w:rPr>
                <w:lang w:val="ro-RO"/>
              </w:rPr>
              <w:t>în colaborare cu</w:t>
            </w:r>
          </w:p>
          <w:p w:rsidR="003416B7" w:rsidRPr="0079654D" w:rsidRDefault="003416B7" w:rsidP="00DE0182">
            <w:pPr>
              <w:jc w:val="center"/>
              <w:rPr>
                <w:lang w:val="ro-RO"/>
              </w:rPr>
            </w:pPr>
            <w:r>
              <w:rPr>
                <w:lang w:val="ro-RO"/>
              </w:rPr>
              <w:t>PAT</w:t>
            </w:r>
          </w:p>
        </w:tc>
        <w:tc>
          <w:tcPr>
            <w:tcW w:w="2267" w:type="dxa"/>
          </w:tcPr>
          <w:p w:rsidR="003416B7" w:rsidRPr="0079654D" w:rsidRDefault="003416B7" w:rsidP="00DE0182">
            <w:pPr>
              <w:jc w:val="center"/>
              <w:rPr>
                <w:lang w:val="ro-RO"/>
              </w:rPr>
            </w:pPr>
            <w:r>
              <w:rPr>
                <w:lang w:val="ro-RO"/>
              </w:rPr>
              <w:t>40 de calificări elaborate și aprobate</w:t>
            </w:r>
          </w:p>
        </w:tc>
      </w:tr>
      <w:tr w:rsidR="003416B7" w:rsidRPr="007F088B" w:rsidTr="00DE5169">
        <w:trPr>
          <w:trHeight w:val="134"/>
        </w:trPr>
        <w:tc>
          <w:tcPr>
            <w:tcW w:w="14394" w:type="dxa"/>
            <w:gridSpan w:val="15"/>
          </w:tcPr>
          <w:p w:rsidR="003416B7" w:rsidRPr="00B86B5F" w:rsidRDefault="003416B7" w:rsidP="00AB7C96">
            <w:pPr>
              <w:jc w:val="center"/>
              <w:rPr>
                <w:b/>
                <w:lang w:val="ro-RO"/>
              </w:rPr>
            </w:pPr>
            <w:r w:rsidRPr="00B86B5F">
              <w:rPr>
                <w:b/>
                <w:bCs/>
                <w:lang w:val="ro-RO"/>
              </w:rPr>
              <w:t>Obiectivul specific 2.4: Modernizarea curriculumului universitar din perspectiva centrării pe competenţe, pe cel ce învaţă şi pe necesităţile mediului economic</w:t>
            </w:r>
          </w:p>
        </w:tc>
      </w:tr>
      <w:tr w:rsidR="003416B7" w:rsidRPr="0079654D" w:rsidTr="00491058">
        <w:trPr>
          <w:trHeight w:val="315"/>
        </w:trPr>
        <w:tc>
          <w:tcPr>
            <w:tcW w:w="2977" w:type="dxa"/>
            <w:gridSpan w:val="2"/>
          </w:tcPr>
          <w:p w:rsidR="003416B7" w:rsidRPr="00B86B5F" w:rsidRDefault="003416B7" w:rsidP="00B86B5F">
            <w:pPr>
              <w:pStyle w:val="Default"/>
              <w:spacing w:after="68"/>
              <w:rPr>
                <w:lang w:val="ro-RO"/>
              </w:rPr>
            </w:pPr>
            <w:r w:rsidRPr="00B86B5F">
              <w:rPr>
                <w:lang w:val="ro-RO"/>
              </w:rPr>
              <w:t xml:space="preserve">2.4.1. Schimbarea paradigmei curriculumului universitar, în corespundere cu noile tendinţe şi concepte </w:t>
            </w:r>
            <w:r w:rsidRPr="00B86B5F">
              <w:rPr>
                <w:lang w:val="ro-RO"/>
              </w:rPr>
              <w:lastRenderedPageBreak/>
              <w:t>curriculare: centrare pe tematica cross-curriculară, centrare pe competenţe, centrare pe cel ce învaţă</w:t>
            </w:r>
          </w:p>
        </w:tc>
        <w:tc>
          <w:tcPr>
            <w:tcW w:w="4032" w:type="dxa"/>
            <w:gridSpan w:val="8"/>
          </w:tcPr>
          <w:p w:rsidR="003416B7" w:rsidRPr="00731A61" w:rsidRDefault="003416B7" w:rsidP="004973CC">
            <w:pPr>
              <w:pStyle w:val="NoSpacing1"/>
              <w:rPr>
                <w:rFonts w:ascii="Times New Roman" w:hAnsi="Times New Roman"/>
                <w:sz w:val="24"/>
                <w:szCs w:val="24"/>
                <w:lang w:val="ro-RO"/>
              </w:rPr>
            </w:pPr>
            <w:r>
              <w:rPr>
                <w:rFonts w:ascii="Times New Roman" w:hAnsi="Times New Roman"/>
                <w:sz w:val="24"/>
                <w:szCs w:val="24"/>
                <w:lang w:val="ro-RO"/>
              </w:rPr>
              <w:lastRenderedPageBreak/>
              <w:t>Monitorizarea procesului de ajustare a</w:t>
            </w:r>
            <w:r w:rsidRPr="00731A61">
              <w:rPr>
                <w:rFonts w:ascii="Times New Roman" w:hAnsi="Times New Roman"/>
                <w:sz w:val="24"/>
                <w:szCs w:val="24"/>
                <w:lang w:val="ro-RO"/>
              </w:rPr>
              <w:t xml:space="preserve">  curriculumului universitar pentru programele de drept în </w:t>
            </w:r>
            <w:r>
              <w:rPr>
                <w:rFonts w:ascii="Times New Roman" w:hAnsi="Times New Roman"/>
                <w:sz w:val="24"/>
                <w:szCs w:val="24"/>
                <w:lang w:val="ro-RO"/>
              </w:rPr>
              <w:t>conformitate cu recomandările</w:t>
            </w:r>
            <w:r w:rsidRPr="00731A61">
              <w:rPr>
                <w:rFonts w:ascii="Times New Roman" w:hAnsi="Times New Roman"/>
                <w:sz w:val="24"/>
                <w:szCs w:val="24"/>
                <w:lang w:val="ro-RO"/>
              </w:rPr>
              <w:t xml:space="preserve"> evaluărilor externe</w:t>
            </w:r>
          </w:p>
        </w:tc>
        <w:tc>
          <w:tcPr>
            <w:tcW w:w="1683" w:type="dxa"/>
            <w:gridSpan w:val="2"/>
          </w:tcPr>
          <w:p w:rsidR="003416B7" w:rsidRPr="00876421" w:rsidRDefault="003416B7" w:rsidP="006960C0">
            <w:pPr>
              <w:jc w:val="center"/>
              <w:rPr>
                <w:lang w:val="ro-RO"/>
              </w:rPr>
            </w:pPr>
            <w:r w:rsidRPr="00876421">
              <w:rPr>
                <w:lang w:val="ro-RO"/>
              </w:rPr>
              <w:t>Pe parcursul anului</w:t>
            </w:r>
          </w:p>
        </w:tc>
        <w:tc>
          <w:tcPr>
            <w:tcW w:w="1481" w:type="dxa"/>
          </w:tcPr>
          <w:p w:rsidR="003416B7" w:rsidRPr="00335256" w:rsidRDefault="003416B7" w:rsidP="006960C0">
            <w:pPr>
              <w:jc w:val="center"/>
              <w:rPr>
                <w:lang w:val="ro-RO"/>
              </w:rPr>
            </w:pPr>
            <w:r>
              <w:rPr>
                <w:lang w:val="ro-RO"/>
              </w:rPr>
              <w:t>-</w:t>
            </w:r>
          </w:p>
        </w:tc>
        <w:tc>
          <w:tcPr>
            <w:tcW w:w="1954" w:type="dxa"/>
          </w:tcPr>
          <w:p w:rsidR="003416B7" w:rsidRPr="00731A61" w:rsidRDefault="003416B7" w:rsidP="006960C0">
            <w:pPr>
              <w:jc w:val="center"/>
              <w:rPr>
                <w:lang w:val="ro-RO"/>
              </w:rPr>
            </w:pPr>
            <w:r>
              <w:rPr>
                <w:lang w:val="ro-RO"/>
              </w:rPr>
              <w:t>DÎSDŞ</w:t>
            </w:r>
          </w:p>
        </w:tc>
        <w:tc>
          <w:tcPr>
            <w:tcW w:w="2267" w:type="dxa"/>
          </w:tcPr>
          <w:p w:rsidR="003416B7" w:rsidRPr="00731A61" w:rsidRDefault="003416B7" w:rsidP="006960C0">
            <w:pPr>
              <w:jc w:val="center"/>
              <w:rPr>
                <w:lang w:val="ro-RO"/>
              </w:rPr>
            </w:pPr>
            <w:r w:rsidRPr="00731A61">
              <w:rPr>
                <w:lang w:val="ro-RO"/>
              </w:rPr>
              <w:t>Nr. de curricula revizuite</w:t>
            </w:r>
          </w:p>
        </w:tc>
      </w:tr>
      <w:tr w:rsidR="003416B7" w:rsidRPr="007F088B" w:rsidTr="00491058">
        <w:trPr>
          <w:trHeight w:val="263"/>
        </w:trPr>
        <w:tc>
          <w:tcPr>
            <w:tcW w:w="2977" w:type="dxa"/>
            <w:gridSpan w:val="2"/>
          </w:tcPr>
          <w:p w:rsidR="003416B7" w:rsidRPr="00B86B5F" w:rsidRDefault="003416B7" w:rsidP="00B86B5F">
            <w:pPr>
              <w:pStyle w:val="Default"/>
              <w:spacing w:after="68"/>
              <w:rPr>
                <w:lang w:val="ro-RO"/>
              </w:rPr>
            </w:pPr>
            <w:r w:rsidRPr="00B86B5F">
              <w:rPr>
                <w:lang w:val="ro-RO"/>
              </w:rPr>
              <w:lastRenderedPageBreak/>
              <w:t>2.4.2. Implicarea mediului de afaceri în procesul de dezvoltare curriculară şi a Cadrului Naţional al Calificărilor</w:t>
            </w:r>
          </w:p>
        </w:tc>
        <w:tc>
          <w:tcPr>
            <w:tcW w:w="4032" w:type="dxa"/>
            <w:gridSpan w:val="8"/>
          </w:tcPr>
          <w:p w:rsidR="003416B7" w:rsidRPr="00731A61" w:rsidRDefault="003416B7" w:rsidP="007E2E6D">
            <w:pPr>
              <w:pStyle w:val="NoSpacing1"/>
              <w:rPr>
                <w:rFonts w:ascii="Times New Roman" w:hAnsi="Times New Roman"/>
                <w:sz w:val="24"/>
                <w:szCs w:val="24"/>
                <w:lang w:val="ro-RO"/>
              </w:rPr>
            </w:pPr>
            <w:r>
              <w:rPr>
                <w:rFonts w:ascii="Times New Roman" w:hAnsi="Times New Roman"/>
                <w:sz w:val="24"/>
                <w:szCs w:val="24"/>
                <w:lang w:val="ro-RO"/>
              </w:rPr>
              <w:t>Asigurarea p</w:t>
            </w:r>
            <w:r w:rsidRPr="00731A61">
              <w:rPr>
                <w:rFonts w:ascii="Times New Roman" w:hAnsi="Times New Roman"/>
                <w:sz w:val="24"/>
                <w:szCs w:val="24"/>
                <w:lang w:val="ro-RO"/>
              </w:rPr>
              <w:t>articip</w:t>
            </w:r>
            <w:r>
              <w:rPr>
                <w:rFonts w:ascii="Times New Roman" w:hAnsi="Times New Roman"/>
                <w:sz w:val="24"/>
                <w:szCs w:val="24"/>
                <w:lang w:val="ro-RO"/>
              </w:rPr>
              <w:t>ă</w:t>
            </w:r>
            <w:r w:rsidRPr="00731A61">
              <w:rPr>
                <w:rFonts w:ascii="Times New Roman" w:hAnsi="Times New Roman"/>
                <w:sz w:val="24"/>
                <w:szCs w:val="24"/>
                <w:lang w:val="ro-RO"/>
              </w:rPr>
              <w:t>r</w:t>
            </w:r>
            <w:r>
              <w:rPr>
                <w:rFonts w:ascii="Times New Roman" w:hAnsi="Times New Roman"/>
                <w:sz w:val="24"/>
                <w:szCs w:val="24"/>
                <w:lang w:val="ro-RO"/>
              </w:rPr>
              <w:t>ii</w:t>
            </w:r>
            <w:r w:rsidRPr="00731A61">
              <w:rPr>
                <w:rFonts w:ascii="Times New Roman" w:hAnsi="Times New Roman"/>
                <w:sz w:val="24"/>
                <w:szCs w:val="24"/>
                <w:lang w:val="ro-RO"/>
              </w:rPr>
              <w:t xml:space="preserve"> mediului de afaceri în definitivarea CNC pe domenii de formare profesională</w:t>
            </w:r>
          </w:p>
        </w:tc>
        <w:tc>
          <w:tcPr>
            <w:tcW w:w="1683" w:type="dxa"/>
            <w:gridSpan w:val="2"/>
          </w:tcPr>
          <w:p w:rsidR="003416B7" w:rsidRPr="00731A61" w:rsidRDefault="003416B7" w:rsidP="006960C0">
            <w:pPr>
              <w:pStyle w:val="NoSpacing"/>
              <w:jc w:val="center"/>
              <w:rPr>
                <w:rFonts w:ascii="Times New Roman" w:hAnsi="Times New Roman"/>
                <w:sz w:val="24"/>
                <w:szCs w:val="24"/>
                <w:lang w:val="ro-RO"/>
              </w:rPr>
            </w:pPr>
            <w:r w:rsidRPr="00731A61">
              <w:rPr>
                <w:rFonts w:ascii="Times New Roman" w:hAnsi="Times New Roman"/>
                <w:sz w:val="24"/>
                <w:szCs w:val="24"/>
                <w:lang w:val="ro-RO"/>
              </w:rPr>
              <w:t>Pe parcursul anului</w:t>
            </w:r>
          </w:p>
        </w:tc>
        <w:tc>
          <w:tcPr>
            <w:tcW w:w="1481" w:type="dxa"/>
          </w:tcPr>
          <w:p w:rsidR="003416B7" w:rsidRPr="00335256" w:rsidRDefault="003416B7" w:rsidP="006960C0">
            <w:pPr>
              <w:jc w:val="center"/>
              <w:rPr>
                <w:lang w:val="ro-RO"/>
              </w:rPr>
            </w:pPr>
            <w:r>
              <w:rPr>
                <w:lang w:val="ro-RO"/>
              </w:rPr>
              <w:t>-</w:t>
            </w:r>
          </w:p>
        </w:tc>
        <w:tc>
          <w:tcPr>
            <w:tcW w:w="1954" w:type="dxa"/>
          </w:tcPr>
          <w:p w:rsidR="003416B7" w:rsidRPr="00731A61" w:rsidRDefault="003416B7" w:rsidP="006960C0">
            <w:pPr>
              <w:jc w:val="center"/>
              <w:rPr>
                <w:lang w:val="ro-RO"/>
              </w:rPr>
            </w:pPr>
            <w:r>
              <w:rPr>
                <w:lang w:val="ro-RO"/>
              </w:rPr>
              <w:t>DÎSDŞ</w:t>
            </w:r>
          </w:p>
        </w:tc>
        <w:tc>
          <w:tcPr>
            <w:tcW w:w="2267" w:type="dxa"/>
          </w:tcPr>
          <w:p w:rsidR="003416B7" w:rsidRPr="00731A61" w:rsidRDefault="003416B7" w:rsidP="006960C0">
            <w:pPr>
              <w:jc w:val="center"/>
              <w:rPr>
                <w:lang w:val="ro-RO"/>
              </w:rPr>
            </w:pPr>
            <w:r>
              <w:rPr>
                <w:lang w:val="ro-RO"/>
              </w:rPr>
              <w:t>Nr. de participanţ</w:t>
            </w:r>
            <w:r w:rsidRPr="00731A61">
              <w:rPr>
                <w:lang w:val="ro-RO"/>
              </w:rPr>
              <w:t>i ai mediului de afaceri</w:t>
            </w:r>
          </w:p>
        </w:tc>
      </w:tr>
      <w:tr w:rsidR="003416B7" w:rsidRPr="0079654D" w:rsidTr="00491058">
        <w:trPr>
          <w:trHeight w:val="308"/>
        </w:trPr>
        <w:tc>
          <w:tcPr>
            <w:tcW w:w="2977" w:type="dxa"/>
            <w:gridSpan w:val="2"/>
          </w:tcPr>
          <w:p w:rsidR="003416B7" w:rsidRPr="00B86B5F" w:rsidRDefault="003416B7" w:rsidP="00B86B5F">
            <w:pPr>
              <w:pStyle w:val="Default"/>
              <w:spacing w:after="68"/>
              <w:rPr>
                <w:lang w:val="ro-RO"/>
              </w:rPr>
            </w:pPr>
            <w:r w:rsidRPr="00B86B5F">
              <w:rPr>
                <w:lang w:val="ro-RO"/>
              </w:rPr>
              <w:t>2.4.3. Fundamentarea şi promovarea unui management curricular la nivel naţional, local şi instituţional</w:t>
            </w:r>
          </w:p>
        </w:tc>
        <w:tc>
          <w:tcPr>
            <w:tcW w:w="4032" w:type="dxa"/>
            <w:gridSpan w:val="8"/>
          </w:tcPr>
          <w:p w:rsidR="003416B7" w:rsidRPr="00731A61" w:rsidRDefault="003416B7" w:rsidP="007F1AB6">
            <w:pPr>
              <w:pStyle w:val="NoSpacing1"/>
              <w:rPr>
                <w:rFonts w:ascii="Times New Roman" w:hAnsi="Times New Roman"/>
                <w:sz w:val="24"/>
                <w:szCs w:val="24"/>
                <w:lang w:val="ro-RO"/>
              </w:rPr>
            </w:pPr>
            <w:r w:rsidRPr="007F1AB6">
              <w:rPr>
                <w:rFonts w:ascii="Times New Roman" w:hAnsi="Times New Roman"/>
                <w:sz w:val="24"/>
                <w:szCs w:val="24"/>
                <w:lang w:val="ro-RO"/>
              </w:rPr>
              <w:t>Elaborarea cadrului de referinţă al curriculumului universitar şi al managementului curricular</w:t>
            </w:r>
          </w:p>
        </w:tc>
        <w:tc>
          <w:tcPr>
            <w:tcW w:w="1683" w:type="dxa"/>
            <w:gridSpan w:val="2"/>
          </w:tcPr>
          <w:p w:rsidR="003416B7" w:rsidRPr="00731A61" w:rsidRDefault="003416B7" w:rsidP="006960C0">
            <w:pPr>
              <w:pStyle w:val="NoSpacing"/>
              <w:jc w:val="center"/>
              <w:rPr>
                <w:rFonts w:ascii="Times New Roman" w:hAnsi="Times New Roman"/>
                <w:sz w:val="24"/>
                <w:szCs w:val="24"/>
                <w:lang w:val="ro-RO"/>
              </w:rPr>
            </w:pPr>
            <w:r w:rsidRPr="00731A61">
              <w:rPr>
                <w:rFonts w:ascii="Times New Roman" w:hAnsi="Times New Roman"/>
                <w:sz w:val="24"/>
                <w:szCs w:val="24"/>
                <w:lang w:val="ro-RO"/>
              </w:rPr>
              <w:t>Trimestrul IV</w:t>
            </w:r>
          </w:p>
        </w:tc>
        <w:tc>
          <w:tcPr>
            <w:tcW w:w="1481" w:type="dxa"/>
          </w:tcPr>
          <w:p w:rsidR="003416B7" w:rsidRPr="00335256" w:rsidRDefault="003416B7" w:rsidP="006960C0">
            <w:pPr>
              <w:jc w:val="center"/>
              <w:rPr>
                <w:lang w:val="ro-RO"/>
              </w:rPr>
            </w:pPr>
            <w:r>
              <w:rPr>
                <w:lang w:val="ro-RO"/>
              </w:rPr>
              <w:t>-</w:t>
            </w:r>
          </w:p>
        </w:tc>
        <w:tc>
          <w:tcPr>
            <w:tcW w:w="1954" w:type="dxa"/>
          </w:tcPr>
          <w:p w:rsidR="003416B7" w:rsidRPr="00731A61" w:rsidRDefault="003416B7" w:rsidP="006960C0">
            <w:pPr>
              <w:jc w:val="center"/>
              <w:rPr>
                <w:lang w:val="ro-RO"/>
              </w:rPr>
            </w:pPr>
            <w:r>
              <w:rPr>
                <w:lang w:val="ro-RO"/>
              </w:rPr>
              <w:t>DÎSDŞ</w:t>
            </w:r>
          </w:p>
        </w:tc>
        <w:tc>
          <w:tcPr>
            <w:tcW w:w="2267" w:type="dxa"/>
          </w:tcPr>
          <w:p w:rsidR="003416B7" w:rsidRPr="00731A61" w:rsidRDefault="003416B7" w:rsidP="006960C0">
            <w:pPr>
              <w:jc w:val="center"/>
              <w:rPr>
                <w:lang w:val="ro-RO"/>
              </w:rPr>
            </w:pPr>
            <w:r>
              <w:rPr>
                <w:lang w:val="ro-RO"/>
              </w:rPr>
              <w:t>Cadru de referinţ</w:t>
            </w:r>
            <w:r w:rsidRPr="00731A61">
              <w:rPr>
                <w:lang w:val="ro-RO"/>
              </w:rPr>
              <w:t>ă elaborat</w:t>
            </w:r>
          </w:p>
        </w:tc>
      </w:tr>
      <w:tr w:rsidR="003416B7" w:rsidRPr="0079654D" w:rsidTr="00491058">
        <w:trPr>
          <w:trHeight w:val="317"/>
        </w:trPr>
        <w:tc>
          <w:tcPr>
            <w:tcW w:w="2977" w:type="dxa"/>
            <w:gridSpan w:val="2"/>
          </w:tcPr>
          <w:p w:rsidR="003416B7" w:rsidRPr="00B86B5F" w:rsidRDefault="003416B7" w:rsidP="00B86B5F">
            <w:pPr>
              <w:pStyle w:val="Default"/>
              <w:spacing w:after="68"/>
              <w:rPr>
                <w:lang w:val="ro-RO"/>
              </w:rPr>
            </w:pPr>
            <w:r w:rsidRPr="00B86B5F">
              <w:rPr>
                <w:lang w:val="ro-RO"/>
              </w:rPr>
              <w:t>2.4.4. Modernizarea curriculumului universitar din perspectiva tehnologiilor didactice moderne, inclusiv a celor informaţionale şi comunicaţionale, a centrării pe student, a formării de competenţe necesare pentru calificare profesională</w:t>
            </w:r>
          </w:p>
        </w:tc>
        <w:tc>
          <w:tcPr>
            <w:tcW w:w="4032" w:type="dxa"/>
            <w:gridSpan w:val="8"/>
          </w:tcPr>
          <w:p w:rsidR="003416B7" w:rsidRPr="00731A61" w:rsidRDefault="003416B7" w:rsidP="00F70B98">
            <w:pPr>
              <w:pStyle w:val="NoSpacing1"/>
              <w:rPr>
                <w:rFonts w:ascii="Times New Roman" w:hAnsi="Times New Roman"/>
                <w:sz w:val="24"/>
                <w:szCs w:val="24"/>
                <w:lang w:val="ro-RO"/>
              </w:rPr>
            </w:pPr>
            <w:r w:rsidRPr="00731A61">
              <w:rPr>
                <w:rFonts w:ascii="Times New Roman" w:hAnsi="Times New Roman"/>
                <w:sz w:val="24"/>
                <w:szCs w:val="24"/>
                <w:lang w:val="ro-RO"/>
              </w:rPr>
              <w:t>Modernizarea curriculumului universitar din perspectiva tehnologiilor didactice moderne, inclusiv a celor informaţionale şi comunicaţionale, a centrării pe student, a formării de competenţe necesare pentru calificare profesională</w:t>
            </w:r>
          </w:p>
        </w:tc>
        <w:tc>
          <w:tcPr>
            <w:tcW w:w="1683" w:type="dxa"/>
            <w:gridSpan w:val="2"/>
          </w:tcPr>
          <w:p w:rsidR="003416B7" w:rsidRPr="00876421" w:rsidRDefault="003416B7" w:rsidP="006960C0">
            <w:pPr>
              <w:pStyle w:val="NoSpacing"/>
              <w:jc w:val="center"/>
              <w:rPr>
                <w:rFonts w:ascii="Times New Roman" w:hAnsi="Times New Roman"/>
                <w:sz w:val="24"/>
                <w:szCs w:val="24"/>
                <w:lang w:val="ro-RO"/>
              </w:rPr>
            </w:pPr>
            <w:r w:rsidRPr="00876421">
              <w:rPr>
                <w:rFonts w:ascii="Times New Roman" w:hAnsi="Times New Roman"/>
                <w:sz w:val="24"/>
                <w:szCs w:val="24"/>
                <w:lang w:val="ro-RO"/>
              </w:rPr>
              <w:t>Pe parcursul anului</w:t>
            </w:r>
          </w:p>
        </w:tc>
        <w:tc>
          <w:tcPr>
            <w:tcW w:w="1481" w:type="dxa"/>
          </w:tcPr>
          <w:p w:rsidR="003416B7" w:rsidRPr="00731A61" w:rsidRDefault="003416B7" w:rsidP="00323310">
            <w:pPr>
              <w:jc w:val="center"/>
              <w:rPr>
                <w:lang w:val="ro-RO"/>
              </w:rPr>
            </w:pPr>
            <w:r>
              <w:rPr>
                <w:lang w:val="ro-RO"/>
              </w:rPr>
              <w:t xml:space="preserve">Resurse externe </w:t>
            </w:r>
          </w:p>
        </w:tc>
        <w:tc>
          <w:tcPr>
            <w:tcW w:w="1954" w:type="dxa"/>
          </w:tcPr>
          <w:p w:rsidR="003416B7" w:rsidRPr="00731A61" w:rsidRDefault="003416B7" w:rsidP="006960C0">
            <w:pPr>
              <w:jc w:val="center"/>
              <w:rPr>
                <w:lang w:val="ro-RO"/>
              </w:rPr>
            </w:pPr>
            <w:r>
              <w:rPr>
                <w:lang w:val="ro-RO"/>
              </w:rPr>
              <w:t>DÎSDŞ</w:t>
            </w:r>
          </w:p>
        </w:tc>
        <w:tc>
          <w:tcPr>
            <w:tcW w:w="2267" w:type="dxa"/>
          </w:tcPr>
          <w:p w:rsidR="003416B7" w:rsidRPr="00731A61" w:rsidRDefault="003416B7" w:rsidP="006960C0">
            <w:pPr>
              <w:jc w:val="center"/>
              <w:rPr>
                <w:lang w:val="ro-RO"/>
              </w:rPr>
            </w:pPr>
            <w:r w:rsidRPr="00731A61">
              <w:rPr>
                <w:lang w:val="ro-RO"/>
              </w:rPr>
              <w:t>Nr. de curricula modernizate</w:t>
            </w:r>
          </w:p>
        </w:tc>
      </w:tr>
      <w:tr w:rsidR="003416B7" w:rsidRPr="0079654D" w:rsidTr="00491058">
        <w:trPr>
          <w:trHeight w:val="240"/>
        </w:trPr>
        <w:tc>
          <w:tcPr>
            <w:tcW w:w="2977" w:type="dxa"/>
            <w:gridSpan w:val="2"/>
          </w:tcPr>
          <w:p w:rsidR="003416B7" w:rsidRPr="00B86B5F" w:rsidRDefault="003416B7" w:rsidP="00B86B5F">
            <w:pPr>
              <w:pStyle w:val="Default"/>
              <w:spacing w:after="68"/>
              <w:rPr>
                <w:lang w:val="ro-RO"/>
              </w:rPr>
            </w:pPr>
            <w:r w:rsidRPr="00B86B5F">
              <w:rPr>
                <w:lang w:val="ro-RO"/>
              </w:rPr>
              <w:t>2.4.5. Corelarea curriculumului universitar cu Cadrul Naţional al Calificărilor</w:t>
            </w:r>
          </w:p>
        </w:tc>
        <w:tc>
          <w:tcPr>
            <w:tcW w:w="4032" w:type="dxa"/>
            <w:gridSpan w:val="8"/>
          </w:tcPr>
          <w:p w:rsidR="003416B7" w:rsidRPr="00731A61" w:rsidRDefault="003416B7" w:rsidP="004F270F">
            <w:pPr>
              <w:pStyle w:val="NoSpacing1"/>
              <w:rPr>
                <w:rFonts w:ascii="Times New Roman" w:hAnsi="Times New Roman"/>
                <w:sz w:val="24"/>
                <w:szCs w:val="24"/>
                <w:lang w:val="ro-RO"/>
              </w:rPr>
            </w:pPr>
            <w:r w:rsidRPr="00731A61">
              <w:rPr>
                <w:rFonts w:ascii="Times New Roman" w:hAnsi="Times New Roman"/>
                <w:sz w:val="24"/>
                <w:szCs w:val="24"/>
                <w:lang w:val="ro-RO"/>
              </w:rPr>
              <w:t>Corelarea curriculumului universitar cu Cadrul Naţional al Calificărilor pentru inginerie, economie şi şti</w:t>
            </w:r>
            <w:r>
              <w:rPr>
                <w:rFonts w:ascii="Times New Roman" w:hAnsi="Times New Roman"/>
                <w:sz w:val="24"/>
                <w:szCs w:val="24"/>
                <w:lang w:val="ro-RO"/>
              </w:rPr>
              <w:t>i</w:t>
            </w:r>
            <w:r w:rsidRPr="00731A61">
              <w:rPr>
                <w:rFonts w:ascii="Times New Roman" w:hAnsi="Times New Roman"/>
                <w:sz w:val="24"/>
                <w:szCs w:val="24"/>
                <w:lang w:val="ro-RO"/>
              </w:rPr>
              <w:t>nţe agricole</w:t>
            </w:r>
          </w:p>
        </w:tc>
        <w:tc>
          <w:tcPr>
            <w:tcW w:w="1683" w:type="dxa"/>
            <w:gridSpan w:val="2"/>
          </w:tcPr>
          <w:p w:rsidR="003416B7" w:rsidRPr="00876421" w:rsidRDefault="003416B7" w:rsidP="006960C0">
            <w:pPr>
              <w:pStyle w:val="NoSpacing"/>
              <w:jc w:val="center"/>
              <w:rPr>
                <w:rFonts w:ascii="Times New Roman" w:hAnsi="Times New Roman"/>
                <w:sz w:val="24"/>
                <w:szCs w:val="24"/>
                <w:lang w:val="ro-RO"/>
              </w:rPr>
            </w:pPr>
            <w:r w:rsidRPr="00876421">
              <w:rPr>
                <w:rFonts w:ascii="Times New Roman" w:hAnsi="Times New Roman"/>
                <w:sz w:val="24"/>
                <w:szCs w:val="24"/>
                <w:lang w:val="ro-RO"/>
              </w:rPr>
              <w:t>Pe parcursul anului</w:t>
            </w:r>
          </w:p>
        </w:tc>
        <w:tc>
          <w:tcPr>
            <w:tcW w:w="1481" w:type="dxa"/>
          </w:tcPr>
          <w:p w:rsidR="003416B7" w:rsidRPr="00335256" w:rsidRDefault="003416B7" w:rsidP="006960C0">
            <w:pPr>
              <w:jc w:val="center"/>
              <w:rPr>
                <w:lang w:val="ro-RO"/>
              </w:rPr>
            </w:pPr>
            <w:r>
              <w:rPr>
                <w:lang w:val="ro-RO"/>
              </w:rPr>
              <w:t>-</w:t>
            </w:r>
          </w:p>
        </w:tc>
        <w:tc>
          <w:tcPr>
            <w:tcW w:w="1954" w:type="dxa"/>
          </w:tcPr>
          <w:p w:rsidR="003416B7" w:rsidRPr="00731A61" w:rsidRDefault="003416B7" w:rsidP="006960C0">
            <w:pPr>
              <w:jc w:val="center"/>
              <w:rPr>
                <w:b/>
                <w:lang w:val="ro-RO"/>
              </w:rPr>
            </w:pPr>
            <w:r>
              <w:rPr>
                <w:lang w:val="ro-RO"/>
              </w:rPr>
              <w:t>DÎSDŞ</w:t>
            </w:r>
          </w:p>
        </w:tc>
        <w:tc>
          <w:tcPr>
            <w:tcW w:w="2267" w:type="dxa"/>
          </w:tcPr>
          <w:p w:rsidR="003416B7" w:rsidRPr="00731A61" w:rsidRDefault="003416B7" w:rsidP="006960C0">
            <w:pPr>
              <w:jc w:val="center"/>
              <w:rPr>
                <w:lang w:val="ro-RO"/>
              </w:rPr>
            </w:pPr>
            <w:r w:rsidRPr="00731A61">
              <w:rPr>
                <w:lang w:val="ro-RO"/>
              </w:rPr>
              <w:t>Nr. de  planuri corelate</w:t>
            </w:r>
          </w:p>
        </w:tc>
      </w:tr>
      <w:tr w:rsidR="003416B7" w:rsidRPr="0061541C" w:rsidTr="00DE5169">
        <w:trPr>
          <w:trHeight w:val="134"/>
        </w:trPr>
        <w:tc>
          <w:tcPr>
            <w:tcW w:w="14394" w:type="dxa"/>
            <w:gridSpan w:val="15"/>
          </w:tcPr>
          <w:p w:rsidR="003416B7" w:rsidRPr="00E10746" w:rsidRDefault="003416B7" w:rsidP="00CF0CCF">
            <w:pPr>
              <w:pStyle w:val="NoSpacing"/>
              <w:jc w:val="center"/>
              <w:rPr>
                <w:rFonts w:ascii="Times New Roman" w:hAnsi="Times New Roman"/>
                <w:b/>
                <w:sz w:val="24"/>
                <w:szCs w:val="24"/>
                <w:lang w:val="ro-RO"/>
              </w:rPr>
            </w:pPr>
            <w:r w:rsidRPr="00E10746">
              <w:rPr>
                <w:rFonts w:ascii="Times New Roman" w:hAnsi="Times New Roman"/>
                <w:b/>
                <w:bCs/>
                <w:sz w:val="24"/>
                <w:szCs w:val="24"/>
                <w:lang w:val="ro-RO"/>
              </w:rPr>
              <w:t>Obiectivul specific 2.5: Promovarea cercetării ca instrument de formare profesională avansată şi vector de susţinere a performanţei şi calităţii în învăţămîntul superior</w:t>
            </w:r>
          </w:p>
        </w:tc>
      </w:tr>
      <w:tr w:rsidR="003416B7" w:rsidRPr="0079654D" w:rsidTr="00491058">
        <w:trPr>
          <w:trHeight w:val="390"/>
        </w:trPr>
        <w:tc>
          <w:tcPr>
            <w:tcW w:w="2977" w:type="dxa"/>
            <w:gridSpan w:val="2"/>
            <w:vMerge w:val="restart"/>
          </w:tcPr>
          <w:p w:rsidR="003416B7" w:rsidRPr="00AE00A1" w:rsidRDefault="003416B7" w:rsidP="00AE00A1">
            <w:pPr>
              <w:pStyle w:val="Default"/>
              <w:spacing w:after="68"/>
              <w:rPr>
                <w:lang w:val="ro-RO"/>
              </w:rPr>
            </w:pPr>
            <w:r w:rsidRPr="00AE00A1">
              <w:rPr>
                <w:lang w:val="ro-RO"/>
              </w:rPr>
              <w:t xml:space="preserve">2.5.1. </w:t>
            </w:r>
            <w:r w:rsidRPr="00474849">
              <w:t xml:space="preserve">Impunerea performanţei în cercetare drept criteriu de evaluare şi promovare a calităţii programelor de formare profesională şi a </w:t>
            </w:r>
            <w:r w:rsidRPr="00474849">
              <w:lastRenderedPageBreak/>
              <w:t>personalului din învăţămîntul superior</w:t>
            </w:r>
          </w:p>
        </w:tc>
        <w:tc>
          <w:tcPr>
            <w:tcW w:w="4032" w:type="dxa"/>
            <w:gridSpan w:val="8"/>
          </w:tcPr>
          <w:p w:rsidR="003416B7" w:rsidRPr="00731A61" w:rsidRDefault="003416B7" w:rsidP="004F270F">
            <w:pPr>
              <w:pStyle w:val="NoSpacing1"/>
              <w:rPr>
                <w:rFonts w:ascii="Times New Roman" w:hAnsi="Times New Roman"/>
                <w:sz w:val="24"/>
                <w:szCs w:val="24"/>
                <w:lang w:val="ro-RO"/>
              </w:rPr>
            </w:pPr>
            <w:r w:rsidRPr="00731A61">
              <w:rPr>
                <w:rFonts w:ascii="Times New Roman" w:hAnsi="Times New Roman"/>
                <w:sz w:val="24"/>
                <w:szCs w:val="24"/>
                <w:lang w:val="ro-RO"/>
              </w:rPr>
              <w:lastRenderedPageBreak/>
              <w:t>1) Elaborarea criteriilor de autorizare provizorie și de înființare a școlilor doctorale</w:t>
            </w:r>
          </w:p>
        </w:tc>
        <w:tc>
          <w:tcPr>
            <w:tcW w:w="1683" w:type="dxa"/>
            <w:gridSpan w:val="2"/>
          </w:tcPr>
          <w:p w:rsidR="003416B7" w:rsidRPr="00731A61" w:rsidRDefault="003416B7" w:rsidP="004F270F">
            <w:pPr>
              <w:pStyle w:val="NoSpacing1"/>
              <w:jc w:val="center"/>
              <w:rPr>
                <w:rFonts w:ascii="Times New Roman" w:hAnsi="Times New Roman"/>
                <w:sz w:val="24"/>
                <w:szCs w:val="24"/>
                <w:lang w:val="ro-RO"/>
              </w:rPr>
            </w:pPr>
            <w:r w:rsidRPr="00731A61">
              <w:rPr>
                <w:rFonts w:ascii="Times New Roman" w:hAnsi="Times New Roman"/>
                <w:sz w:val="24"/>
                <w:szCs w:val="24"/>
                <w:lang w:val="ro-RO"/>
              </w:rPr>
              <w:t>Trimestrul I</w:t>
            </w:r>
          </w:p>
        </w:tc>
        <w:tc>
          <w:tcPr>
            <w:tcW w:w="1481" w:type="dxa"/>
          </w:tcPr>
          <w:p w:rsidR="003416B7" w:rsidRPr="00335256" w:rsidRDefault="003416B7" w:rsidP="004F270F">
            <w:pPr>
              <w:jc w:val="center"/>
              <w:rPr>
                <w:lang w:val="ro-RO"/>
              </w:rPr>
            </w:pPr>
            <w:r>
              <w:rPr>
                <w:lang w:val="ro-RO"/>
              </w:rPr>
              <w:t>-</w:t>
            </w:r>
          </w:p>
        </w:tc>
        <w:tc>
          <w:tcPr>
            <w:tcW w:w="1954" w:type="dxa"/>
          </w:tcPr>
          <w:p w:rsidR="003416B7" w:rsidRDefault="003416B7" w:rsidP="004F270F">
            <w:pPr>
              <w:jc w:val="center"/>
              <w:rPr>
                <w:lang w:val="ro-RO"/>
              </w:rPr>
            </w:pPr>
            <w:r>
              <w:rPr>
                <w:lang w:val="ro-RO"/>
              </w:rPr>
              <w:t>DÎSDŞ,</w:t>
            </w:r>
          </w:p>
          <w:p w:rsidR="003416B7" w:rsidRPr="00731A61" w:rsidRDefault="003416B7" w:rsidP="004F270F">
            <w:pPr>
              <w:jc w:val="center"/>
              <w:rPr>
                <w:lang w:val="ro-RO"/>
              </w:rPr>
            </w:pPr>
            <w:r w:rsidRPr="00731A61">
              <w:rPr>
                <w:lang w:val="ro-RO"/>
              </w:rPr>
              <w:t>ANACIP</w:t>
            </w:r>
          </w:p>
        </w:tc>
        <w:tc>
          <w:tcPr>
            <w:tcW w:w="2267" w:type="dxa"/>
          </w:tcPr>
          <w:p w:rsidR="003416B7" w:rsidRPr="00731A61" w:rsidRDefault="003416B7" w:rsidP="004F270F">
            <w:pPr>
              <w:jc w:val="center"/>
              <w:rPr>
                <w:lang w:val="ro-RO"/>
              </w:rPr>
            </w:pPr>
            <w:r>
              <w:rPr>
                <w:lang w:val="ro-RO"/>
              </w:rPr>
              <w:t>Criterii aprobate prin o</w:t>
            </w:r>
            <w:r w:rsidRPr="00731A61">
              <w:rPr>
                <w:lang w:val="ro-RO"/>
              </w:rPr>
              <w:t>rdinul ministrului</w:t>
            </w:r>
          </w:p>
        </w:tc>
      </w:tr>
      <w:tr w:rsidR="003416B7" w:rsidRPr="007F088B" w:rsidTr="00491058">
        <w:trPr>
          <w:trHeight w:val="360"/>
        </w:trPr>
        <w:tc>
          <w:tcPr>
            <w:tcW w:w="2977" w:type="dxa"/>
            <w:gridSpan w:val="2"/>
            <w:vMerge/>
          </w:tcPr>
          <w:p w:rsidR="003416B7" w:rsidRPr="00AE00A1" w:rsidRDefault="003416B7" w:rsidP="00AE00A1">
            <w:pPr>
              <w:pStyle w:val="Default"/>
              <w:spacing w:after="68"/>
              <w:rPr>
                <w:lang w:val="ro-RO"/>
              </w:rPr>
            </w:pPr>
          </w:p>
        </w:tc>
        <w:tc>
          <w:tcPr>
            <w:tcW w:w="4032" w:type="dxa"/>
            <w:gridSpan w:val="8"/>
          </w:tcPr>
          <w:p w:rsidR="003416B7" w:rsidRPr="00731A61" w:rsidRDefault="003416B7" w:rsidP="004F270F">
            <w:pPr>
              <w:pStyle w:val="NoSpacing1"/>
              <w:rPr>
                <w:rFonts w:ascii="Times New Roman" w:hAnsi="Times New Roman"/>
                <w:sz w:val="24"/>
                <w:szCs w:val="24"/>
                <w:lang w:val="ro-RO"/>
              </w:rPr>
            </w:pPr>
            <w:r w:rsidRPr="00731A61">
              <w:rPr>
                <w:rFonts w:ascii="Times New Roman" w:hAnsi="Times New Roman"/>
                <w:sz w:val="24"/>
                <w:szCs w:val="24"/>
                <w:lang w:val="ro-RO"/>
              </w:rPr>
              <w:t>2) Coordonarea procesului de  elaborare a standardelor minimale de performanță științifică pentru conducătorii de doctorat</w:t>
            </w:r>
          </w:p>
        </w:tc>
        <w:tc>
          <w:tcPr>
            <w:tcW w:w="1683" w:type="dxa"/>
            <w:gridSpan w:val="2"/>
          </w:tcPr>
          <w:p w:rsidR="003416B7" w:rsidRPr="00731A61" w:rsidRDefault="003416B7" w:rsidP="004F270F">
            <w:pPr>
              <w:pStyle w:val="NoSpacing1"/>
              <w:jc w:val="center"/>
              <w:rPr>
                <w:rFonts w:ascii="Times New Roman" w:hAnsi="Times New Roman"/>
                <w:sz w:val="24"/>
                <w:szCs w:val="24"/>
                <w:lang w:val="ro-RO"/>
              </w:rPr>
            </w:pPr>
            <w:r w:rsidRPr="00731A61">
              <w:rPr>
                <w:rFonts w:ascii="Times New Roman" w:hAnsi="Times New Roman"/>
                <w:sz w:val="24"/>
                <w:szCs w:val="24"/>
                <w:lang w:val="ro-RO"/>
              </w:rPr>
              <w:t>Trimestrul III</w:t>
            </w:r>
          </w:p>
        </w:tc>
        <w:tc>
          <w:tcPr>
            <w:tcW w:w="1481" w:type="dxa"/>
          </w:tcPr>
          <w:p w:rsidR="003416B7" w:rsidRPr="00335256" w:rsidRDefault="003416B7" w:rsidP="004F270F">
            <w:pPr>
              <w:jc w:val="center"/>
              <w:rPr>
                <w:lang w:val="ro-RO"/>
              </w:rPr>
            </w:pPr>
            <w:r>
              <w:rPr>
                <w:lang w:val="ro-RO"/>
              </w:rPr>
              <w:t>-</w:t>
            </w:r>
          </w:p>
        </w:tc>
        <w:tc>
          <w:tcPr>
            <w:tcW w:w="1954" w:type="dxa"/>
          </w:tcPr>
          <w:p w:rsidR="003416B7" w:rsidRDefault="003416B7" w:rsidP="004F270F">
            <w:pPr>
              <w:jc w:val="center"/>
              <w:rPr>
                <w:lang w:val="ro-RO"/>
              </w:rPr>
            </w:pPr>
            <w:r>
              <w:rPr>
                <w:lang w:val="ro-RO"/>
              </w:rPr>
              <w:t>DÎSDŞ,</w:t>
            </w:r>
          </w:p>
          <w:p w:rsidR="003416B7" w:rsidRPr="00731A61" w:rsidRDefault="003416B7" w:rsidP="004F270F">
            <w:pPr>
              <w:jc w:val="center"/>
              <w:rPr>
                <w:lang w:val="ro-RO"/>
              </w:rPr>
            </w:pPr>
            <w:r w:rsidRPr="00731A61">
              <w:rPr>
                <w:lang w:val="ro-RO"/>
              </w:rPr>
              <w:t>CNAA</w:t>
            </w:r>
          </w:p>
          <w:p w:rsidR="003416B7" w:rsidRPr="00731A61" w:rsidRDefault="003416B7" w:rsidP="004F270F">
            <w:pPr>
              <w:jc w:val="center"/>
              <w:rPr>
                <w:lang w:val="ro-RO"/>
              </w:rPr>
            </w:pPr>
          </w:p>
        </w:tc>
        <w:tc>
          <w:tcPr>
            <w:tcW w:w="2267" w:type="dxa"/>
          </w:tcPr>
          <w:p w:rsidR="003416B7" w:rsidRPr="007F1AB6" w:rsidRDefault="003416B7" w:rsidP="007F1AB6">
            <w:pPr>
              <w:jc w:val="center"/>
              <w:rPr>
                <w:lang w:val="ro-RO"/>
              </w:rPr>
            </w:pPr>
            <w:r w:rsidRPr="007F1AB6">
              <w:rPr>
                <w:lang w:val="ro-RO"/>
              </w:rPr>
              <w:t>Criterii şi indicatori de performanţă, aprobaţi prin ordinul ministrului</w:t>
            </w:r>
          </w:p>
        </w:tc>
      </w:tr>
      <w:tr w:rsidR="003416B7" w:rsidRPr="0079654D" w:rsidTr="00491058">
        <w:trPr>
          <w:trHeight w:val="345"/>
        </w:trPr>
        <w:tc>
          <w:tcPr>
            <w:tcW w:w="2977" w:type="dxa"/>
            <w:gridSpan w:val="2"/>
            <w:vMerge/>
          </w:tcPr>
          <w:p w:rsidR="003416B7" w:rsidRPr="00AE00A1" w:rsidRDefault="003416B7" w:rsidP="00AE00A1">
            <w:pPr>
              <w:pStyle w:val="Default"/>
              <w:spacing w:after="68"/>
              <w:rPr>
                <w:lang w:val="ro-RO"/>
              </w:rPr>
            </w:pPr>
          </w:p>
        </w:tc>
        <w:tc>
          <w:tcPr>
            <w:tcW w:w="4032" w:type="dxa"/>
            <w:gridSpan w:val="8"/>
          </w:tcPr>
          <w:p w:rsidR="003416B7" w:rsidRPr="00731A61" w:rsidRDefault="003416B7" w:rsidP="004F270F">
            <w:pPr>
              <w:pStyle w:val="NoSpacing1"/>
              <w:rPr>
                <w:rFonts w:ascii="Times New Roman" w:hAnsi="Times New Roman"/>
                <w:sz w:val="24"/>
                <w:szCs w:val="24"/>
                <w:lang w:val="ro-RO"/>
              </w:rPr>
            </w:pPr>
            <w:r w:rsidRPr="00731A61">
              <w:rPr>
                <w:rFonts w:ascii="Times New Roman" w:hAnsi="Times New Roman"/>
                <w:sz w:val="24"/>
                <w:szCs w:val="24"/>
                <w:lang w:val="ro-RO"/>
              </w:rPr>
              <w:t>3) Coordonarea p</w:t>
            </w:r>
            <w:r>
              <w:rPr>
                <w:rFonts w:ascii="Times New Roman" w:hAnsi="Times New Roman"/>
                <w:sz w:val="24"/>
                <w:szCs w:val="24"/>
                <w:lang w:val="ro-RO"/>
              </w:rPr>
              <w:t>ro</w:t>
            </w:r>
            <w:r w:rsidRPr="00731A61">
              <w:rPr>
                <w:rFonts w:ascii="Times New Roman" w:hAnsi="Times New Roman"/>
                <w:sz w:val="24"/>
                <w:szCs w:val="24"/>
                <w:lang w:val="ro-RO"/>
              </w:rPr>
              <w:t>cesului de elaborare a metodologiei de evaluare externă și acreditare a programelor de doctorat</w:t>
            </w:r>
          </w:p>
        </w:tc>
        <w:tc>
          <w:tcPr>
            <w:tcW w:w="1683" w:type="dxa"/>
            <w:gridSpan w:val="2"/>
          </w:tcPr>
          <w:p w:rsidR="003416B7" w:rsidRPr="00731A61" w:rsidRDefault="003416B7" w:rsidP="004F270F">
            <w:pPr>
              <w:pStyle w:val="NoSpacing1"/>
              <w:jc w:val="center"/>
              <w:rPr>
                <w:rFonts w:ascii="Times New Roman" w:hAnsi="Times New Roman"/>
                <w:sz w:val="24"/>
                <w:szCs w:val="24"/>
                <w:lang w:val="ro-RO"/>
              </w:rPr>
            </w:pPr>
            <w:r w:rsidRPr="00731A61">
              <w:rPr>
                <w:rFonts w:ascii="Times New Roman" w:hAnsi="Times New Roman"/>
                <w:sz w:val="24"/>
                <w:szCs w:val="24"/>
                <w:lang w:val="ro-RO"/>
              </w:rPr>
              <w:t>Trimestrul IV</w:t>
            </w:r>
          </w:p>
        </w:tc>
        <w:tc>
          <w:tcPr>
            <w:tcW w:w="1481" w:type="dxa"/>
          </w:tcPr>
          <w:p w:rsidR="003416B7" w:rsidRPr="00335256" w:rsidRDefault="003416B7" w:rsidP="004F270F">
            <w:pPr>
              <w:jc w:val="center"/>
              <w:rPr>
                <w:lang w:val="ro-RO"/>
              </w:rPr>
            </w:pPr>
            <w:r>
              <w:rPr>
                <w:lang w:val="ro-RO"/>
              </w:rPr>
              <w:t>-</w:t>
            </w:r>
          </w:p>
        </w:tc>
        <w:tc>
          <w:tcPr>
            <w:tcW w:w="1954" w:type="dxa"/>
          </w:tcPr>
          <w:p w:rsidR="003416B7" w:rsidRPr="00731A61" w:rsidRDefault="003416B7" w:rsidP="004F270F">
            <w:pPr>
              <w:jc w:val="center"/>
              <w:rPr>
                <w:lang w:val="ro-RO"/>
              </w:rPr>
            </w:pPr>
            <w:r>
              <w:rPr>
                <w:lang w:val="ro-RO"/>
              </w:rPr>
              <w:t>DÎSDŞ</w:t>
            </w:r>
          </w:p>
        </w:tc>
        <w:tc>
          <w:tcPr>
            <w:tcW w:w="2267" w:type="dxa"/>
          </w:tcPr>
          <w:p w:rsidR="003416B7" w:rsidRPr="00731A61" w:rsidRDefault="003416B7" w:rsidP="004F270F">
            <w:pPr>
              <w:jc w:val="center"/>
              <w:rPr>
                <w:lang w:val="ro-RO"/>
              </w:rPr>
            </w:pPr>
            <w:r w:rsidRPr="00731A61">
              <w:rPr>
                <w:lang w:val="ro-RO"/>
              </w:rPr>
              <w:t>Metodologie aprobată</w:t>
            </w:r>
          </w:p>
        </w:tc>
      </w:tr>
      <w:tr w:rsidR="003416B7" w:rsidRPr="0079654D" w:rsidTr="00491058">
        <w:trPr>
          <w:trHeight w:val="294"/>
        </w:trPr>
        <w:tc>
          <w:tcPr>
            <w:tcW w:w="2977" w:type="dxa"/>
            <w:gridSpan w:val="2"/>
            <w:vMerge w:val="restart"/>
          </w:tcPr>
          <w:p w:rsidR="003416B7" w:rsidRPr="00AE00A1" w:rsidRDefault="003416B7" w:rsidP="00AE00A1">
            <w:pPr>
              <w:pStyle w:val="Default"/>
              <w:rPr>
                <w:lang w:val="ro-RO"/>
              </w:rPr>
            </w:pPr>
            <w:r w:rsidRPr="00AE00A1">
              <w:rPr>
                <w:lang w:val="ro-RO"/>
              </w:rPr>
              <w:lastRenderedPageBreak/>
              <w:t>2.5.2. Elaborarea standardelor de performanţă în cercetare necesare pentru obţinerea titlurilor ştiinţifice</w:t>
            </w:r>
          </w:p>
        </w:tc>
        <w:tc>
          <w:tcPr>
            <w:tcW w:w="4032" w:type="dxa"/>
            <w:gridSpan w:val="8"/>
          </w:tcPr>
          <w:p w:rsidR="003416B7" w:rsidRPr="00731A61" w:rsidRDefault="003416B7" w:rsidP="00542D91">
            <w:pPr>
              <w:pStyle w:val="NoSpacing1"/>
              <w:rPr>
                <w:rFonts w:ascii="Times New Roman" w:hAnsi="Times New Roman"/>
                <w:sz w:val="24"/>
                <w:szCs w:val="24"/>
                <w:lang w:val="ro-RO"/>
              </w:rPr>
            </w:pPr>
            <w:r w:rsidRPr="00731A61">
              <w:rPr>
                <w:rFonts w:ascii="Times New Roman" w:hAnsi="Times New Roman"/>
                <w:sz w:val="24"/>
                <w:szCs w:val="24"/>
                <w:lang w:val="ro-RO"/>
              </w:rPr>
              <w:t xml:space="preserve">1) Elaborarea </w:t>
            </w:r>
            <w:r>
              <w:rPr>
                <w:rFonts w:ascii="Times New Roman" w:hAnsi="Times New Roman"/>
                <w:sz w:val="24"/>
                <w:szCs w:val="24"/>
                <w:lang w:val="ro-RO"/>
              </w:rPr>
              <w:t>R</w:t>
            </w:r>
            <w:r w:rsidRPr="00731A61">
              <w:rPr>
                <w:rFonts w:ascii="Times New Roman" w:hAnsi="Times New Roman"/>
                <w:sz w:val="24"/>
                <w:szCs w:val="24"/>
                <w:lang w:val="ro-RO"/>
              </w:rPr>
              <w:t>egulamentului de conferire a titlurilor științifico-didactice</w:t>
            </w:r>
          </w:p>
        </w:tc>
        <w:tc>
          <w:tcPr>
            <w:tcW w:w="1683" w:type="dxa"/>
            <w:gridSpan w:val="2"/>
          </w:tcPr>
          <w:p w:rsidR="003416B7" w:rsidRPr="00731A61" w:rsidRDefault="003416B7" w:rsidP="00542D91">
            <w:pPr>
              <w:pStyle w:val="NoSpacing1"/>
              <w:jc w:val="center"/>
              <w:rPr>
                <w:rFonts w:ascii="Times New Roman" w:hAnsi="Times New Roman"/>
                <w:sz w:val="24"/>
                <w:szCs w:val="24"/>
                <w:lang w:val="ro-RO"/>
              </w:rPr>
            </w:pPr>
            <w:r w:rsidRPr="00731A61">
              <w:rPr>
                <w:rFonts w:ascii="Times New Roman" w:hAnsi="Times New Roman"/>
                <w:sz w:val="24"/>
                <w:szCs w:val="24"/>
                <w:lang w:val="ro-RO"/>
              </w:rPr>
              <w:t>Trimestrul IV</w:t>
            </w:r>
          </w:p>
        </w:tc>
        <w:tc>
          <w:tcPr>
            <w:tcW w:w="1481" w:type="dxa"/>
          </w:tcPr>
          <w:p w:rsidR="003416B7" w:rsidRPr="00335256" w:rsidRDefault="003416B7" w:rsidP="00542D91">
            <w:pPr>
              <w:jc w:val="center"/>
              <w:rPr>
                <w:lang w:val="ro-RO"/>
              </w:rPr>
            </w:pPr>
            <w:r>
              <w:rPr>
                <w:lang w:val="ro-RO"/>
              </w:rPr>
              <w:t>-</w:t>
            </w:r>
          </w:p>
        </w:tc>
        <w:tc>
          <w:tcPr>
            <w:tcW w:w="1954" w:type="dxa"/>
          </w:tcPr>
          <w:p w:rsidR="003416B7" w:rsidRDefault="003416B7" w:rsidP="00542D91">
            <w:pPr>
              <w:jc w:val="center"/>
              <w:rPr>
                <w:lang w:val="ro-RO"/>
              </w:rPr>
            </w:pPr>
            <w:r>
              <w:rPr>
                <w:lang w:val="ro-RO"/>
              </w:rPr>
              <w:t>DÎSDŞ,</w:t>
            </w:r>
          </w:p>
          <w:p w:rsidR="003416B7" w:rsidRPr="00731A61" w:rsidRDefault="003416B7" w:rsidP="00542D91">
            <w:pPr>
              <w:jc w:val="center"/>
              <w:rPr>
                <w:lang w:val="ro-RO"/>
              </w:rPr>
            </w:pPr>
            <w:r w:rsidRPr="00731A61">
              <w:rPr>
                <w:lang w:val="ro-RO"/>
              </w:rPr>
              <w:t>CNAA</w:t>
            </w:r>
          </w:p>
          <w:p w:rsidR="003416B7" w:rsidRPr="00731A61" w:rsidRDefault="003416B7" w:rsidP="00542D91">
            <w:pPr>
              <w:jc w:val="center"/>
              <w:rPr>
                <w:lang w:val="ro-RO"/>
              </w:rPr>
            </w:pPr>
          </w:p>
        </w:tc>
        <w:tc>
          <w:tcPr>
            <w:tcW w:w="2267" w:type="dxa"/>
          </w:tcPr>
          <w:p w:rsidR="003416B7" w:rsidRPr="00731A61" w:rsidRDefault="003416B7" w:rsidP="00542D91">
            <w:pPr>
              <w:jc w:val="center"/>
              <w:rPr>
                <w:lang w:val="ro-RO"/>
              </w:rPr>
            </w:pPr>
            <w:r w:rsidRPr="00731A61">
              <w:rPr>
                <w:lang w:val="ro-RO"/>
              </w:rPr>
              <w:t>Regulament aprobat</w:t>
            </w:r>
          </w:p>
        </w:tc>
      </w:tr>
      <w:tr w:rsidR="003416B7" w:rsidRPr="0079654D" w:rsidTr="00491058">
        <w:trPr>
          <w:trHeight w:val="300"/>
        </w:trPr>
        <w:tc>
          <w:tcPr>
            <w:tcW w:w="2977" w:type="dxa"/>
            <w:gridSpan w:val="2"/>
            <w:vMerge/>
          </w:tcPr>
          <w:p w:rsidR="003416B7" w:rsidRPr="00AE00A1" w:rsidRDefault="003416B7" w:rsidP="00AE00A1">
            <w:pPr>
              <w:pStyle w:val="Default"/>
              <w:rPr>
                <w:lang w:val="ro-RO"/>
              </w:rPr>
            </w:pPr>
          </w:p>
        </w:tc>
        <w:tc>
          <w:tcPr>
            <w:tcW w:w="4032" w:type="dxa"/>
            <w:gridSpan w:val="8"/>
          </w:tcPr>
          <w:p w:rsidR="003416B7" w:rsidRPr="00731A61" w:rsidRDefault="003416B7" w:rsidP="00542D91">
            <w:pPr>
              <w:pStyle w:val="NoSpacing1"/>
              <w:rPr>
                <w:rFonts w:ascii="Times New Roman" w:hAnsi="Times New Roman"/>
                <w:sz w:val="24"/>
                <w:szCs w:val="24"/>
                <w:lang w:val="ro-RO"/>
              </w:rPr>
            </w:pPr>
            <w:r w:rsidRPr="00731A61">
              <w:rPr>
                <w:rFonts w:ascii="Times New Roman" w:hAnsi="Times New Roman"/>
                <w:sz w:val="24"/>
                <w:szCs w:val="24"/>
                <w:lang w:val="ro-RO"/>
              </w:rPr>
              <w:t>2) Revizuirea Regulamentului ocupării prin concur</w:t>
            </w:r>
            <w:r>
              <w:rPr>
                <w:rFonts w:ascii="Times New Roman" w:hAnsi="Times New Roman"/>
                <w:sz w:val="24"/>
                <w:szCs w:val="24"/>
                <w:lang w:val="ro-RO"/>
              </w:rPr>
              <w:t>s a funcțiilor didactice, știinţ</w:t>
            </w:r>
            <w:r w:rsidRPr="00731A61">
              <w:rPr>
                <w:rFonts w:ascii="Times New Roman" w:hAnsi="Times New Roman"/>
                <w:sz w:val="24"/>
                <w:szCs w:val="24"/>
                <w:lang w:val="ro-RO"/>
              </w:rPr>
              <w:t>ifico-didactice și științifice</w:t>
            </w:r>
          </w:p>
        </w:tc>
        <w:tc>
          <w:tcPr>
            <w:tcW w:w="1683" w:type="dxa"/>
            <w:gridSpan w:val="2"/>
          </w:tcPr>
          <w:p w:rsidR="003416B7" w:rsidRPr="00731A61" w:rsidRDefault="003416B7" w:rsidP="00542D91">
            <w:pPr>
              <w:pStyle w:val="NoSpacing1"/>
              <w:jc w:val="center"/>
              <w:rPr>
                <w:rFonts w:ascii="Times New Roman" w:hAnsi="Times New Roman"/>
                <w:sz w:val="24"/>
                <w:szCs w:val="24"/>
                <w:lang w:val="ro-RO"/>
              </w:rPr>
            </w:pPr>
            <w:r w:rsidRPr="00731A61">
              <w:rPr>
                <w:rFonts w:ascii="Times New Roman" w:hAnsi="Times New Roman"/>
                <w:sz w:val="24"/>
                <w:szCs w:val="24"/>
                <w:lang w:val="ro-RO"/>
              </w:rPr>
              <w:t>Trimestrul IV</w:t>
            </w:r>
          </w:p>
        </w:tc>
        <w:tc>
          <w:tcPr>
            <w:tcW w:w="1481" w:type="dxa"/>
          </w:tcPr>
          <w:p w:rsidR="003416B7" w:rsidRPr="00335256" w:rsidRDefault="003416B7" w:rsidP="00542D91">
            <w:pPr>
              <w:jc w:val="center"/>
              <w:rPr>
                <w:lang w:val="ro-RO"/>
              </w:rPr>
            </w:pPr>
            <w:r>
              <w:rPr>
                <w:lang w:val="ro-RO"/>
              </w:rPr>
              <w:t>-</w:t>
            </w:r>
          </w:p>
        </w:tc>
        <w:tc>
          <w:tcPr>
            <w:tcW w:w="1954" w:type="dxa"/>
          </w:tcPr>
          <w:p w:rsidR="003416B7" w:rsidRPr="00731A61" w:rsidRDefault="003416B7" w:rsidP="00542D91">
            <w:pPr>
              <w:jc w:val="center"/>
              <w:rPr>
                <w:lang w:val="ro-RO"/>
              </w:rPr>
            </w:pPr>
            <w:r>
              <w:rPr>
                <w:lang w:val="ro-RO"/>
              </w:rPr>
              <w:t>DÎSDŞ</w:t>
            </w:r>
          </w:p>
        </w:tc>
        <w:tc>
          <w:tcPr>
            <w:tcW w:w="2267" w:type="dxa"/>
          </w:tcPr>
          <w:p w:rsidR="003416B7" w:rsidRPr="00731A61" w:rsidRDefault="003416B7" w:rsidP="00542D91">
            <w:pPr>
              <w:jc w:val="center"/>
              <w:rPr>
                <w:lang w:val="ro-RO"/>
              </w:rPr>
            </w:pPr>
            <w:r>
              <w:rPr>
                <w:lang w:val="ro-RO"/>
              </w:rPr>
              <w:t>Regula</w:t>
            </w:r>
            <w:r w:rsidRPr="00731A61">
              <w:rPr>
                <w:lang w:val="ro-RO"/>
              </w:rPr>
              <w:t xml:space="preserve">ment </w:t>
            </w:r>
            <w:r>
              <w:rPr>
                <w:lang w:val="ro-RO"/>
              </w:rPr>
              <w:t xml:space="preserve">revizuit şi </w:t>
            </w:r>
            <w:r w:rsidRPr="00731A61">
              <w:rPr>
                <w:lang w:val="ro-RO"/>
              </w:rPr>
              <w:t>aprobat</w:t>
            </w:r>
          </w:p>
        </w:tc>
      </w:tr>
      <w:tr w:rsidR="003416B7" w:rsidRPr="007F088B" w:rsidTr="00491058">
        <w:trPr>
          <w:trHeight w:val="189"/>
        </w:trPr>
        <w:tc>
          <w:tcPr>
            <w:tcW w:w="2977" w:type="dxa"/>
            <w:gridSpan w:val="2"/>
          </w:tcPr>
          <w:p w:rsidR="003416B7" w:rsidRPr="00AE00A1" w:rsidRDefault="003416B7" w:rsidP="00AE00A1">
            <w:pPr>
              <w:pStyle w:val="Default"/>
              <w:spacing w:after="66"/>
              <w:rPr>
                <w:color w:val="auto"/>
                <w:lang w:val="ro-RO"/>
              </w:rPr>
            </w:pPr>
            <w:r w:rsidRPr="00AE00A1">
              <w:rPr>
                <w:color w:val="auto"/>
                <w:lang w:val="ro-RO"/>
              </w:rPr>
              <w:t>2.5.3. Susţinerea finanţării distincte a programelor de doctorat</w:t>
            </w:r>
          </w:p>
        </w:tc>
        <w:tc>
          <w:tcPr>
            <w:tcW w:w="4032" w:type="dxa"/>
            <w:gridSpan w:val="8"/>
          </w:tcPr>
          <w:p w:rsidR="003416B7" w:rsidRPr="00731A61" w:rsidRDefault="003416B7" w:rsidP="0087284F">
            <w:pPr>
              <w:pStyle w:val="NoSpacing1"/>
              <w:rPr>
                <w:rFonts w:ascii="Times New Roman" w:hAnsi="Times New Roman"/>
                <w:sz w:val="24"/>
                <w:szCs w:val="24"/>
                <w:lang w:val="ro-RO"/>
              </w:rPr>
            </w:pPr>
            <w:r w:rsidRPr="00731A61">
              <w:rPr>
                <w:rFonts w:ascii="Times New Roman" w:hAnsi="Times New Roman"/>
                <w:sz w:val="24"/>
                <w:szCs w:val="24"/>
                <w:lang w:val="ro-RO"/>
              </w:rPr>
              <w:t>Elaborarea și dezvoltarea planului de admitere la programe de doctorat</w:t>
            </w:r>
          </w:p>
        </w:tc>
        <w:tc>
          <w:tcPr>
            <w:tcW w:w="1683" w:type="dxa"/>
            <w:gridSpan w:val="2"/>
          </w:tcPr>
          <w:p w:rsidR="003416B7" w:rsidRPr="00731A61" w:rsidRDefault="003416B7" w:rsidP="0087284F">
            <w:pPr>
              <w:pStyle w:val="NoSpacing1"/>
              <w:jc w:val="center"/>
              <w:rPr>
                <w:rFonts w:ascii="Times New Roman" w:hAnsi="Times New Roman"/>
                <w:sz w:val="24"/>
                <w:szCs w:val="24"/>
                <w:lang w:val="ro-RO"/>
              </w:rPr>
            </w:pPr>
            <w:r w:rsidRPr="00731A61">
              <w:rPr>
                <w:rFonts w:ascii="Times New Roman" w:hAnsi="Times New Roman"/>
                <w:sz w:val="24"/>
                <w:szCs w:val="24"/>
                <w:lang w:val="ro-RO"/>
              </w:rPr>
              <w:t>Trimestrul IV</w:t>
            </w:r>
          </w:p>
        </w:tc>
        <w:tc>
          <w:tcPr>
            <w:tcW w:w="1481" w:type="dxa"/>
          </w:tcPr>
          <w:p w:rsidR="003416B7" w:rsidRPr="00335256" w:rsidRDefault="003416B7" w:rsidP="0087284F">
            <w:pPr>
              <w:jc w:val="center"/>
              <w:rPr>
                <w:lang w:val="ro-RO"/>
              </w:rPr>
            </w:pPr>
            <w:r>
              <w:rPr>
                <w:lang w:val="ro-RO"/>
              </w:rPr>
              <w:t>-</w:t>
            </w:r>
          </w:p>
        </w:tc>
        <w:tc>
          <w:tcPr>
            <w:tcW w:w="1954" w:type="dxa"/>
          </w:tcPr>
          <w:p w:rsidR="003416B7" w:rsidRPr="00731A61" w:rsidRDefault="003416B7" w:rsidP="0087284F">
            <w:pPr>
              <w:jc w:val="center"/>
              <w:rPr>
                <w:lang w:val="ro-RO"/>
              </w:rPr>
            </w:pPr>
            <w:r>
              <w:rPr>
                <w:lang w:val="ro-RO"/>
              </w:rPr>
              <w:t>DÎSDŞ</w:t>
            </w:r>
          </w:p>
        </w:tc>
        <w:tc>
          <w:tcPr>
            <w:tcW w:w="2267" w:type="dxa"/>
          </w:tcPr>
          <w:p w:rsidR="003416B7" w:rsidRPr="0079654D" w:rsidRDefault="003416B7" w:rsidP="0087284F">
            <w:pPr>
              <w:jc w:val="center"/>
              <w:rPr>
                <w:lang w:val="ro-RO"/>
              </w:rPr>
            </w:pPr>
            <w:r>
              <w:rPr>
                <w:lang w:val="ro-RO"/>
              </w:rPr>
              <w:t>P</w:t>
            </w:r>
            <w:r w:rsidRPr="00731A61">
              <w:rPr>
                <w:lang w:val="ro-RO"/>
              </w:rPr>
              <w:t>lan de admitere</w:t>
            </w:r>
            <w:r>
              <w:rPr>
                <w:lang w:val="ro-RO"/>
              </w:rPr>
              <w:t xml:space="preserve"> elaborat şi dezvoltat</w:t>
            </w:r>
          </w:p>
        </w:tc>
      </w:tr>
      <w:tr w:rsidR="003416B7" w:rsidRPr="007F088B" w:rsidTr="00491058">
        <w:trPr>
          <w:trHeight w:val="246"/>
        </w:trPr>
        <w:tc>
          <w:tcPr>
            <w:tcW w:w="2977" w:type="dxa"/>
            <w:gridSpan w:val="2"/>
          </w:tcPr>
          <w:p w:rsidR="003416B7" w:rsidRPr="00AE00A1" w:rsidRDefault="003416B7" w:rsidP="00AE00A1">
            <w:pPr>
              <w:pStyle w:val="Default"/>
              <w:spacing w:after="66"/>
              <w:rPr>
                <w:color w:val="auto"/>
                <w:lang w:val="ro-RO"/>
              </w:rPr>
            </w:pPr>
            <w:r w:rsidRPr="00AE00A1">
              <w:rPr>
                <w:color w:val="auto"/>
                <w:lang w:val="ro-RO"/>
              </w:rPr>
              <w:t>2.5.4. Instituirea de mecanisme de atragere a tinerilor cu performanţe în cercetare către cariera universitară</w:t>
            </w:r>
          </w:p>
        </w:tc>
        <w:tc>
          <w:tcPr>
            <w:tcW w:w="4032" w:type="dxa"/>
            <w:gridSpan w:val="8"/>
          </w:tcPr>
          <w:p w:rsidR="003416B7" w:rsidRPr="00731A61" w:rsidRDefault="003416B7" w:rsidP="00E72EB1">
            <w:pPr>
              <w:pStyle w:val="NoSpacing1"/>
              <w:rPr>
                <w:rFonts w:ascii="Times New Roman" w:hAnsi="Times New Roman"/>
                <w:sz w:val="24"/>
                <w:szCs w:val="24"/>
                <w:lang w:val="ro-RO"/>
              </w:rPr>
            </w:pPr>
            <w:r w:rsidRPr="00731A61">
              <w:rPr>
                <w:rFonts w:ascii="Times New Roman" w:hAnsi="Times New Roman"/>
                <w:sz w:val="24"/>
                <w:szCs w:val="24"/>
                <w:lang w:val="ro-RO"/>
              </w:rPr>
              <w:t>Implementarea Regulamentului de organizare a  programelor de studii de doctorat, ciclul III</w:t>
            </w:r>
          </w:p>
        </w:tc>
        <w:tc>
          <w:tcPr>
            <w:tcW w:w="1683" w:type="dxa"/>
            <w:gridSpan w:val="2"/>
          </w:tcPr>
          <w:p w:rsidR="003416B7" w:rsidRPr="00731A61" w:rsidRDefault="003416B7" w:rsidP="00E72EB1">
            <w:pPr>
              <w:pStyle w:val="NoSpacing1"/>
              <w:jc w:val="center"/>
              <w:rPr>
                <w:rFonts w:ascii="Times New Roman" w:hAnsi="Times New Roman"/>
                <w:sz w:val="24"/>
                <w:szCs w:val="24"/>
                <w:lang w:val="ro-RO"/>
              </w:rPr>
            </w:pPr>
            <w:r w:rsidRPr="00731A61">
              <w:rPr>
                <w:rFonts w:ascii="Times New Roman" w:hAnsi="Times New Roman"/>
                <w:sz w:val="24"/>
                <w:szCs w:val="24"/>
                <w:lang w:val="ro-RO"/>
              </w:rPr>
              <w:t>Pe parcursul anului</w:t>
            </w:r>
          </w:p>
        </w:tc>
        <w:tc>
          <w:tcPr>
            <w:tcW w:w="1481" w:type="dxa"/>
          </w:tcPr>
          <w:p w:rsidR="003416B7" w:rsidRPr="00335256" w:rsidRDefault="003416B7" w:rsidP="00E72EB1">
            <w:pPr>
              <w:jc w:val="center"/>
              <w:rPr>
                <w:lang w:val="ro-RO"/>
              </w:rPr>
            </w:pPr>
            <w:r>
              <w:rPr>
                <w:lang w:val="ro-RO"/>
              </w:rPr>
              <w:t>-</w:t>
            </w:r>
          </w:p>
        </w:tc>
        <w:tc>
          <w:tcPr>
            <w:tcW w:w="1954" w:type="dxa"/>
          </w:tcPr>
          <w:p w:rsidR="003416B7" w:rsidRPr="00731A61" w:rsidRDefault="003416B7" w:rsidP="00E72EB1">
            <w:pPr>
              <w:jc w:val="center"/>
              <w:rPr>
                <w:lang w:val="ro-RO"/>
              </w:rPr>
            </w:pPr>
            <w:r>
              <w:rPr>
                <w:lang w:val="ro-RO"/>
              </w:rPr>
              <w:t>DÎSDŞ</w:t>
            </w:r>
          </w:p>
        </w:tc>
        <w:tc>
          <w:tcPr>
            <w:tcW w:w="2267" w:type="dxa"/>
          </w:tcPr>
          <w:p w:rsidR="003416B7" w:rsidRPr="00731A61" w:rsidRDefault="003416B7" w:rsidP="00E72EB1">
            <w:pPr>
              <w:jc w:val="center"/>
              <w:rPr>
                <w:lang w:val="ro-RO"/>
              </w:rPr>
            </w:pPr>
            <w:r w:rsidRPr="00731A61">
              <w:rPr>
                <w:lang w:val="ro-RO"/>
              </w:rPr>
              <w:t>Nr. de regulamente instituționale aprobate</w:t>
            </w:r>
          </w:p>
        </w:tc>
      </w:tr>
      <w:tr w:rsidR="003416B7" w:rsidRPr="007F088B" w:rsidTr="00491058">
        <w:trPr>
          <w:trHeight w:val="215"/>
        </w:trPr>
        <w:tc>
          <w:tcPr>
            <w:tcW w:w="2977" w:type="dxa"/>
            <w:gridSpan w:val="2"/>
          </w:tcPr>
          <w:p w:rsidR="003416B7" w:rsidRPr="00AE00A1" w:rsidRDefault="003416B7" w:rsidP="00AE00A1">
            <w:pPr>
              <w:pStyle w:val="Default"/>
              <w:rPr>
                <w:color w:val="auto"/>
                <w:lang w:val="ro-RO"/>
              </w:rPr>
            </w:pPr>
            <w:r w:rsidRPr="00AE00A1">
              <w:rPr>
                <w:color w:val="auto"/>
                <w:lang w:val="ro-RO"/>
              </w:rPr>
              <w:t>2.5.5. Instituirea de mecanisme transparente şi competitive de susţinere financiară a cercetării cadrelor didactice universitare cu performanţe dovedite î</w:t>
            </w:r>
            <w:r>
              <w:rPr>
                <w:color w:val="auto"/>
                <w:lang w:val="ro-RO"/>
              </w:rPr>
              <w:t>n activitate</w:t>
            </w:r>
          </w:p>
        </w:tc>
        <w:tc>
          <w:tcPr>
            <w:tcW w:w="4032" w:type="dxa"/>
            <w:gridSpan w:val="8"/>
          </w:tcPr>
          <w:p w:rsidR="003416B7" w:rsidRPr="00731A61" w:rsidRDefault="003416B7" w:rsidP="00E72EB1">
            <w:pPr>
              <w:pStyle w:val="NoSpacing1"/>
              <w:rPr>
                <w:rFonts w:ascii="Times New Roman" w:hAnsi="Times New Roman"/>
                <w:sz w:val="24"/>
                <w:szCs w:val="24"/>
                <w:lang w:val="ro-RO"/>
              </w:rPr>
            </w:pPr>
            <w:r w:rsidRPr="00731A61">
              <w:rPr>
                <w:rFonts w:ascii="Times New Roman" w:hAnsi="Times New Roman"/>
                <w:sz w:val="24"/>
                <w:szCs w:val="24"/>
                <w:lang w:val="ro-RO"/>
              </w:rPr>
              <w:t xml:space="preserve">Promovarea bunelor practici privind mecanismele de susținere financiară </w:t>
            </w:r>
            <w:r w:rsidRPr="00190F88">
              <w:rPr>
                <w:rFonts w:ascii="Times New Roman" w:hAnsi="Times New Roman"/>
                <w:sz w:val="24"/>
                <w:szCs w:val="24"/>
                <w:lang w:val="ro-RO"/>
              </w:rPr>
              <w:t>a cercetării cadrelor didactice</w:t>
            </w:r>
            <w:r w:rsidRPr="00731A61">
              <w:rPr>
                <w:rFonts w:ascii="Times New Roman" w:hAnsi="Times New Roman"/>
                <w:sz w:val="24"/>
                <w:szCs w:val="24"/>
                <w:lang w:val="ro-RO"/>
              </w:rPr>
              <w:t xml:space="preserve"> universitare cu performanţe dovedite în activitate</w:t>
            </w:r>
          </w:p>
        </w:tc>
        <w:tc>
          <w:tcPr>
            <w:tcW w:w="1683" w:type="dxa"/>
            <w:gridSpan w:val="2"/>
          </w:tcPr>
          <w:p w:rsidR="003416B7" w:rsidRPr="00731A61" w:rsidRDefault="003416B7" w:rsidP="00E72EB1">
            <w:pPr>
              <w:pStyle w:val="NoSpacing1"/>
              <w:jc w:val="center"/>
              <w:rPr>
                <w:rFonts w:ascii="Times New Roman" w:hAnsi="Times New Roman"/>
                <w:sz w:val="24"/>
                <w:szCs w:val="24"/>
                <w:lang w:val="ro-RO"/>
              </w:rPr>
            </w:pPr>
            <w:r w:rsidRPr="00731A61">
              <w:rPr>
                <w:rFonts w:ascii="Times New Roman" w:hAnsi="Times New Roman"/>
                <w:sz w:val="24"/>
                <w:szCs w:val="24"/>
                <w:lang w:val="ro-RO"/>
              </w:rPr>
              <w:t>Pe parcursul anului</w:t>
            </w:r>
          </w:p>
        </w:tc>
        <w:tc>
          <w:tcPr>
            <w:tcW w:w="1481" w:type="dxa"/>
          </w:tcPr>
          <w:p w:rsidR="003416B7" w:rsidRPr="00335256" w:rsidRDefault="003416B7" w:rsidP="007D0220">
            <w:pPr>
              <w:jc w:val="center"/>
              <w:rPr>
                <w:lang w:val="ro-RO"/>
              </w:rPr>
            </w:pPr>
            <w:r>
              <w:rPr>
                <w:lang w:val="ro-RO"/>
              </w:rPr>
              <w:t>-</w:t>
            </w:r>
          </w:p>
        </w:tc>
        <w:tc>
          <w:tcPr>
            <w:tcW w:w="1954" w:type="dxa"/>
          </w:tcPr>
          <w:p w:rsidR="003416B7" w:rsidRPr="00731A61" w:rsidRDefault="003416B7" w:rsidP="007D0220">
            <w:pPr>
              <w:jc w:val="center"/>
              <w:rPr>
                <w:lang w:val="ro-RO"/>
              </w:rPr>
            </w:pPr>
            <w:r>
              <w:rPr>
                <w:lang w:val="ro-RO"/>
              </w:rPr>
              <w:t>DÎSDŞ</w:t>
            </w:r>
          </w:p>
        </w:tc>
        <w:tc>
          <w:tcPr>
            <w:tcW w:w="2267" w:type="dxa"/>
          </w:tcPr>
          <w:p w:rsidR="003416B7" w:rsidRPr="00731A61" w:rsidRDefault="003416B7" w:rsidP="007D0220">
            <w:pPr>
              <w:pStyle w:val="NoSpacing1"/>
              <w:jc w:val="center"/>
              <w:rPr>
                <w:rFonts w:ascii="Times New Roman" w:hAnsi="Times New Roman"/>
                <w:sz w:val="24"/>
                <w:szCs w:val="24"/>
                <w:lang w:val="ro-RO"/>
              </w:rPr>
            </w:pPr>
            <w:r w:rsidRPr="00731A61">
              <w:rPr>
                <w:rFonts w:ascii="Times New Roman" w:hAnsi="Times New Roman"/>
                <w:sz w:val="24"/>
                <w:szCs w:val="24"/>
                <w:lang w:val="ro-RO"/>
              </w:rPr>
              <w:t>Nr. de inițiative în universități</w:t>
            </w:r>
          </w:p>
        </w:tc>
      </w:tr>
      <w:tr w:rsidR="003416B7" w:rsidRPr="007F088B" w:rsidTr="00DE5169">
        <w:trPr>
          <w:trHeight w:val="368"/>
        </w:trPr>
        <w:tc>
          <w:tcPr>
            <w:tcW w:w="14394" w:type="dxa"/>
            <w:gridSpan w:val="15"/>
          </w:tcPr>
          <w:p w:rsidR="003416B7" w:rsidRPr="00736518" w:rsidRDefault="003416B7" w:rsidP="00CF0CCF">
            <w:pPr>
              <w:pStyle w:val="NoSpacing1"/>
              <w:jc w:val="center"/>
              <w:rPr>
                <w:rFonts w:ascii="Times New Roman" w:hAnsi="Times New Roman"/>
                <w:sz w:val="24"/>
                <w:szCs w:val="24"/>
                <w:lang w:val="ro-RO"/>
              </w:rPr>
            </w:pPr>
            <w:r>
              <w:rPr>
                <w:rFonts w:ascii="Times New Roman" w:hAnsi="Times New Roman"/>
                <w:b/>
                <w:bCs/>
                <w:sz w:val="24"/>
                <w:szCs w:val="24"/>
                <w:lang w:val="ro-RO"/>
              </w:rPr>
              <w:t>Obiectivul specific 2.6</w:t>
            </w:r>
            <w:r w:rsidRPr="00E10746">
              <w:rPr>
                <w:rFonts w:ascii="Times New Roman" w:hAnsi="Times New Roman"/>
                <w:b/>
                <w:bCs/>
                <w:sz w:val="24"/>
                <w:szCs w:val="24"/>
                <w:lang w:val="ro-RO"/>
              </w:rPr>
              <w:t>:</w:t>
            </w:r>
            <w:r>
              <w:rPr>
                <w:rFonts w:ascii="Times New Roman" w:hAnsi="Times New Roman"/>
                <w:b/>
                <w:bCs/>
                <w:sz w:val="24"/>
                <w:szCs w:val="24"/>
                <w:lang w:val="ro-RO"/>
              </w:rPr>
              <w:t xml:space="preserve"> Dezvoltarea relațiilor de colaborare cu statele lumii si partenerii de cooperare</w:t>
            </w:r>
          </w:p>
        </w:tc>
      </w:tr>
      <w:tr w:rsidR="003416B7" w:rsidRPr="00230DCF" w:rsidTr="00491058">
        <w:trPr>
          <w:trHeight w:val="238"/>
        </w:trPr>
        <w:tc>
          <w:tcPr>
            <w:tcW w:w="2977" w:type="dxa"/>
            <w:gridSpan w:val="2"/>
            <w:vMerge w:val="restart"/>
          </w:tcPr>
          <w:p w:rsidR="003416B7" w:rsidRPr="00AE00A1" w:rsidRDefault="003416B7" w:rsidP="00AE00A1">
            <w:pPr>
              <w:pStyle w:val="Default"/>
              <w:rPr>
                <w:color w:val="auto"/>
                <w:lang w:val="ro-RO"/>
              </w:rPr>
            </w:pPr>
            <w:r>
              <w:rPr>
                <w:color w:val="auto"/>
                <w:lang w:val="ro-RO"/>
              </w:rPr>
              <w:t>2.6.1.  Negocierea şi semnarea tratelor internaționale în domeniul educației</w:t>
            </w:r>
          </w:p>
        </w:tc>
        <w:tc>
          <w:tcPr>
            <w:tcW w:w="4032" w:type="dxa"/>
            <w:gridSpan w:val="8"/>
          </w:tcPr>
          <w:p w:rsidR="003416B7" w:rsidRPr="00A56A0A" w:rsidRDefault="003416B7" w:rsidP="00DE0182">
            <w:pPr>
              <w:rPr>
                <w:lang w:val="ro-RO"/>
              </w:rPr>
            </w:pPr>
            <w:r w:rsidRPr="001E1723">
              <w:rPr>
                <w:lang w:val="ro-RO"/>
              </w:rPr>
              <w:t>1) Negocierea și pregătirea pentru semnare a Acordului între Guvernul Republicii Moldova și Guvernul Regatului Spaniei</w:t>
            </w:r>
            <w:r>
              <w:rPr>
                <w:lang w:val="ro-RO"/>
              </w:rPr>
              <w:t>,</w:t>
            </w:r>
            <w:r w:rsidRPr="001E1723">
              <w:rPr>
                <w:lang w:val="ro-RO"/>
              </w:rPr>
              <w:t xml:space="preserve"> privind recunoaşterea diplomelor, titlurilor academice, calificărilor şi competenţelor</w:t>
            </w:r>
          </w:p>
        </w:tc>
        <w:tc>
          <w:tcPr>
            <w:tcW w:w="1683" w:type="dxa"/>
            <w:gridSpan w:val="2"/>
          </w:tcPr>
          <w:p w:rsidR="003416B7" w:rsidRPr="001E1723" w:rsidRDefault="003416B7" w:rsidP="001E1723">
            <w:pPr>
              <w:jc w:val="center"/>
              <w:rPr>
                <w:lang w:val="ro-RO"/>
              </w:rPr>
            </w:pPr>
            <w:r w:rsidRPr="001E1723">
              <w:rPr>
                <w:lang w:val="ro-RO"/>
              </w:rPr>
              <w:t>Tr</w:t>
            </w:r>
            <w:r>
              <w:rPr>
                <w:lang w:val="ro-RO"/>
              </w:rPr>
              <w:t>i</w:t>
            </w:r>
            <w:r w:rsidRPr="001E1723">
              <w:rPr>
                <w:lang w:val="ro-RO"/>
              </w:rPr>
              <w:t>m</w:t>
            </w:r>
            <w:r>
              <w:rPr>
                <w:lang w:val="ro-RO"/>
              </w:rPr>
              <w:t xml:space="preserve">estrul </w:t>
            </w:r>
            <w:r w:rsidRPr="001E1723">
              <w:rPr>
                <w:lang w:val="ro-RO"/>
              </w:rPr>
              <w:t xml:space="preserve">IV </w:t>
            </w:r>
          </w:p>
        </w:tc>
        <w:tc>
          <w:tcPr>
            <w:tcW w:w="1481" w:type="dxa"/>
          </w:tcPr>
          <w:p w:rsidR="003416B7" w:rsidRPr="001E1723" w:rsidRDefault="003416B7" w:rsidP="001E1723">
            <w:pPr>
              <w:jc w:val="center"/>
              <w:rPr>
                <w:lang w:val="ro-RO"/>
              </w:rPr>
            </w:pPr>
            <w:r>
              <w:rPr>
                <w:lang w:val="ro-RO"/>
              </w:rPr>
              <w:t>-</w:t>
            </w:r>
          </w:p>
        </w:tc>
        <w:tc>
          <w:tcPr>
            <w:tcW w:w="1954" w:type="dxa"/>
          </w:tcPr>
          <w:p w:rsidR="003416B7" w:rsidRPr="001E1723" w:rsidRDefault="003416B7" w:rsidP="001E1723">
            <w:pPr>
              <w:jc w:val="center"/>
              <w:rPr>
                <w:lang w:val="ro-RO"/>
              </w:rPr>
            </w:pPr>
            <w:r w:rsidRPr="001E1723">
              <w:rPr>
                <w:lang w:val="ro-RO"/>
              </w:rPr>
              <w:t xml:space="preserve">DRIIE </w:t>
            </w:r>
          </w:p>
        </w:tc>
        <w:tc>
          <w:tcPr>
            <w:tcW w:w="2267" w:type="dxa"/>
          </w:tcPr>
          <w:p w:rsidR="003416B7" w:rsidRPr="001E1723" w:rsidRDefault="003416B7" w:rsidP="00BB79C2">
            <w:pPr>
              <w:pStyle w:val="NoSpacing1"/>
              <w:jc w:val="center"/>
              <w:rPr>
                <w:rFonts w:ascii="Times New Roman" w:hAnsi="Times New Roman"/>
                <w:sz w:val="24"/>
                <w:szCs w:val="24"/>
                <w:lang w:val="ro-RO"/>
              </w:rPr>
            </w:pPr>
            <w:r w:rsidRPr="001E1723">
              <w:rPr>
                <w:rFonts w:ascii="Times New Roman" w:hAnsi="Times New Roman"/>
                <w:sz w:val="24"/>
                <w:szCs w:val="24"/>
                <w:lang w:val="ro-RO"/>
              </w:rPr>
              <w:t xml:space="preserve">HG </w:t>
            </w:r>
            <w:r>
              <w:rPr>
                <w:rFonts w:ascii="Times New Roman" w:hAnsi="Times New Roman"/>
                <w:sz w:val="24"/>
                <w:szCs w:val="24"/>
                <w:lang w:val="ro-RO"/>
              </w:rPr>
              <w:t>privind inițierea negocierilor</w:t>
            </w:r>
          </w:p>
          <w:p w:rsidR="003416B7" w:rsidRPr="001E1723" w:rsidRDefault="003416B7" w:rsidP="00BB79C2">
            <w:pPr>
              <w:pStyle w:val="NoSpacing1"/>
              <w:jc w:val="center"/>
              <w:rPr>
                <w:rFonts w:ascii="Times New Roman" w:hAnsi="Times New Roman"/>
                <w:sz w:val="24"/>
                <w:szCs w:val="24"/>
                <w:lang w:val="ro-RO"/>
              </w:rPr>
            </w:pPr>
          </w:p>
        </w:tc>
      </w:tr>
      <w:tr w:rsidR="003416B7" w:rsidRPr="00230DCF" w:rsidTr="00491058">
        <w:trPr>
          <w:trHeight w:val="207"/>
        </w:trPr>
        <w:tc>
          <w:tcPr>
            <w:tcW w:w="2977" w:type="dxa"/>
            <w:gridSpan w:val="2"/>
            <w:vMerge/>
          </w:tcPr>
          <w:p w:rsidR="003416B7" w:rsidRDefault="003416B7" w:rsidP="00AE00A1">
            <w:pPr>
              <w:pStyle w:val="Default"/>
              <w:rPr>
                <w:color w:val="auto"/>
                <w:lang w:val="ro-RO"/>
              </w:rPr>
            </w:pPr>
          </w:p>
        </w:tc>
        <w:tc>
          <w:tcPr>
            <w:tcW w:w="4032" w:type="dxa"/>
            <w:gridSpan w:val="8"/>
          </w:tcPr>
          <w:p w:rsidR="003416B7" w:rsidRPr="001E1723" w:rsidRDefault="003416B7" w:rsidP="00E348AB">
            <w:pPr>
              <w:pStyle w:val="NoSpacing1"/>
              <w:rPr>
                <w:rFonts w:ascii="Times New Roman" w:hAnsi="Times New Roman"/>
                <w:sz w:val="24"/>
                <w:szCs w:val="24"/>
                <w:lang w:val="ro-RO"/>
              </w:rPr>
            </w:pPr>
            <w:r w:rsidRPr="001E1723">
              <w:rPr>
                <w:rFonts w:ascii="Times New Roman" w:hAnsi="Times New Roman"/>
                <w:sz w:val="24"/>
                <w:szCs w:val="24"/>
                <w:lang w:val="ro-RO"/>
              </w:rPr>
              <w:t xml:space="preserve">2) Inițierea negocierilor și pregătirea pentru semnare a Programului de cooperare între  Guvernul Republicii Moldova și Guvernul Republicii </w:t>
            </w:r>
            <w:r w:rsidRPr="001E1723">
              <w:rPr>
                <w:rFonts w:ascii="Times New Roman" w:hAnsi="Times New Roman"/>
                <w:sz w:val="24"/>
                <w:szCs w:val="24"/>
                <w:lang w:val="ro-RO"/>
              </w:rPr>
              <w:lastRenderedPageBreak/>
              <w:t>Portugheze în domeniul limbii, educației, științei, culturii, tineretului</w:t>
            </w:r>
            <w:r>
              <w:rPr>
                <w:rFonts w:ascii="Times New Roman" w:hAnsi="Times New Roman"/>
                <w:sz w:val="24"/>
                <w:szCs w:val="24"/>
                <w:lang w:val="ro-RO"/>
              </w:rPr>
              <w:t>,</w:t>
            </w:r>
            <w:r w:rsidRPr="001E1723">
              <w:rPr>
                <w:rFonts w:ascii="Times New Roman" w:hAnsi="Times New Roman"/>
                <w:sz w:val="24"/>
                <w:szCs w:val="24"/>
                <w:lang w:val="ro-RO"/>
              </w:rPr>
              <w:t xml:space="preserve"> s</w:t>
            </w:r>
            <w:r>
              <w:rPr>
                <w:rFonts w:ascii="Times New Roman" w:hAnsi="Times New Roman"/>
                <w:sz w:val="24"/>
                <w:szCs w:val="24"/>
                <w:lang w:val="ro-RO"/>
              </w:rPr>
              <w:t>p</w:t>
            </w:r>
            <w:r w:rsidRPr="001E1723">
              <w:rPr>
                <w:rFonts w:ascii="Times New Roman" w:hAnsi="Times New Roman"/>
                <w:sz w:val="24"/>
                <w:szCs w:val="24"/>
                <w:lang w:val="ro-RO"/>
              </w:rPr>
              <w:t xml:space="preserve">ortului și mass-media </w:t>
            </w:r>
          </w:p>
        </w:tc>
        <w:tc>
          <w:tcPr>
            <w:tcW w:w="1683" w:type="dxa"/>
            <w:gridSpan w:val="2"/>
          </w:tcPr>
          <w:p w:rsidR="003416B7" w:rsidRPr="001E1723" w:rsidRDefault="003416B7" w:rsidP="001E1723">
            <w:pPr>
              <w:jc w:val="center"/>
              <w:rPr>
                <w:lang w:val="ro-RO"/>
              </w:rPr>
            </w:pPr>
            <w:r w:rsidRPr="001E1723">
              <w:rPr>
                <w:lang w:val="ro-RO"/>
              </w:rPr>
              <w:lastRenderedPageBreak/>
              <w:t>Tr</w:t>
            </w:r>
            <w:r>
              <w:rPr>
                <w:lang w:val="ro-RO"/>
              </w:rPr>
              <w:t>i</w:t>
            </w:r>
            <w:r w:rsidRPr="001E1723">
              <w:rPr>
                <w:lang w:val="ro-RO"/>
              </w:rPr>
              <w:t>m</w:t>
            </w:r>
            <w:r>
              <w:rPr>
                <w:lang w:val="ro-RO"/>
              </w:rPr>
              <w:t xml:space="preserve">estrul </w:t>
            </w:r>
            <w:r w:rsidRPr="001E1723">
              <w:rPr>
                <w:lang w:val="ro-RO"/>
              </w:rPr>
              <w:t>I</w:t>
            </w:r>
            <w:r>
              <w:rPr>
                <w:lang w:val="ro-RO"/>
              </w:rPr>
              <w:t>II</w:t>
            </w:r>
          </w:p>
        </w:tc>
        <w:tc>
          <w:tcPr>
            <w:tcW w:w="1481" w:type="dxa"/>
          </w:tcPr>
          <w:p w:rsidR="003416B7" w:rsidRPr="001E1723" w:rsidRDefault="003416B7" w:rsidP="001E1723">
            <w:pPr>
              <w:jc w:val="center"/>
              <w:rPr>
                <w:lang w:val="ro-RO"/>
              </w:rPr>
            </w:pPr>
            <w:r>
              <w:rPr>
                <w:lang w:val="ro-RO"/>
              </w:rPr>
              <w:t>-</w:t>
            </w:r>
          </w:p>
        </w:tc>
        <w:tc>
          <w:tcPr>
            <w:tcW w:w="1954" w:type="dxa"/>
          </w:tcPr>
          <w:p w:rsidR="003416B7" w:rsidRPr="001E1723" w:rsidRDefault="003416B7" w:rsidP="001E1723">
            <w:pPr>
              <w:jc w:val="center"/>
              <w:rPr>
                <w:lang w:val="ro-RO"/>
              </w:rPr>
            </w:pPr>
            <w:r w:rsidRPr="001E1723">
              <w:rPr>
                <w:lang w:val="ro-RO"/>
              </w:rPr>
              <w:t xml:space="preserve">DRIIE </w:t>
            </w:r>
          </w:p>
        </w:tc>
        <w:tc>
          <w:tcPr>
            <w:tcW w:w="2267" w:type="dxa"/>
          </w:tcPr>
          <w:p w:rsidR="003416B7" w:rsidRPr="001E1723" w:rsidRDefault="003416B7" w:rsidP="00BB79C2">
            <w:pPr>
              <w:pStyle w:val="NoSpacing1"/>
              <w:jc w:val="center"/>
              <w:rPr>
                <w:rFonts w:ascii="Times New Roman" w:hAnsi="Times New Roman"/>
                <w:sz w:val="24"/>
                <w:szCs w:val="24"/>
                <w:lang w:val="ro-RO"/>
              </w:rPr>
            </w:pPr>
            <w:r w:rsidRPr="001E1723">
              <w:rPr>
                <w:rFonts w:ascii="Times New Roman" w:hAnsi="Times New Roman"/>
                <w:sz w:val="24"/>
                <w:szCs w:val="24"/>
                <w:lang w:val="ro-RO"/>
              </w:rPr>
              <w:t xml:space="preserve">HG </w:t>
            </w:r>
            <w:r>
              <w:rPr>
                <w:rFonts w:ascii="Times New Roman" w:hAnsi="Times New Roman"/>
                <w:sz w:val="24"/>
                <w:szCs w:val="24"/>
                <w:lang w:val="ro-RO"/>
              </w:rPr>
              <w:t>privind inițierea negocierilor</w:t>
            </w:r>
          </w:p>
          <w:p w:rsidR="003416B7" w:rsidRPr="001E1723" w:rsidRDefault="003416B7" w:rsidP="00BB79C2">
            <w:pPr>
              <w:pStyle w:val="NoSpacing1"/>
              <w:jc w:val="center"/>
              <w:rPr>
                <w:rFonts w:ascii="Times New Roman" w:hAnsi="Times New Roman"/>
                <w:sz w:val="24"/>
                <w:szCs w:val="24"/>
                <w:lang w:val="ro-RO"/>
              </w:rPr>
            </w:pPr>
          </w:p>
        </w:tc>
      </w:tr>
      <w:tr w:rsidR="003416B7" w:rsidRPr="0019726B" w:rsidTr="00491058">
        <w:trPr>
          <w:trHeight w:val="159"/>
        </w:trPr>
        <w:tc>
          <w:tcPr>
            <w:tcW w:w="2977" w:type="dxa"/>
            <w:gridSpan w:val="2"/>
            <w:vMerge/>
          </w:tcPr>
          <w:p w:rsidR="003416B7" w:rsidRDefault="003416B7" w:rsidP="00AE00A1">
            <w:pPr>
              <w:pStyle w:val="Default"/>
              <w:rPr>
                <w:color w:val="auto"/>
                <w:lang w:val="ro-RO"/>
              </w:rPr>
            </w:pPr>
          </w:p>
        </w:tc>
        <w:tc>
          <w:tcPr>
            <w:tcW w:w="4032" w:type="dxa"/>
            <w:gridSpan w:val="8"/>
          </w:tcPr>
          <w:p w:rsidR="003416B7" w:rsidRPr="001E1723" w:rsidRDefault="003416B7" w:rsidP="00DE0182">
            <w:pPr>
              <w:pStyle w:val="NoSpacing1"/>
              <w:rPr>
                <w:rFonts w:ascii="Times New Roman" w:hAnsi="Times New Roman"/>
                <w:sz w:val="24"/>
                <w:szCs w:val="24"/>
                <w:lang w:val="ro-RO"/>
              </w:rPr>
            </w:pPr>
            <w:r w:rsidRPr="001E1723">
              <w:rPr>
                <w:rFonts w:ascii="Times New Roman" w:hAnsi="Times New Roman"/>
                <w:sz w:val="24"/>
                <w:szCs w:val="24"/>
                <w:lang w:val="ro-RO"/>
              </w:rPr>
              <w:t xml:space="preserve">3) Negocierea și semnarea Programului de cooperare în domeniul educației între Ministerul Educației al Republicii Moldova și Ministerul Educației, Științei și Sportului al Republicii Slovace </w:t>
            </w:r>
          </w:p>
        </w:tc>
        <w:tc>
          <w:tcPr>
            <w:tcW w:w="1683" w:type="dxa"/>
            <w:gridSpan w:val="2"/>
          </w:tcPr>
          <w:p w:rsidR="003416B7" w:rsidRPr="001E1723" w:rsidRDefault="003416B7" w:rsidP="001E1723">
            <w:pPr>
              <w:jc w:val="center"/>
              <w:rPr>
                <w:lang w:val="ro-RO"/>
              </w:rPr>
            </w:pPr>
            <w:r w:rsidRPr="001E1723">
              <w:rPr>
                <w:lang w:val="ro-RO"/>
              </w:rPr>
              <w:t>Tr</w:t>
            </w:r>
            <w:r>
              <w:rPr>
                <w:lang w:val="ro-RO"/>
              </w:rPr>
              <w:t>i</w:t>
            </w:r>
            <w:r w:rsidRPr="001E1723">
              <w:rPr>
                <w:lang w:val="ro-RO"/>
              </w:rPr>
              <w:t>m</w:t>
            </w:r>
            <w:r>
              <w:rPr>
                <w:lang w:val="ro-RO"/>
              </w:rPr>
              <w:t xml:space="preserve">estrul </w:t>
            </w:r>
            <w:r w:rsidRPr="001E1723">
              <w:rPr>
                <w:lang w:val="ro-RO"/>
              </w:rPr>
              <w:t>I</w:t>
            </w:r>
            <w:r>
              <w:rPr>
                <w:lang w:val="ro-RO"/>
              </w:rPr>
              <w:t>I</w:t>
            </w:r>
          </w:p>
        </w:tc>
        <w:tc>
          <w:tcPr>
            <w:tcW w:w="1481" w:type="dxa"/>
          </w:tcPr>
          <w:p w:rsidR="003416B7" w:rsidRPr="001E1723" w:rsidRDefault="003416B7" w:rsidP="001E1723">
            <w:pPr>
              <w:jc w:val="center"/>
              <w:rPr>
                <w:lang w:val="ro-RO"/>
              </w:rPr>
            </w:pPr>
            <w:r>
              <w:rPr>
                <w:lang w:val="ro-RO"/>
              </w:rPr>
              <w:t>-</w:t>
            </w:r>
          </w:p>
        </w:tc>
        <w:tc>
          <w:tcPr>
            <w:tcW w:w="1954" w:type="dxa"/>
          </w:tcPr>
          <w:p w:rsidR="003416B7" w:rsidRPr="001E1723" w:rsidRDefault="003416B7" w:rsidP="001E1723">
            <w:pPr>
              <w:jc w:val="center"/>
              <w:rPr>
                <w:lang w:val="ro-RO"/>
              </w:rPr>
            </w:pPr>
            <w:r w:rsidRPr="001E1723">
              <w:rPr>
                <w:lang w:val="ro-RO"/>
              </w:rPr>
              <w:t xml:space="preserve">DRIIE </w:t>
            </w:r>
          </w:p>
        </w:tc>
        <w:tc>
          <w:tcPr>
            <w:tcW w:w="2267" w:type="dxa"/>
          </w:tcPr>
          <w:p w:rsidR="003416B7" w:rsidRPr="001E1723" w:rsidRDefault="003416B7" w:rsidP="00BB79C2">
            <w:pPr>
              <w:pStyle w:val="NoSpacing1"/>
              <w:jc w:val="center"/>
              <w:rPr>
                <w:rFonts w:ascii="Times New Roman" w:hAnsi="Times New Roman"/>
                <w:sz w:val="24"/>
                <w:szCs w:val="24"/>
                <w:lang w:val="ro-RO"/>
              </w:rPr>
            </w:pPr>
            <w:r w:rsidRPr="001E1723">
              <w:rPr>
                <w:rFonts w:ascii="Times New Roman" w:hAnsi="Times New Roman"/>
                <w:sz w:val="24"/>
                <w:szCs w:val="24"/>
                <w:lang w:val="ro-RO"/>
              </w:rPr>
              <w:t>Program negociat</w:t>
            </w:r>
            <w:r>
              <w:rPr>
                <w:rFonts w:ascii="Times New Roman" w:hAnsi="Times New Roman"/>
                <w:sz w:val="24"/>
                <w:szCs w:val="24"/>
                <w:lang w:val="ro-RO"/>
              </w:rPr>
              <w:t xml:space="preserve"> şi </w:t>
            </w:r>
            <w:r w:rsidRPr="001E1723">
              <w:rPr>
                <w:rFonts w:ascii="Times New Roman" w:hAnsi="Times New Roman"/>
                <w:sz w:val="24"/>
                <w:szCs w:val="24"/>
                <w:lang w:val="ro-RO"/>
              </w:rPr>
              <w:t>semnat</w:t>
            </w:r>
          </w:p>
        </w:tc>
      </w:tr>
      <w:tr w:rsidR="003416B7" w:rsidRPr="007F088B" w:rsidTr="00491058">
        <w:trPr>
          <w:trHeight w:val="159"/>
        </w:trPr>
        <w:tc>
          <w:tcPr>
            <w:tcW w:w="2977" w:type="dxa"/>
            <w:gridSpan w:val="2"/>
            <w:vMerge/>
          </w:tcPr>
          <w:p w:rsidR="003416B7" w:rsidRDefault="003416B7" w:rsidP="00AE00A1">
            <w:pPr>
              <w:pStyle w:val="Default"/>
              <w:rPr>
                <w:color w:val="auto"/>
                <w:lang w:val="ro-RO"/>
              </w:rPr>
            </w:pPr>
          </w:p>
        </w:tc>
        <w:tc>
          <w:tcPr>
            <w:tcW w:w="4032" w:type="dxa"/>
            <w:gridSpan w:val="8"/>
          </w:tcPr>
          <w:p w:rsidR="003416B7" w:rsidRPr="001E1723" w:rsidRDefault="003416B7" w:rsidP="00DE0182">
            <w:pPr>
              <w:pStyle w:val="NoSpacing1"/>
              <w:rPr>
                <w:rFonts w:ascii="Times New Roman" w:hAnsi="Times New Roman"/>
                <w:sz w:val="24"/>
                <w:szCs w:val="24"/>
                <w:lang w:val="ro-RO"/>
              </w:rPr>
            </w:pPr>
            <w:r w:rsidRPr="001E1723">
              <w:rPr>
                <w:rFonts w:ascii="Times New Roman" w:hAnsi="Times New Roman"/>
                <w:sz w:val="24"/>
                <w:szCs w:val="24"/>
                <w:lang w:val="ro-RO"/>
              </w:rPr>
              <w:t>4)</w:t>
            </w:r>
            <w:r>
              <w:rPr>
                <w:rFonts w:ascii="Times New Roman" w:hAnsi="Times New Roman"/>
                <w:sz w:val="24"/>
                <w:szCs w:val="24"/>
                <w:lang w:val="ro-RO"/>
              </w:rPr>
              <w:t xml:space="preserve"> </w:t>
            </w:r>
            <w:r w:rsidRPr="001E1723">
              <w:rPr>
                <w:rFonts w:ascii="Times New Roman" w:hAnsi="Times New Roman"/>
                <w:sz w:val="24"/>
                <w:szCs w:val="24"/>
                <w:lang w:val="ro-RO"/>
              </w:rPr>
              <w:t xml:space="preserve">Inițierea negocierilor și pregătirea pentru semnare a Protocolului de cooperare între  Ministerul Educației al Republicii Moldova și Ministerul Educației Naționale a României </w:t>
            </w:r>
          </w:p>
        </w:tc>
        <w:tc>
          <w:tcPr>
            <w:tcW w:w="1683" w:type="dxa"/>
            <w:gridSpan w:val="2"/>
          </w:tcPr>
          <w:p w:rsidR="003416B7" w:rsidRPr="001E1723" w:rsidRDefault="003416B7" w:rsidP="001E1723">
            <w:pPr>
              <w:jc w:val="center"/>
              <w:rPr>
                <w:lang w:val="ro-RO"/>
              </w:rPr>
            </w:pPr>
            <w:r w:rsidRPr="001E1723">
              <w:rPr>
                <w:lang w:val="ro-RO"/>
              </w:rPr>
              <w:t>Tr</w:t>
            </w:r>
            <w:r>
              <w:rPr>
                <w:lang w:val="ro-RO"/>
              </w:rPr>
              <w:t>i</w:t>
            </w:r>
            <w:r w:rsidRPr="001E1723">
              <w:rPr>
                <w:lang w:val="ro-RO"/>
              </w:rPr>
              <w:t>m</w:t>
            </w:r>
            <w:r>
              <w:rPr>
                <w:lang w:val="ro-RO"/>
              </w:rPr>
              <w:t xml:space="preserve">estrul </w:t>
            </w:r>
            <w:r w:rsidRPr="001E1723">
              <w:rPr>
                <w:lang w:val="ro-RO"/>
              </w:rPr>
              <w:t>I</w:t>
            </w:r>
            <w:r>
              <w:rPr>
                <w:lang w:val="ro-RO"/>
              </w:rPr>
              <w:t>II</w:t>
            </w:r>
          </w:p>
        </w:tc>
        <w:tc>
          <w:tcPr>
            <w:tcW w:w="1481" w:type="dxa"/>
          </w:tcPr>
          <w:p w:rsidR="003416B7" w:rsidRPr="001E1723" w:rsidRDefault="003416B7" w:rsidP="001E1723">
            <w:pPr>
              <w:jc w:val="center"/>
              <w:rPr>
                <w:lang w:val="ro-RO"/>
              </w:rPr>
            </w:pPr>
            <w:r>
              <w:rPr>
                <w:lang w:val="ro-RO"/>
              </w:rPr>
              <w:t>-</w:t>
            </w:r>
          </w:p>
        </w:tc>
        <w:tc>
          <w:tcPr>
            <w:tcW w:w="1954" w:type="dxa"/>
          </w:tcPr>
          <w:p w:rsidR="003416B7" w:rsidRPr="001E1723" w:rsidRDefault="003416B7" w:rsidP="001E1723">
            <w:pPr>
              <w:jc w:val="center"/>
              <w:rPr>
                <w:lang w:val="ro-RO"/>
              </w:rPr>
            </w:pPr>
            <w:r w:rsidRPr="001E1723">
              <w:rPr>
                <w:lang w:val="ro-RO"/>
              </w:rPr>
              <w:t xml:space="preserve">DRIIE </w:t>
            </w:r>
          </w:p>
        </w:tc>
        <w:tc>
          <w:tcPr>
            <w:tcW w:w="2267" w:type="dxa"/>
          </w:tcPr>
          <w:p w:rsidR="003416B7" w:rsidRPr="001E1723" w:rsidRDefault="003416B7" w:rsidP="00BB79C2">
            <w:pPr>
              <w:pStyle w:val="NoSpacing1"/>
              <w:jc w:val="center"/>
              <w:rPr>
                <w:rFonts w:ascii="Times New Roman" w:hAnsi="Times New Roman"/>
                <w:sz w:val="24"/>
                <w:szCs w:val="24"/>
                <w:lang w:val="ro-RO"/>
              </w:rPr>
            </w:pPr>
            <w:r w:rsidRPr="001E1723">
              <w:rPr>
                <w:rFonts w:ascii="Times New Roman" w:hAnsi="Times New Roman"/>
                <w:sz w:val="24"/>
                <w:szCs w:val="24"/>
                <w:lang w:val="ro-RO"/>
              </w:rPr>
              <w:t>HG</w:t>
            </w:r>
            <w:r>
              <w:rPr>
                <w:rFonts w:ascii="Times New Roman" w:hAnsi="Times New Roman"/>
                <w:sz w:val="24"/>
                <w:szCs w:val="24"/>
                <w:lang w:val="ro-RO"/>
              </w:rPr>
              <w:t xml:space="preserve"> privind inițierea negocierilor</w:t>
            </w:r>
          </w:p>
          <w:p w:rsidR="003416B7" w:rsidRPr="001E1723" w:rsidRDefault="003416B7" w:rsidP="00BB79C2">
            <w:pPr>
              <w:pStyle w:val="NoSpacing1"/>
              <w:jc w:val="center"/>
              <w:rPr>
                <w:rFonts w:ascii="Times New Roman" w:hAnsi="Times New Roman"/>
                <w:sz w:val="24"/>
                <w:szCs w:val="24"/>
                <w:lang w:val="ro-RO"/>
              </w:rPr>
            </w:pPr>
            <w:r w:rsidRPr="001E1723">
              <w:rPr>
                <w:rFonts w:ascii="Times New Roman" w:hAnsi="Times New Roman"/>
                <w:sz w:val="24"/>
                <w:szCs w:val="24"/>
                <w:lang w:val="ro-RO"/>
              </w:rPr>
              <w:t>Protocol negociat</w:t>
            </w:r>
            <w:r>
              <w:rPr>
                <w:rFonts w:ascii="Times New Roman" w:hAnsi="Times New Roman"/>
                <w:sz w:val="24"/>
                <w:szCs w:val="24"/>
                <w:lang w:val="ro-RO"/>
              </w:rPr>
              <w:t xml:space="preserve"> şi</w:t>
            </w:r>
            <w:r w:rsidRPr="001E1723">
              <w:rPr>
                <w:rFonts w:ascii="Times New Roman" w:hAnsi="Times New Roman"/>
                <w:sz w:val="24"/>
                <w:szCs w:val="24"/>
                <w:lang w:val="ro-RO"/>
              </w:rPr>
              <w:t xml:space="preserve"> semnat</w:t>
            </w:r>
          </w:p>
        </w:tc>
      </w:tr>
      <w:tr w:rsidR="003416B7" w:rsidRPr="0019726B" w:rsidTr="00491058">
        <w:trPr>
          <w:trHeight w:val="147"/>
        </w:trPr>
        <w:tc>
          <w:tcPr>
            <w:tcW w:w="2977" w:type="dxa"/>
            <w:gridSpan w:val="2"/>
            <w:vMerge/>
          </w:tcPr>
          <w:p w:rsidR="003416B7" w:rsidRDefault="003416B7" w:rsidP="00AE00A1">
            <w:pPr>
              <w:pStyle w:val="Default"/>
              <w:rPr>
                <w:color w:val="auto"/>
                <w:lang w:val="ro-RO"/>
              </w:rPr>
            </w:pPr>
          </w:p>
        </w:tc>
        <w:tc>
          <w:tcPr>
            <w:tcW w:w="4032" w:type="dxa"/>
            <w:gridSpan w:val="8"/>
          </w:tcPr>
          <w:p w:rsidR="003416B7" w:rsidRPr="001E1723" w:rsidRDefault="003416B7" w:rsidP="00DE0182">
            <w:pPr>
              <w:pStyle w:val="NoSpacing1"/>
              <w:rPr>
                <w:rFonts w:ascii="Times New Roman" w:hAnsi="Times New Roman"/>
                <w:sz w:val="24"/>
                <w:szCs w:val="24"/>
                <w:lang w:val="ro-RO"/>
              </w:rPr>
            </w:pPr>
            <w:r w:rsidRPr="001E1723">
              <w:rPr>
                <w:rFonts w:ascii="Times New Roman" w:hAnsi="Times New Roman"/>
                <w:sz w:val="24"/>
                <w:szCs w:val="24"/>
                <w:lang w:val="ro-RO"/>
              </w:rPr>
              <w:t xml:space="preserve">5) Negocierea și semnarea Acordului de cooperare între Guvernul Republicii Moldova și Guvernul Republicii Macedonia în domeniul educației, științei și inovării </w:t>
            </w:r>
          </w:p>
        </w:tc>
        <w:tc>
          <w:tcPr>
            <w:tcW w:w="1683" w:type="dxa"/>
            <w:gridSpan w:val="2"/>
          </w:tcPr>
          <w:p w:rsidR="003416B7" w:rsidRPr="001E1723" w:rsidRDefault="003416B7" w:rsidP="001E1723">
            <w:pPr>
              <w:jc w:val="center"/>
              <w:rPr>
                <w:lang w:val="ro-RO"/>
              </w:rPr>
            </w:pPr>
            <w:r w:rsidRPr="001E1723">
              <w:rPr>
                <w:lang w:val="ro-RO"/>
              </w:rPr>
              <w:t>Tr</w:t>
            </w:r>
            <w:r>
              <w:rPr>
                <w:lang w:val="ro-RO"/>
              </w:rPr>
              <w:t>i</w:t>
            </w:r>
            <w:r w:rsidRPr="001E1723">
              <w:rPr>
                <w:lang w:val="ro-RO"/>
              </w:rPr>
              <w:t>m</w:t>
            </w:r>
            <w:r>
              <w:rPr>
                <w:lang w:val="ro-RO"/>
              </w:rPr>
              <w:t xml:space="preserve">estrul </w:t>
            </w:r>
            <w:r w:rsidRPr="001E1723">
              <w:rPr>
                <w:lang w:val="ro-RO"/>
              </w:rPr>
              <w:t>I</w:t>
            </w:r>
            <w:r>
              <w:rPr>
                <w:lang w:val="ro-RO"/>
              </w:rPr>
              <w:t>I</w:t>
            </w:r>
          </w:p>
        </w:tc>
        <w:tc>
          <w:tcPr>
            <w:tcW w:w="1481" w:type="dxa"/>
          </w:tcPr>
          <w:p w:rsidR="003416B7" w:rsidRPr="001E1723" w:rsidRDefault="003416B7" w:rsidP="001E1723">
            <w:pPr>
              <w:jc w:val="center"/>
              <w:rPr>
                <w:lang w:val="ro-RO"/>
              </w:rPr>
            </w:pPr>
            <w:r>
              <w:rPr>
                <w:lang w:val="ro-RO"/>
              </w:rPr>
              <w:t>-</w:t>
            </w:r>
          </w:p>
        </w:tc>
        <w:tc>
          <w:tcPr>
            <w:tcW w:w="1954" w:type="dxa"/>
          </w:tcPr>
          <w:p w:rsidR="003416B7" w:rsidRPr="001E1723" w:rsidRDefault="003416B7" w:rsidP="001E1723">
            <w:pPr>
              <w:jc w:val="center"/>
              <w:rPr>
                <w:lang w:val="ro-RO"/>
              </w:rPr>
            </w:pPr>
            <w:r w:rsidRPr="001E1723">
              <w:rPr>
                <w:lang w:val="ro-RO"/>
              </w:rPr>
              <w:t xml:space="preserve">DRIIE </w:t>
            </w:r>
          </w:p>
        </w:tc>
        <w:tc>
          <w:tcPr>
            <w:tcW w:w="2267" w:type="dxa"/>
          </w:tcPr>
          <w:p w:rsidR="003416B7" w:rsidRPr="001E1723" w:rsidRDefault="003416B7" w:rsidP="00BB79C2">
            <w:pPr>
              <w:pStyle w:val="NoSpacing1"/>
              <w:jc w:val="center"/>
              <w:rPr>
                <w:rFonts w:ascii="Times New Roman" w:hAnsi="Times New Roman"/>
                <w:sz w:val="24"/>
                <w:szCs w:val="24"/>
                <w:lang w:val="ro-RO"/>
              </w:rPr>
            </w:pPr>
            <w:r>
              <w:rPr>
                <w:rFonts w:ascii="Times New Roman" w:hAnsi="Times New Roman"/>
                <w:sz w:val="24"/>
                <w:szCs w:val="24"/>
                <w:lang w:val="ro-RO"/>
              </w:rPr>
              <w:t>Acord negociat şi</w:t>
            </w:r>
            <w:r w:rsidRPr="001E1723">
              <w:rPr>
                <w:rFonts w:ascii="Times New Roman" w:hAnsi="Times New Roman"/>
                <w:sz w:val="24"/>
                <w:szCs w:val="24"/>
                <w:lang w:val="ro-RO"/>
              </w:rPr>
              <w:t xml:space="preserve"> semnat</w:t>
            </w:r>
          </w:p>
        </w:tc>
      </w:tr>
      <w:tr w:rsidR="003416B7" w:rsidRPr="0019726B" w:rsidTr="00491058">
        <w:trPr>
          <w:trHeight w:val="171"/>
        </w:trPr>
        <w:tc>
          <w:tcPr>
            <w:tcW w:w="2977" w:type="dxa"/>
            <w:gridSpan w:val="2"/>
            <w:vMerge/>
          </w:tcPr>
          <w:p w:rsidR="003416B7" w:rsidRDefault="003416B7" w:rsidP="00AE00A1">
            <w:pPr>
              <w:pStyle w:val="Default"/>
              <w:rPr>
                <w:color w:val="auto"/>
                <w:lang w:val="ro-RO"/>
              </w:rPr>
            </w:pPr>
          </w:p>
        </w:tc>
        <w:tc>
          <w:tcPr>
            <w:tcW w:w="4032" w:type="dxa"/>
            <w:gridSpan w:val="8"/>
          </w:tcPr>
          <w:p w:rsidR="003416B7" w:rsidRPr="001E1723" w:rsidRDefault="003416B7" w:rsidP="00DE0182">
            <w:pPr>
              <w:pStyle w:val="NoSpacing1"/>
              <w:rPr>
                <w:rFonts w:ascii="Times New Roman" w:hAnsi="Times New Roman"/>
                <w:sz w:val="24"/>
                <w:szCs w:val="24"/>
                <w:lang w:val="ro-RO"/>
              </w:rPr>
            </w:pPr>
            <w:r w:rsidRPr="001E1723">
              <w:rPr>
                <w:rFonts w:ascii="Times New Roman" w:hAnsi="Times New Roman"/>
                <w:sz w:val="24"/>
                <w:szCs w:val="24"/>
                <w:lang w:val="ro-RO"/>
              </w:rPr>
              <w:t>6) Negocierea și semnarea Acordului de cooperare între Guvernul Republicii Moldova și Guvernul Republicii Serbia  în domeniul educației, științei și inovării</w:t>
            </w:r>
          </w:p>
        </w:tc>
        <w:tc>
          <w:tcPr>
            <w:tcW w:w="1683" w:type="dxa"/>
            <w:gridSpan w:val="2"/>
          </w:tcPr>
          <w:p w:rsidR="003416B7" w:rsidRPr="001E1723" w:rsidRDefault="003416B7" w:rsidP="001E1723">
            <w:pPr>
              <w:jc w:val="center"/>
              <w:rPr>
                <w:lang w:val="ro-RO"/>
              </w:rPr>
            </w:pPr>
            <w:r w:rsidRPr="001E1723">
              <w:rPr>
                <w:lang w:val="ro-RO"/>
              </w:rPr>
              <w:t>Tr</w:t>
            </w:r>
            <w:r>
              <w:rPr>
                <w:lang w:val="ro-RO"/>
              </w:rPr>
              <w:t>i</w:t>
            </w:r>
            <w:r w:rsidRPr="001E1723">
              <w:rPr>
                <w:lang w:val="ro-RO"/>
              </w:rPr>
              <w:t>m</w:t>
            </w:r>
            <w:r>
              <w:rPr>
                <w:lang w:val="ro-RO"/>
              </w:rPr>
              <w:t xml:space="preserve">estrul </w:t>
            </w:r>
            <w:r w:rsidRPr="001E1723">
              <w:rPr>
                <w:lang w:val="ro-RO"/>
              </w:rPr>
              <w:t>IV</w:t>
            </w:r>
          </w:p>
        </w:tc>
        <w:tc>
          <w:tcPr>
            <w:tcW w:w="1481" w:type="dxa"/>
          </w:tcPr>
          <w:p w:rsidR="003416B7" w:rsidRPr="001E1723" w:rsidRDefault="003416B7" w:rsidP="001E1723">
            <w:pPr>
              <w:jc w:val="center"/>
              <w:rPr>
                <w:lang w:val="ro-RO"/>
              </w:rPr>
            </w:pPr>
            <w:r>
              <w:rPr>
                <w:lang w:val="ro-RO"/>
              </w:rPr>
              <w:t>-</w:t>
            </w:r>
          </w:p>
        </w:tc>
        <w:tc>
          <w:tcPr>
            <w:tcW w:w="1954" w:type="dxa"/>
          </w:tcPr>
          <w:p w:rsidR="003416B7" w:rsidRPr="001E1723" w:rsidRDefault="003416B7" w:rsidP="001E1723">
            <w:pPr>
              <w:jc w:val="center"/>
              <w:rPr>
                <w:lang w:val="ro-RO"/>
              </w:rPr>
            </w:pPr>
            <w:r w:rsidRPr="001E1723">
              <w:rPr>
                <w:lang w:val="ro-RO"/>
              </w:rPr>
              <w:t xml:space="preserve">DRIIE </w:t>
            </w:r>
          </w:p>
        </w:tc>
        <w:tc>
          <w:tcPr>
            <w:tcW w:w="2267" w:type="dxa"/>
          </w:tcPr>
          <w:p w:rsidR="003416B7" w:rsidRPr="001E1723" w:rsidRDefault="003416B7" w:rsidP="00230DCF">
            <w:pPr>
              <w:pStyle w:val="NoSpacing1"/>
              <w:jc w:val="center"/>
              <w:rPr>
                <w:rFonts w:ascii="Times New Roman" w:hAnsi="Times New Roman"/>
                <w:sz w:val="24"/>
                <w:szCs w:val="24"/>
                <w:lang w:val="ro-RO"/>
              </w:rPr>
            </w:pPr>
            <w:r>
              <w:rPr>
                <w:rFonts w:ascii="Times New Roman" w:hAnsi="Times New Roman"/>
                <w:sz w:val="24"/>
                <w:szCs w:val="24"/>
                <w:lang w:val="ro-RO"/>
              </w:rPr>
              <w:t>Acord negociat şi</w:t>
            </w:r>
            <w:r w:rsidRPr="001E1723">
              <w:rPr>
                <w:rFonts w:ascii="Times New Roman" w:hAnsi="Times New Roman"/>
                <w:sz w:val="24"/>
                <w:szCs w:val="24"/>
                <w:lang w:val="ro-RO"/>
              </w:rPr>
              <w:t xml:space="preserve"> semnat</w:t>
            </w:r>
          </w:p>
        </w:tc>
      </w:tr>
      <w:tr w:rsidR="003416B7" w:rsidRPr="0019726B" w:rsidTr="00491058">
        <w:trPr>
          <w:trHeight w:val="98"/>
        </w:trPr>
        <w:tc>
          <w:tcPr>
            <w:tcW w:w="2977" w:type="dxa"/>
            <w:gridSpan w:val="2"/>
            <w:vMerge/>
          </w:tcPr>
          <w:p w:rsidR="003416B7" w:rsidRDefault="003416B7" w:rsidP="00AE00A1">
            <w:pPr>
              <w:pStyle w:val="Default"/>
              <w:rPr>
                <w:color w:val="auto"/>
                <w:lang w:val="ro-RO"/>
              </w:rPr>
            </w:pPr>
          </w:p>
        </w:tc>
        <w:tc>
          <w:tcPr>
            <w:tcW w:w="4032" w:type="dxa"/>
            <w:gridSpan w:val="8"/>
          </w:tcPr>
          <w:p w:rsidR="003416B7" w:rsidRPr="001E1723" w:rsidRDefault="003416B7" w:rsidP="00DE0182">
            <w:pPr>
              <w:pStyle w:val="NoSpacing1"/>
              <w:rPr>
                <w:rFonts w:ascii="Times New Roman" w:hAnsi="Times New Roman"/>
                <w:sz w:val="24"/>
                <w:szCs w:val="24"/>
                <w:lang w:val="ro-RO"/>
              </w:rPr>
            </w:pPr>
            <w:r w:rsidRPr="001E1723">
              <w:rPr>
                <w:rFonts w:ascii="Times New Roman" w:hAnsi="Times New Roman"/>
                <w:sz w:val="24"/>
                <w:szCs w:val="24"/>
                <w:lang w:val="ro-RO"/>
              </w:rPr>
              <w:t>7) Negocierea și semnarea Acordului de cooperare între Guvernul Republicii Moldova și Guvernul Republicii Croația în domeniul educației, științei și inovării</w:t>
            </w:r>
          </w:p>
        </w:tc>
        <w:tc>
          <w:tcPr>
            <w:tcW w:w="1683" w:type="dxa"/>
            <w:gridSpan w:val="2"/>
          </w:tcPr>
          <w:p w:rsidR="003416B7" w:rsidRPr="001E1723" w:rsidRDefault="003416B7" w:rsidP="001E1723">
            <w:pPr>
              <w:jc w:val="center"/>
              <w:rPr>
                <w:lang w:val="ro-RO"/>
              </w:rPr>
            </w:pPr>
            <w:r w:rsidRPr="001E1723">
              <w:rPr>
                <w:lang w:val="ro-RO"/>
              </w:rPr>
              <w:t>Tr</w:t>
            </w:r>
            <w:r>
              <w:rPr>
                <w:lang w:val="ro-RO"/>
              </w:rPr>
              <w:t>i</w:t>
            </w:r>
            <w:r w:rsidRPr="001E1723">
              <w:rPr>
                <w:lang w:val="ro-RO"/>
              </w:rPr>
              <w:t>m</w:t>
            </w:r>
            <w:r>
              <w:rPr>
                <w:lang w:val="ro-RO"/>
              </w:rPr>
              <w:t xml:space="preserve">estrul </w:t>
            </w:r>
            <w:r w:rsidRPr="001E1723">
              <w:rPr>
                <w:lang w:val="ro-RO"/>
              </w:rPr>
              <w:t>IV</w:t>
            </w:r>
          </w:p>
        </w:tc>
        <w:tc>
          <w:tcPr>
            <w:tcW w:w="1481" w:type="dxa"/>
          </w:tcPr>
          <w:p w:rsidR="003416B7" w:rsidRPr="001E1723" w:rsidRDefault="003416B7" w:rsidP="001E1723">
            <w:pPr>
              <w:jc w:val="center"/>
              <w:rPr>
                <w:lang w:val="ro-RO"/>
              </w:rPr>
            </w:pPr>
            <w:r>
              <w:rPr>
                <w:lang w:val="ro-RO"/>
              </w:rPr>
              <w:t>-</w:t>
            </w:r>
          </w:p>
        </w:tc>
        <w:tc>
          <w:tcPr>
            <w:tcW w:w="1954" w:type="dxa"/>
          </w:tcPr>
          <w:p w:rsidR="003416B7" w:rsidRPr="001E1723" w:rsidRDefault="003416B7" w:rsidP="001E1723">
            <w:pPr>
              <w:jc w:val="center"/>
              <w:rPr>
                <w:lang w:val="ro-RO"/>
              </w:rPr>
            </w:pPr>
            <w:r w:rsidRPr="001E1723">
              <w:rPr>
                <w:lang w:val="ro-RO"/>
              </w:rPr>
              <w:t>DRIIE</w:t>
            </w:r>
          </w:p>
        </w:tc>
        <w:tc>
          <w:tcPr>
            <w:tcW w:w="2267" w:type="dxa"/>
          </w:tcPr>
          <w:p w:rsidR="003416B7" w:rsidRPr="001E1723" w:rsidRDefault="003416B7" w:rsidP="00230DCF">
            <w:pPr>
              <w:pStyle w:val="NoSpacing1"/>
              <w:jc w:val="center"/>
              <w:rPr>
                <w:rFonts w:ascii="Times New Roman" w:hAnsi="Times New Roman"/>
                <w:sz w:val="24"/>
                <w:szCs w:val="24"/>
                <w:lang w:val="ro-RO"/>
              </w:rPr>
            </w:pPr>
            <w:r>
              <w:rPr>
                <w:rFonts w:ascii="Times New Roman" w:hAnsi="Times New Roman"/>
                <w:sz w:val="24"/>
                <w:szCs w:val="24"/>
                <w:lang w:val="ro-RO"/>
              </w:rPr>
              <w:t>Acord negociat şi</w:t>
            </w:r>
            <w:r w:rsidRPr="001E1723">
              <w:rPr>
                <w:rFonts w:ascii="Times New Roman" w:hAnsi="Times New Roman"/>
                <w:sz w:val="24"/>
                <w:szCs w:val="24"/>
                <w:lang w:val="ro-RO"/>
              </w:rPr>
              <w:t xml:space="preserve"> semnat</w:t>
            </w:r>
          </w:p>
        </w:tc>
      </w:tr>
      <w:tr w:rsidR="003416B7" w:rsidRPr="0019726B" w:rsidTr="00491058">
        <w:trPr>
          <w:trHeight w:val="146"/>
        </w:trPr>
        <w:tc>
          <w:tcPr>
            <w:tcW w:w="2977" w:type="dxa"/>
            <w:gridSpan w:val="2"/>
            <w:vMerge/>
          </w:tcPr>
          <w:p w:rsidR="003416B7" w:rsidRDefault="003416B7" w:rsidP="00AE00A1">
            <w:pPr>
              <w:pStyle w:val="Default"/>
              <w:rPr>
                <w:color w:val="auto"/>
                <w:lang w:val="ro-RO"/>
              </w:rPr>
            </w:pPr>
          </w:p>
        </w:tc>
        <w:tc>
          <w:tcPr>
            <w:tcW w:w="4032" w:type="dxa"/>
            <w:gridSpan w:val="8"/>
          </w:tcPr>
          <w:p w:rsidR="003416B7" w:rsidRPr="001E1723" w:rsidRDefault="003416B7" w:rsidP="00DE0182">
            <w:pPr>
              <w:rPr>
                <w:lang w:val="ro-RO"/>
              </w:rPr>
            </w:pPr>
            <w:r w:rsidRPr="001E1723">
              <w:rPr>
                <w:lang w:val="ro-RO"/>
              </w:rPr>
              <w:t>8) Negocierea și semnarea Protocolului dintre Ministerul Educaţiei al Republicii Moldova şi Ministerul Învăţămîntului şi Ştiinţei din Ucraina</w:t>
            </w:r>
            <w:r>
              <w:rPr>
                <w:lang w:val="ro-RO"/>
              </w:rPr>
              <w:t>,</w:t>
            </w:r>
            <w:r w:rsidRPr="001E1723">
              <w:rPr>
                <w:lang w:val="ro-RO"/>
              </w:rPr>
              <w:t xml:space="preserve"> privind colaborarea în domeniul învăţămîntului  pentru anii de studii 2014</w:t>
            </w:r>
            <w:r>
              <w:rPr>
                <w:lang w:val="ro-RO"/>
              </w:rPr>
              <w:t>-</w:t>
            </w:r>
            <w:r w:rsidRPr="001E1723">
              <w:rPr>
                <w:lang w:val="ro-RO"/>
              </w:rPr>
              <w:t>2</w:t>
            </w:r>
            <w:r>
              <w:rPr>
                <w:lang w:val="ro-RO"/>
              </w:rPr>
              <w:t>017</w:t>
            </w:r>
          </w:p>
        </w:tc>
        <w:tc>
          <w:tcPr>
            <w:tcW w:w="1683" w:type="dxa"/>
            <w:gridSpan w:val="2"/>
          </w:tcPr>
          <w:p w:rsidR="003416B7" w:rsidRPr="001E1723" w:rsidRDefault="003416B7" w:rsidP="001E1723">
            <w:pPr>
              <w:jc w:val="center"/>
              <w:rPr>
                <w:lang w:val="ro-RO"/>
              </w:rPr>
            </w:pPr>
            <w:r w:rsidRPr="001E1723">
              <w:rPr>
                <w:lang w:val="ro-RO"/>
              </w:rPr>
              <w:t>Tr</w:t>
            </w:r>
            <w:r>
              <w:rPr>
                <w:lang w:val="ro-RO"/>
              </w:rPr>
              <w:t>i</w:t>
            </w:r>
            <w:r w:rsidRPr="001E1723">
              <w:rPr>
                <w:lang w:val="ro-RO"/>
              </w:rPr>
              <w:t>m</w:t>
            </w:r>
            <w:r>
              <w:rPr>
                <w:lang w:val="ro-RO"/>
              </w:rPr>
              <w:t xml:space="preserve">estrul </w:t>
            </w:r>
            <w:r w:rsidRPr="001E1723">
              <w:rPr>
                <w:lang w:val="ro-RO"/>
              </w:rPr>
              <w:t>I</w:t>
            </w:r>
            <w:r>
              <w:rPr>
                <w:lang w:val="ro-RO"/>
              </w:rPr>
              <w:t>II</w:t>
            </w:r>
          </w:p>
        </w:tc>
        <w:tc>
          <w:tcPr>
            <w:tcW w:w="1481" w:type="dxa"/>
          </w:tcPr>
          <w:p w:rsidR="003416B7" w:rsidRPr="001E1723" w:rsidRDefault="003416B7" w:rsidP="001E1723">
            <w:pPr>
              <w:jc w:val="center"/>
              <w:rPr>
                <w:lang w:val="ro-RO"/>
              </w:rPr>
            </w:pPr>
            <w:r>
              <w:rPr>
                <w:lang w:val="ro-RO"/>
              </w:rPr>
              <w:t>-</w:t>
            </w:r>
          </w:p>
        </w:tc>
        <w:tc>
          <w:tcPr>
            <w:tcW w:w="1954" w:type="dxa"/>
          </w:tcPr>
          <w:p w:rsidR="003416B7" w:rsidRPr="001E1723" w:rsidRDefault="003416B7" w:rsidP="001E1723">
            <w:pPr>
              <w:jc w:val="center"/>
              <w:rPr>
                <w:lang w:val="ro-RO"/>
              </w:rPr>
            </w:pPr>
            <w:r w:rsidRPr="001E1723">
              <w:rPr>
                <w:lang w:val="ro-RO"/>
              </w:rPr>
              <w:t xml:space="preserve">DRIIE </w:t>
            </w:r>
          </w:p>
        </w:tc>
        <w:tc>
          <w:tcPr>
            <w:tcW w:w="2267" w:type="dxa"/>
          </w:tcPr>
          <w:p w:rsidR="003416B7" w:rsidRPr="001E1723" w:rsidRDefault="003416B7" w:rsidP="00BB79C2">
            <w:pPr>
              <w:pStyle w:val="NoSpacing1"/>
              <w:jc w:val="center"/>
              <w:rPr>
                <w:rFonts w:ascii="Times New Roman" w:hAnsi="Times New Roman"/>
                <w:sz w:val="24"/>
                <w:szCs w:val="24"/>
                <w:lang w:val="ro-RO"/>
              </w:rPr>
            </w:pPr>
            <w:r w:rsidRPr="001E1723">
              <w:rPr>
                <w:rFonts w:ascii="Times New Roman" w:hAnsi="Times New Roman"/>
                <w:sz w:val="24"/>
                <w:szCs w:val="24"/>
                <w:lang w:val="ro-RO"/>
              </w:rPr>
              <w:t>Protocol negociat</w:t>
            </w:r>
            <w:r>
              <w:rPr>
                <w:rFonts w:ascii="Times New Roman" w:hAnsi="Times New Roman"/>
                <w:sz w:val="24"/>
                <w:szCs w:val="24"/>
                <w:lang w:val="ro-RO"/>
              </w:rPr>
              <w:t xml:space="preserve"> şi</w:t>
            </w:r>
            <w:r w:rsidRPr="001E1723">
              <w:rPr>
                <w:rFonts w:ascii="Times New Roman" w:hAnsi="Times New Roman"/>
                <w:sz w:val="24"/>
                <w:szCs w:val="24"/>
                <w:lang w:val="ro-RO"/>
              </w:rPr>
              <w:t xml:space="preserve"> semnat</w:t>
            </w:r>
          </w:p>
        </w:tc>
      </w:tr>
      <w:tr w:rsidR="003416B7" w:rsidRPr="00230DCF" w:rsidTr="00491058">
        <w:trPr>
          <w:trHeight w:val="134"/>
        </w:trPr>
        <w:tc>
          <w:tcPr>
            <w:tcW w:w="2977" w:type="dxa"/>
            <w:gridSpan w:val="2"/>
            <w:vMerge/>
          </w:tcPr>
          <w:p w:rsidR="003416B7" w:rsidRDefault="003416B7" w:rsidP="00AE00A1">
            <w:pPr>
              <w:pStyle w:val="Default"/>
              <w:rPr>
                <w:color w:val="auto"/>
                <w:lang w:val="ro-RO"/>
              </w:rPr>
            </w:pPr>
          </w:p>
        </w:tc>
        <w:tc>
          <w:tcPr>
            <w:tcW w:w="4032" w:type="dxa"/>
            <w:gridSpan w:val="8"/>
          </w:tcPr>
          <w:p w:rsidR="003416B7" w:rsidRPr="001E1723" w:rsidRDefault="003416B7" w:rsidP="00DE0182">
            <w:pPr>
              <w:rPr>
                <w:lang w:val="ro-RO"/>
              </w:rPr>
            </w:pPr>
            <w:r w:rsidRPr="001E1723">
              <w:rPr>
                <w:lang w:val="ro-RO"/>
              </w:rPr>
              <w:t xml:space="preserve">9) Inițierea negocierilor și pregătirea pentru semnare a Acordului între Guvernul Republicii Moldova și Guvernul Republicii Armenia în domeniul educației și științei   </w:t>
            </w:r>
          </w:p>
        </w:tc>
        <w:tc>
          <w:tcPr>
            <w:tcW w:w="1683" w:type="dxa"/>
            <w:gridSpan w:val="2"/>
          </w:tcPr>
          <w:p w:rsidR="003416B7" w:rsidRPr="001E1723" w:rsidRDefault="003416B7" w:rsidP="001E1723">
            <w:pPr>
              <w:jc w:val="center"/>
              <w:rPr>
                <w:lang w:val="ro-RO"/>
              </w:rPr>
            </w:pPr>
            <w:r w:rsidRPr="001E1723">
              <w:rPr>
                <w:lang w:val="ro-RO"/>
              </w:rPr>
              <w:t>Tr</w:t>
            </w:r>
            <w:r>
              <w:rPr>
                <w:lang w:val="ro-RO"/>
              </w:rPr>
              <w:t>i</w:t>
            </w:r>
            <w:r w:rsidRPr="001E1723">
              <w:rPr>
                <w:lang w:val="ro-RO"/>
              </w:rPr>
              <w:t>m</w:t>
            </w:r>
            <w:r>
              <w:rPr>
                <w:lang w:val="ro-RO"/>
              </w:rPr>
              <w:t xml:space="preserve">estrul </w:t>
            </w:r>
            <w:r w:rsidRPr="001E1723">
              <w:rPr>
                <w:lang w:val="ro-RO"/>
              </w:rPr>
              <w:t>I</w:t>
            </w:r>
            <w:r>
              <w:rPr>
                <w:lang w:val="ro-RO"/>
              </w:rPr>
              <w:t>II</w:t>
            </w:r>
          </w:p>
        </w:tc>
        <w:tc>
          <w:tcPr>
            <w:tcW w:w="1481" w:type="dxa"/>
          </w:tcPr>
          <w:p w:rsidR="003416B7" w:rsidRPr="001E1723" w:rsidRDefault="003416B7" w:rsidP="001E1723">
            <w:pPr>
              <w:jc w:val="center"/>
              <w:rPr>
                <w:lang w:val="ro-RO"/>
              </w:rPr>
            </w:pPr>
            <w:r>
              <w:rPr>
                <w:lang w:val="ro-RO"/>
              </w:rPr>
              <w:t>-</w:t>
            </w:r>
          </w:p>
        </w:tc>
        <w:tc>
          <w:tcPr>
            <w:tcW w:w="1954" w:type="dxa"/>
          </w:tcPr>
          <w:p w:rsidR="003416B7" w:rsidRPr="001E1723" w:rsidRDefault="003416B7" w:rsidP="001E1723">
            <w:pPr>
              <w:jc w:val="center"/>
              <w:rPr>
                <w:lang w:val="ro-RO"/>
              </w:rPr>
            </w:pPr>
            <w:r w:rsidRPr="001E1723">
              <w:rPr>
                <w:lang w:val="ro-RO"/>
              </w:rPr>
              <w:t xml:space="preserve">DRIIE </w:t>
            </w:r>
          </w:p>
        </w:tc>
        <w:tc>
          <w:tcPr>
            <w:tcW w:w="2267" w:type="dxa"/>
          </w:tcPr>
          <w:p w:rsidR="003416B7" w:rsidRPr="001E1723" w:rsidRDefault="003416B7" w:rsidP="00BB79C2">
            <w:pPr>
              <w:pStyle w:val="NoSpacing1"/>
              <w:jc w:val="center"/>
              <w:rPr>
                <w:rFonts w:ascii="Times New Roman" w:hAnsi="Times New Roman"/>
                <w:sz w:val="24"/>
                <w:szCs w:val="24"/>
                <w:lang w:val="ro-RO"/>
              </w:rPr>
            </w:pPr>
            <w:r w:rsidRPr="001E1723">
              <w:rPr>
                <w:rFonts w:ascii="Times New Roman" w:hAnsi="Times New Roman"/>
                <w:sz w:val="24"/>
                <w:szCs w:val="24"/>
                <w:lang w:val="ro-RO"/>
              </w:rPr>
              <w:t xml:space="preserve">HG </w:t>
            </w:r>
            <w:r>
              <w:rPr>
                <w:rFonts w:ascii="Times New Roman" w:hAnsi="Times New Roman"/>
                <w:sz w:val="24"/>
                <w:szCs w:val="24"/>
                <w:lang w:val="ro-RO"/>
              </w:rPr>
              <w:t>privind inițierea negocierilor</w:t>
            </w:r>
          </w:p>
          <w:p w:rsidR="003416B7" w:rsidRPr="001E1723" w:rsidRDefault="003416B7" w:rsidP="00BB79C2">
            <w:pPr>
              <w:pStyle w:val="NoSpacing1"/>
              <w:jc w:val="center"/>
              <w:rPr>
                <w:rFonts w:ascii="Times New Roman" w:hAnsi="Times New Roman"/>
                <w:sz w:val="24"/>
                <w:szCs w:val="24"/>
                <w:lang w:val="ro-RO"/>
              </w:rPr>
            </w:pPr>
          </w:p>
        </w:tc>
      </w:tr>
      <w:tr w:rsidR="003416B7" w:rsidRPr="00230DCF" w:rsidTr="00491058">
        <w:trPr>
          <w:trHeight w:val="122"/>
        </w:trPr>
        <w:tc>
          <w:tcPr>
            <w:tcW w:w="2977" w:type="dxa"/>
            <w:gridSpan w:val="2"/>
            <w:vMerge/>
          </w:tcPr>
          <w:p w:rsidR="003416B7" w:rsidRDefault="003416B7" w:rsidP="00AE00A1">
            <w:pPr>
              <w:pStyle w:val="Default"/>
              <w:rPr>
                <w:color w:val="auto"/>
                <w:lang w:val="ro-RO"/>
              </w:rPr>
            </w:pPr>
          </w:p>
        </w:tc>
        <w:tc>
          <w:tcPr>
            <w:tcW w:w="4032" w:type="dxa"/>
            <w:gridSpan w:val="8"/>
          </w:tcPr>
          <w:p w:rsidR="003416B7" w:rsidRPr="001E1723" w:rsidRDefault="003416B7" w:rsidP="00DE0182">
            <w:pPr>
              <w:rPr>
                <w:lang w:val="ro-RO"/>
              </w:rPr>
            </w:pPr>
            <w:r w:rsidRPr="001E1723">
              <w:rPr>
                <w:lang w:val="ro-RO"/>
              </w:rPr>
              <w:t>10) Inițierea negocierilor și pregătirea pentru semnare a Acordului între Guvernul Republicii Moldova și Guvernul Federației Ruse</w:t>
            </w:r>
            <w:r>
              <w:rPr>
                <w:lang w:val="ro-RO"/>
              </w:rPr>
              <w:t>,</w:t>
            </w:r>
            <w:r w:rsidRPr="001E1723">
              <w:rPr>
                <w:lang w:val="ro-RO"/>
              </w:rPr>
              <w:t xml:space="preserve"> privind recunoașterea reciprocă a studiilor, califică</w:t>
            </w:r>
            <w:r>
              <w:rPr>
                <w:lang w:val="ro-RO"/>
              </w:rPr>
              <w:t>rilor și titlurilor științifice</w:t>
            </w:r>
          </w:p>
        </w:tc>
        <w:tc>
          <w:tcPr>
            <w:tcW w:w="1683" w:type="dxa"/>
            <w:gridSpan w:val="2"/>
          </w:tcPr>
          <w:p w:rsidR="003416B7" w:rsidRPr="001E1723" w:rsidRDefault="003416B7" w:rsidP="001E1723">
            <w:pPr>
              <w:jc w:val="center"/>
              <w:rPr>
                <w:lang w:val="ro-RO"/>
              </w:rPr>
            </w:pPr>
            <w:r w:rsidRPr="001E1723">
              <w:rPr>
                <w:lang w:val="ro-RO"/>
              </w:rPr>
              <w:t>Tr</w:t>
            </w:r>
            <w:r>
              <w:rPr>
                <w:lang w:val="ro-RO"/>
              </w:rPr>
              <w:t>i</w:t>
            </w:r>
            <w:r w:rsidRPr="001E1723">
              <w:rPr>
                <w:lang w:val="ro-RO"/>
              </w:rPr>
              <w:t>m</w:t>
            </w:r>
            <w:r>
              <w:rPr>
                <w:lang w:val="ro-RO"/>
              </w:rPr>
              <w:t xml:space="preserve">estrul </w:t>
            </w:r>
            <w:r w:rsidRPr="001E1723">
              <w:rPr>
                <w:lang w:val="ro-RO"/>
              </w:rPr>
              <w:t>IV</w:t>
            </w:r>
          </w:p>
        </w:tc>
        <w:tc>
          <w:tcPr>
            <w:tcW w:w="1481" w:type="dxa"/>
          </w:tcPr>
          <w:p w:rsidR="003416B7" w:rsidRPr="001E1723" w:rsidRDefault="003416B7" w:rsidP="001E1723">
            <w:pPr>
              <w:jc w:val="center"/>
              <w:rPr>
                <w:lang w:val="ro-RO"/>
              </w:rPr>
            </w:pPr>
            <w:r>
              <w:rPr>
                <w:lang w:val="ro-RO"/>
              </w:rPr>
              <w:t>-</w:t>
            </w:r>
          </w:p>
        </w:tc>
        <w:tc>
          <w:tcPr>
            <w:tcW w:w="1954" w:type="dxa"/>
          </w:tcPr>
          <w:p w:rsidR="003416B7" w:rsidRPr="001E1723" w:rsidRDefault="003416B7" w:rsidP="001E1723">
            <w:pPr>
              <w:jc w:val="center"/>
              <w:rPr>
                <w:lang w:val="ro-RO"/>
              </w:rPr>
            </w:pPr>
            <w:r w:rsidRPr="001E1723">
              <w:rPr>
                <w:lang w:val="ro-RO"/>
              </w:rPr>
              <w:t xml:space="preserve">DRIIE </w:t>
            </w:r>
          </w:p>
        </w:tc>
        <w:tc>
          <w:tcPr>
            <w:tcW w:w="2267" w:type="dxa"/>
          </w:tcPr>
          <w:p w:rsidR="003416B7" w:rsidRPr="001E1723" w:rsidRDefault="003416B7" w:rsidP="00BB79C2">
            <w:pPr>
              <w:pStyle w:val="NoSpacing1"/>
              <w:jc w:val="center"/>
              <w:rPr>
                <w:rFonts w:ascii="Times New Roman" w:hAnsi="Times New Roman"/>
                <w:sz w:val="24"/>
                <w:szCs w:val="24"/>
                <w:lang w:val="ro-RO"/>
              </w:rPr>
            </w:pPr>
            <w:r w:rsidRPr="001E1723">
              <w:rPr>
                <w:rFonts w:ascii="Times New Roman" w:hAnsi="Times New Roman"/>
                <w:sz w:val="24"/>
                <w:szCs w:val="24"/>
                <w:lang w:val="ro-RO"/>
              </w:rPr>
              <w:t xml:space="preserve">HG </w:t>
            </w:r>
            <w:r>
              <w:rPr>
                <w:rFonts w:ascii="Times New Roman" w:hAnsi="Times New Roman"/>
                <w:sz w:val="24"/>
                <w:szCs w:val="24"/>
                <w:lang w:val="ro-RO"/>
              </w:rPr>
              <w:t>privind inițierea negocierilor</w:t>
            </w:r>
          </w:p>
          <w:p w:rsidR="003416B7" w:rsidRPr="001E1723" w:rsidRDefault="003416B7" w:rsidP="00BB79C2">
            <w:pPr>
              <w:pStyle w:val="NoSpacing1"/>
              <w:jc w:val="center"/>
              <w:rPr>
                <w:rFonts w:ascii="Times New Roman" w:hAnsi="Times New Roman"/>
                <w:sz w:val="24"/>
                <w:szCs w:val="24"/>
                <w:lang w:val="ro-RO"/>
              </w:rPr>
            </w:pPr>
          </w:p>
        </w:tc>
      </w:tr>
      <w:tr w:rsidR="003416B7" w:rsidRPr="00230DCF" w:rsidTr="00491058">
        <w:trPr>
          <w:trHeight w:val="159"/>
        </w:trPr>
        <w:tc>
          <w:tcPr>
            <w:tcW w:w="2977" w:type="dxa"/>
            <w:gridSpan w:val="2"/>
            <w:vMerge/>
          </w:tcPr>
          <w:p w:rsidR="003416B7" w:rsidRDefault="003416B7" w:rsidP="00AE00A1">
            <w:pPr>
              <w:pStyle w:val="Default"/>
              <w:rPr>
                <w:color w:val="auto"/>
                <w:lang w:val="ro-RO"/>
              </w:rPr>
            </w:pPr>
          </w:p>
        </w:tc>
        <w:tc>
          <w:tcPr>
            <w:tcW w:w="4032" w:type="dxa"/>
            <w:gridSpan w:val="8"/>
          </w:tcPr>
          <w:p w:rsidR="003416B7" w:rsidRPr="001E1723" w:rsidRDefault="003416B7" w:rsidP="00DE0182">
            <w:pPr>
              <w:rPr>
                <w:lang w:val="ro-RO"/>
              </w:rPr>
            </w:pPr>
            <w:r w:rsidRPr="001E1723">
              <w:rPr>
                <w:lang w:val="ro-RO"/>
              </w:rPr>
              <w:t>11)</w:t>
            </w:r>
            <w:r>
              <w:rPr>
                <w:lang w:val="ro-RO"/>
              </w:rPr>
              <w:t xml:space="preserve"> </w:t>
            </w:r>
            <w:r w:rsidRPr="001E1723">
              <w:rPr>
                <w:lang w:val="ro-RO"/>
              </w:rPr>
              <w:t>Inițierea negocierilor și pregătirea pentru semnare a Acordului între Guvernul Republicii Moldova și Guvernul Republicii Populare Chineze privind recunoașterea actelor de studii, titlurilor academice și calificărilor</w:t>
            </w:r>
          </w:p>
        </w:tc>
        <w:tc>
          <w:tcPr>
            <w:tcW w:w="1683" w:type="dxa"/>
            <w:gridSpan w:val="2"/>
          </w:tcPr>
          <w:p w:rsidR="003416B7" w:rsidRPr="001E1723" w:rsidRDefault="003416B7" w:rsidP="001E1723">
            <w:pPr>
              <w:jc w:val="center"/>
              <w:rPr>
                <w:lang w:val="ro-RO"/>
              </w:rPr>
            </w:pPr>
            <w:r w:rsidRPr="001E1723">
              <w:rPr>
                <w:lang w:val="ro-RO"/>
              </w:rPr>
              <w:t>Tr</w:t>
            </w:r>
            <w:r>
              <w:rPr>
                <w:lang w:val="ro-RO"/>
              </w:rPr>
              <w:t>i</w:t>
            </w:r>
            <w:r w:rsidRPr="001E1723">
              <w:rPr>
                <w:lang w:val="ro-RO"/>
              </w:rPr>
              <w:t>m</w:t>
            </w:r>
            <w:r>
              <w:rPr>
                <w:lang w:val="ro-RO"/>
              </w:rPr>
              <w:t xml:space="preserve">estrul </w:t>
            </w:r>
            <w:r w:rsidRPr="001E1723">
              <w:rPr>
                <w:lang w:val="ro-RO"/>
              </w:rPr>
              <w:t>I</w:t>
            </w:r>
            <w:r>
              <w:rPr>
                <w:lang w:val="ro-RO"/>
              </w:rPr>
              <w:t>II</w:t>
            </w:r>
          </w:p>
        </w:tc>
        <w:tc>
          <w:tcPr>
            <w:tcW w:w="1481" w:type="dxa"/>
          </w:tcPr>
          <w:p w:rsidR="003416B7" w:rsidRPr="001E1723" w:rsidRDefault="003416B7" w:rsidP="001E1723">
            <w:pPr>
              <w:jc w:val="center"/>
              <w:rPr>
                <w:lang w:val="ro-RO"/>
              </w:rPr>
            </w:pPr>
            <w:r>
              <w:rPr>
                <w:lang w:val="ro-RO"/>
              </w:rPr>
              <w:t>-</w:t>
            </w:r>
          </w:p>
        </w:tc>
        <w:tc>
          <w:tcPr>
            <w:tcW w:w="1954" w:type="dxa"/>
          </w:tcPr>
          <w:p w:rsidR="003416B7" w:rsidRPr="001E1723" w:rsidRDefault="003416B7" w:rsidP="001E1723">
            <w:pPr>
              <w:jc w:val="center"/>
              <w:rPr>
                <w:lang w:val="ro-RO"/>
              </w:rPr>
            </w:pPr>
            <w:r w:rsidRPr="001E1723">
              <w:rPr>
                <w:lang w:val="ro-RO"/>
              </w:rPr>
              <w:t xml:space="preserve">DRIIE </w:t>
            </w:r>
          </w:p>
        </w:tc>
        <w:tc>
          <w:tcPr>
            <w:tcW w:w="2267" w:type="dxa"/>
          </w:tcPr>
          <w:p w:rsidR="003416B7" w:rsidRPr="001E1723" w:rsidRDefault="003416B7" w:rsidP="00BB79C2">
            <w:pPr>
              <w:pStyle w:val="NoSpacing1"/>
              <w:jc w:val="center"/>
              <w:rPr>
                <w:rFonts w:ascii="Times New Roman" w:hAnsi="Times New Roman"/>
                <w:sz w:val="24"/>
                <w:szCs w:val="24"/>
                <w:lang w:val="ro-RO"/>
              </w:rPr>
            </w:pPr>
            <w:r w:rsidRPr="001E1723">
              <w:rPr>
                <w:rFonts w:ascii="Times New Roman" w:hAnsi="Times New Roman"/>
                <w:sz w:val="24"/>
                <w:szCs w:val="24"/>
                <w:lang w:val="ro-RO"/>
              </w:rPr>
              <w:t xml:space="preserve">HG </w:t>
            </w:r>
            <w:r>
              <w:rPr>
                <w:rFonts w:ascii="Times New Roman" w:hAnsi="Times New Roman"/>
                <w:sz w:val="24"/>
                <w:szCs w:val="24"/>
                <w:lang w:val="ro-RO"/>
              </w:rPr>
              <w:t>privind inițierea negocierilor</w:t>
            </w:r>
          </w:p>
          <w:p w:rsidR="003416B7" w:rsidRPr="001E1723" w:rsidRDefault="003416B7" w:rsidP="00BB79C2">
            <w:pPr>
              <w:pStyle w:val="NoSpacing1"/>
              <w:jc w:val="center"/>
              <w:rPr>
                <w:rFonts w:ascii="Times New Roman" w:hAnsi="Times New Roman"/>
                <w:sz w:val="24"/>
                <w:szCs w:val="24"/>
                <w:lang w:val="ro-RO"/>
              </w:rPr>
            </w:pPr>
          </w:p>
        </w:tc>
      </w:tr>
      <w:tr w:rsidR="003416B7" w:rsidRPr="007F088B" w:rsidTr="00491058">
        <w:trPr>
          <w:trHeight w:val="159"/>
        </w:trPr>
        <w:tc>
          <w:tcPr>
            <w:tcW w:w="2977" w:type="dxa"/>
            <w:gridSpan w:val="2"/>
            <w:vMerge w:val="restart"/>
          </w:tcPr>
          <w:p w:rsidR="003416B7" w:rsidRPr="00AE00A1" w:rsidRDefault="003416B7" w:rsidP="00AE00A1">
            <w:pPr>
              <w:pStyle w:val="Default"/>
              <w:rPr>
                <w:color w:val="auto"/>
                <w:lang w:val="ro-RO"/>
              </w:rPr>
            </w:pPr>
            <w:r>
              <w:rPr>
                <w:color w:val="auto"/>
                <w:lang w:val="ro-RO"/>
              </w:rPr>
              <w:t xml:space="preserve">2.6.2. Cooperarea cu Uniunea Europeană </w:t>
            </w:r>
          </w:p>
        </w:tc>
        <w:tc>
          <w:tcPr>
            <w:tcW w:w="4032" w:type="dxa"/>
            <w:gridSpan w:val="8"/>
          </w:tcPr>
          <w:p w:rsidR="003416B7" w:rsidRPr="001E1723" w:rsidRDefault="003416B7" w:rsidP="00230DCF">
            <w:pPr>
              <w:pStyle w:val="NoSpacing1"/>
              <w:rPr>
                <w:rFonts w:ascii="Times New Roman" w:hAnsi="Times New Roman"/>
                <w:sz w:val="24"/>
                <w:szCs w:val="24"/>
                <w:lang w:val="ro-RO"/>
              </w:rPr>
            </w:pPr>
            <w:r>
              <w:rPr>
                <w:rFonts w:ascii="Times New Roman" w:hAnsi="Times New Roman"/>
                <w:sz w:val="24"/>
                <w:szCs w:val="24"/>
                <w:lang w:val="ro-RO"/>
              </w:rPr>
              <w:t>1) M</w:t>
            </w:r>
            <w:r w:rsidRPr="001E1723">
              <w:rPr>
                <w:rFonts w:ascii="Times New Roman" w:hAnsi="Times New Roman"/>
                <w:sz w:val="24"/>
                <w:szCs w:val="24"/>
                <w:lang w:val="ro-RO"/>
              </w:rPr>
              <w:t>onitoriz</w:t>
            </w:r>
            <w:r>
              <w:rPr>
                <w:rFonts w:ascii="Times New Roman" w:hAnsi="Times New Roman"/>
                <w:sz w:val="24"/>
                <w:szCs w:val="24"/>
                <w:lang w:val="ro-RO"/>
              </w:rPr>
              <w:t>area</w:t>
            </w:r>
            <w:r w:rsidRPr="001E1723">
              <w:rPr>
                <w:rFonts w:ascii="Times New Roman" w:hAnsi="Times New Roman"/>
                <w:sz w:val="24"/>
                <w:szCs w:val="24"/>
                <w:lang w:val="ro-RO"/>
              </w:rPr>
              <w:t xml:space="preserve"> implementării Planului de Acțiuni privind realizarea Acordului de Asociere </w:t>
            </w:r>
          </w:p>
        </w:tc>
        <w:tc>
          <w:tcPr>
            <w:tcW w:w="1683" w:type="dxa"/>
            <w:gridSpan w:val="2"/>
          </w:tcPr>
          <w:p w:rsidR="003416B7" w:rsidRPr="001E1723" w:rsidRDefault="003416B7" w:rsidP="001E1723">
            <w:pPr>
              <w:jc w:val="center"/>
              <w:rPr>
                <w:lang w:val="ro-RO"/>
              </w:rPr>
            </w:pPr>
            <w:r w:rsidRPr="001E1723">
              <w:rPr>
                <w:lang w:val="ro-RO"/>
              </w:rPr>
              <w:t>Pe parcursul anului</w:t>
            </w:r>
          </w:p>
        </w:tc>
        <w:tc>
          <w:tcPr>
            <w:tcW w:w="1481" w:type="dxa"/>
          </w:tcPr>
          <w:p w:rsidR="003416B7" w:rsidRPr="001E1723" w:rsidRDefault="003416B7" w:rsidP="001E1723">
            <w:pPr>
              <w:jc w:val="center"/>
              <w:rPr>
                <w:lang w:val="ro-RO"/>
              </w:rPr>
            </w:pPr>
            <w:r>
              <w:rPr>
                <w:lang w:val="ro-RO"/>
              </w:rPr>
              <w:t>-</w:t>
            </w:r>
          </w:p>
        </w:tc>
        <w:tc>
          <w:tcPr>
            <w:tcW w:w="1954" w:type="dxa"/>
          </w:tcPr>
          <w:p w:rsidR="003416B7" w:rsidRDefault="003416B7" w:rsidP="001E1723">
            <w:pPr>
              <w:jc w:val="center"/>
              <w:rPr>
                <w:lang w:val="ro-RO"/>
              </w:rPr>
            </w:pPr>
            <w:r w:rsidRPr="001E1723">
              <w:rPr>
                <w:lang w:val="ro-RO"/>
              </w:rPr>
              <w:t>DRIIE</w:t>
            </w:r>
            <w:r>
              <w:rPr>
                <w:lang w:val="ro-RO"/>
              </w:rPr>
              <w:t>,</w:t>
            </w:r>
          </w:p>
          <w:p w:rsidR="003416B7" w:rsidRPr="001E1723" w:rsidRDefault="003416B7" w:rsidP="001E1723">
            <w:pPr>
              <w:jc w:val="center"/>
              <w:rPr>
                <w:lang w:val="ro-RO"/>
              </w:rPr>
            </w:pPr>
            <w:r>
              <w:rPr>
                <w:lang w:val="ro-RO"/>
              </w:rPr>
              <w:t>subdiviziunile de profil</w:t>
            </w:r>
          </w:p>
        </w:tc>
        <w:tc>
          <w:tcPr>
            <w:tcW w:w="2267" w:type="dxa"/>
          </w:tcPr>
          <w:p w:rsidR="003416B7" w:rsidRPr="001E1723" w:rsidRDefault="003416B7" w:rsidP="00BB79C2">
            <w:pPr>
              <w:pStyle w:val="NoSpacing1"/>
              <w:jc w:val="center"/>
              <w:rPr>
                <w:rFonts w:ascii="Times New Roman" w:hAnsi="Times New Roman"/>
                <w:sz w:val="24"/>
                <w:szCs w:val="24"/>
                <w:lang w:val="ro-RO"/>
              </w:rPr>
            </w:pPr>
            <w:r w:rsidRPr="001E1723">
              <w:rPr>
                <w:rFonts w:ascii="Times New Roman" w:hAnsi="Times New Roman"/>
                <w:sz w:val="24"/>
                <w:szCs w:val="24"/>
                <w:lang w:val="ro-RO"/>
              </w:rPr>
              <w:t>R</w:t>
            </w:r>
            <w:r>
              <w:rPr>
                <w:rFonts w:ascii="Times New Roman" w:hAnsi="Times New Roman"/>
                <w:sz w:val="24"/>
                <w:szCs w:val="24"/>
                <w:lang w:val="ro-RO"/>
              </w:rPr>
              <w:t>aport de progres prezentat MAE</w:t>
            </w:r>
            <w:r w:rsidRPr="001E1723">
              <w:rPr>
                <w:rFonts w:ascii="Times New Roman" w:hAnsi="Times New Roman"/>
                <w:sz w:val="24"/>
                <w:szCs w:val="24"/>
                <w:lang w:val="ro-RO"/>
              </w:rPr>
              <w:t>IE</w:t>
            </w:r>
          </w:p>
        </w:tc>
      </w:tr>
      <w:tr w:rsidR="003416B7" w:rsidRPr="007F088B" w:rsidTr="00491058">
        <w:trPr>
          <w:trHeight w:val="105"/>
        </w:trPr>
        <w:tc>
          <w:tcPr>
            <w:tcW w:w="2977" w:type="dxa"/>
            <w:gridSpan w:val="2"/>
            <w:vMerge/>
          </w:tcPr>
          <w:p w:rsidR="003416B7" w:rsidRDefault="003416B7" w:rsidP="00AE00A1">
            <w:pPr>
              <w:pStyle w:val="Default"/>
              <w:rPr>
                <w:color w:val="auto"/>
                <w:lang w:val="ro-RO"/>
              </w:rPr>
            </w:pPr>
          </w:p>
        </w:tc>
        <w:tc>
          <w:tcPr>
            <w:tcW w:w="4032" w:type="dxa"/>
            <w:gridSpan w:val="8"/>
          </w:tcPr>
          <w:p w:rsidR="003416B7" w:rsidRPr="001E1723" w:rsidRDefault="003416B7" w:rsidP="001E1723">
            <w:pPr>
              <w:pStyle w:val="NoSpacing1"/>
              <w:rPr>
                <w:rFonts w:ascii="Times New Roman" w:hAnsi="Times New Roman"/>
                <w:sz w:val="24"/>
                <w:szCs w:val="24"/>
                <w:lang w:val="ro-RO"/>
              </w:rPr>
            </w:pPr>
            <w:r>
              <w:rPr>
                <w:rFonts w:ascii="Times New Roman" w:hAnsi="Times New Roman"/>
                <w:sz w:val="24"/>
                <w:szCs w:val="24"/>
                <w:lang w:val="ro-RO"/>
              </w:rPr>
              <w:t>2)</w:t>
            </w:r>
            <w:r w:rsidRPr="001E1723">
              <w:rPr>
                <w:rFonts w:ascii="Times New Roman" w:hAnsi="Times New Roman"/>
                <w:sz w:val="24"/>
                <w:szCs w:val="24"/>
                <w:lang w:val="ro-RO"/>
              </w:rPr>
              <w:t xml:space="preserve"> Promovarea în Republica Moldova a  Programului UE Erasmus + </w:t>
            </w:r>
          </w:p>
        </w:tc>
        <w:tc>
          <w:tcPr>
            <w:tcW w:w="1683" w:type="dxa"/>
            <w:gridSpan w:val="2"/>
          </w:tcPr>
          <w:p w:rsidR="003416B7" w:rsidRPr="001E1723" w:rsidRDefault="003416B7" w:rsidP="001E1723">
            <w:pPr>
              <w:jc w:val="center"/>
              <w:rPr>
                <w:lang w:val="ro-RO"/>
              </w:rPr>
            </w:pPr>
            <w:r w:rsidRPr="001E1723">
              <w:rPr>
                <w:lang w:val="ro-RO"/>
              </w:rPr>
              <w:t>Pe parcursul anului</w:t>
            </w:r>
          </w:p>
        </w:tc>
        <w:tc>
          <w:tcPr>
            <w:tcW w:w="1481" w:type="dxa"/>
          </w:tcPr>
          <w:p w:rsidR="003416B7" w:rsidRPr="001E1723" w:rsidRDefault="003416B7" w:rsidP="001E1723">
            <w:pPr>
              <w:jc w:val="center"/>
              <w:rPr>
                <w:lang w:val="ro-RO"/>
              </w:rPr>
            </w:pPr>
            <w:r>
              <w:rPr>
                <w:lang w:val="ro-RO"/>
              </w:rPr>
              <w:t>-</w:t>
            </w:r>
          </w:p>
        </w:tc>
        <w:tc>
          <w:tcPr>
            <w:tcW w:w="1954" w:type="dxa"/>
          </w:tcPr>
          <w:p w:rsidR="003416B7" w:rsidRPr="001E1723" w:rsidRDefault="003416B7" w:rsidP="001E1723">
            <w:pPr>
              <w:jc w:val="center"/>
              <w:rPr>
                <w:lang w:val="ro-RO"/>
              </w:rPr>
            </w:pPr>
            <w:r w:rsidRPr="001E1723">
              <w:rPr>
                <w:lang w:val="ro-RO"/>
              </w:rPr>
              <w:t xml:space="preserve">DRIIE </w:t>
            </w:r>
          </w:p>
        </w:tc>
        <w:tc>
          <w:tcPr>
            <w:tcW w:w="2267" w:type="dxa"/>
          </w:tcPr>
          <w:p w:rsidR="003416B7" w:rsidRPr="001E1723" w:rsidRDefault="003416B7" w:rsidP="00BB79C2">
            <w:pPr>
              <w:pStyle w:val="NoSpacing1"/>
              <w:jc w:val="center"/>
              <w:rPr>
                <w:rFonts w:ascii="Times New Roman" w:hAnsi="Times New Roman"/>
                <w:sz w:val="24"/>
                <w:szCs w:val="24"/>
                <w:lang w:val="ro-RO"/>
              </w:rPr>
            </w:pPr>
            <w:r w:rsidRPr="001E1723">
              <w:rPr>
                <w:rFonts w:ascii="Times New Roman" w:hAnsi="Times New Roman"/>
                <w:sz w:val="24"/>
                <w:szCs w:val="24"/>
                <w:lang w:val="ro-RO"/>
              </w:rPr>
              <w:t xml:space="preserve">Nr. </w:t>
            </w:r>
            <w:r>
              <w:rPr>
                <w:rFonts w:ascii="Times New Roman" w:hAnsi="Times New Roman"/>
                <w:sz w:val="24"/>
                <w:szCs w:val="24"/>
                <w:lang w:val="ro-RO"/>
              </w:rPr>
              <w:t>de proiecte realizate</w:t>
            </w:r>
          </w:p>
          <w:p w:rsidR="003416B7" w:rsidRPr="001E1723" w:rsidRDefault="003416B7" w:rsidP="00BB79C2">
            <w:pPr>
              <w:pStyle w:val="NoSpacing1"/>
              <w:jc w:val="center"/>
              <w:rPr>
                <w:rFonts w:ascii="Times New Roman" w:hAnsi="Times New Roman"/>
                <w:sz w:val="24"/>
                <w:szCs w:val="24"/>
                <w:lang w:val="ro-RO"/>
              </w:rPr>
            </w:pPr>
            <w:r w:rsidRPr="001E1723">
              <w:rPr>
                <w:rFonts w:ascii="Times New Roman" w:hAnsi="Times New Roman"/>
                <w:sz w:val="24"/>
                <w:szCs w:val="24"/>
                <w:lang w:val="ro-RO"/>
              </w:rPr>
              <w:t xml:space="preserve">Nr. </w:t>
            </w:r>
            <w:r>
              <w:rPr>
                <w:rFonts w:ascii="Times New Roman" w:hAnsi="Times New Roman"/>
                <w:sz w:val="24"/>
                <w:szCs w:val="24"/>
                <w:lang w:val="ro-RO"/>
              </w:rPr>
              <w:t xml:space="preserve">de </w:t>
            </w:r>
            <w:r w:rsidRPr="001E1723">
              <w:rPr>
                <w:rFonts w:ascii="Times New Roman" w:hAnsi="Times New Roman"/>
                <w:sz w:val="24"/>
                <w:szCs w:val="24"/>
                <w:lang w:val="ro-RO"/>
              </w:rPr>
              <w:t>participanți în programe</w:t>
            </w:r>
          </w:p>
        </w:tc>
      </w:tr>
      <w:tr w:rsidR="003416B7" w:rsidRPr="007B1828" w:rsidTr="00491058">
        <w:trPr>
          <w:trHeight w:val="171"/>
        </w:trPr>
        <w:tc>
          <w:tcPr>
            <w:tcW w:w="2977" w:type="dxa"/>
            <w:gridSpan w:val="2"/>
            <w:vMerge/>
          </w:tcPr>
          <w:p w:rsidR="003416B7" w:rsidRDefault="003416B7" w:rsidP="00AE00A1">
            <w:pPr>
              <w:pStyle w:val="Default"/>
              <w:rPr>
                <w:color w:val="auto"/>
                <w:lang w:val="ro-RO"/>
              </w:rPr>
            </w:pPr>
          </w:p>
        </w:tc>
        <w:tc>
          <w:tcPr>
            <w:tcW w:w="4032" w:type="dxa"/>
            <w:gridSpan w:val="8"/>
          </w:tcPr>
          <w:p w:rsidR="003416B7" w:rsidRPr="001E1723" w:rsidRDefault="003416B7" w:rsidP="001E1723">
            <w:pPr>
              <w:pStyle w:val="NoSpacing1"/>
              <w:rPr>
                <w:rFonts w:ascii="Times New Roman" w:hAnsi="Times New Roman"/>
                <w:sz w:val="24"/>
                <w:szCs w:val="24"/>
                <w:lang w:val="ro-RO"/>
              </w:rPr>
            </w:pPr>
            <w:r>
              <w:rPr>
                <w:rFonts w:ascii="Times New Roman" w:hAnsi="Times New Roman"/>
                <w:sz w:val="24"/>
                <w:szCs w:val="24"/>
                <w:lang w:val="ro-RO"/>
              </w:rPr>
              <w:t>3)</w:t>
            </w:r>
            <w:r w:rsidRPr="001E1723">
              <w:rPr>
                <w:rFonts w:ascii="Times New Roman" w:hAnsi="Times New Roman"/>
                <w:sz w:val="24"/>
                <w:szCs w:val="24"/>
                <w:lang w:val="ro-RO"/>
              </w:rPr>
              <w:t xml:space="preserve"> Implementarea Proiectului eTwinning în Republica Moldova </w:t>
            </w:r>
          </w:p>
        </w:tc>
        <w:tc>
          <w:tcPr>
            <w:tcW w:w="1683" w:type="dxa"/>
            <w:gridSpan w:val="2"/>
          </w:tcPr>
          <w:p w:rsidR="003416B7" w:rsidRPr="001E1723" w:rsidRDefault="003416B7" w:rsidP="001E1723">
            <w:pPr>
              <w:jc w:val="center"/>
              <w:rPr>
                <w:lang w:val="ro-RO"/>
              </w:rPr>
            </w:pPr>
            <w:r w:rsidRPr="001E1723">
              <w:rPr>
                <w:lang w:val="ro-RO"/>
              </w:rPr>
              <w:t>Pe parcursul anului</w:t>
            </w:r>
          </w:p>
        </w:tc>
        <w:tc>
          <w:tcPr>
            <w:tcW w:w="1481" w:type="dxa"/>
          </w:tcPr>
          <w:p w:rsidR="003416B7" w:rsidRPr="001E1723" w:rsidRDefault="003416B7" w:rsidP="001E1723">
            <w:pPr>
              <w:jc w:val="center"/>
              <w:rPr>
                <w:lang w:val="ro-RO"/>
              </w:rPr>
            </w:pPr>
            <w:r>
              <w:rPr>
                <w:lang w:val="ro-RO"/>
              </w:rPr>
              <w:t>-</w:t>
            </w:r>
          </w:p>
        </w:tc>
        <w:tc>
          <w:tcPr>
            <w:tcW w:w="1954" w:type="dxa"/>
          </w:tcPr>
          <w:p w:rsidR="003416B7" w:rsidRPr="001E1723" w:rsidRDefault="003416B7" w:rsidP="001E1723">
            <w:pPr>
              <w:jc w:val="center"/>
              <w:rPr>
                <w:lang w:val="ro-RO"/>
              </w:rPr>
            </w:pPr>
            <w:r w:rsidRPr="001E1723">
              <w:rPr>
                <w:lang w:val="ro-RO"/>
              </w:rPr>
              <w:t xml:space="preserve">DRIIE </w:t>
            </w:r>
          </w:p>
        </w:tc>
        <w:tc>
          <w:tcPr>
            <w:tcW w:w="2267" w:type="dxa"/>
          </w:tcPr>
          <w:p w:rsidR="003416B7" w:rsidRPr="001E1723" w:rsidRDefault="003416B7" w:rsidP="00BB79C2">
            <w:pPr>
              <w:pStyle w:val="NoSpacing1"/>
              <w:jc w:val="center"/>
              <w:rPr>
                <w:rFonts w:ascii="Times New Roman" w:hAnsi="Times New Roman"/>
                <w:sz w:val="24"/>
                <w:szCs w:val="24"/>
                <w:lang w:val="ro-RO"/>
              </w:rPr>
            </w:pPr>
            <w:r w:rsidRPr="001E1723">
              <w:rPr>
                <w:rFonts w:ascii="Times New Roman" w:hAnsi="Times New Roman"/>
                <w:sz w:val="24"/>
                <w:szCs w:val="24"/>
                <w:lang w:val="ro-RO"/>
              </w:rPr>
              <w:t>Nr. de proiecte active</w:t>
            </w:r>
          </w:p>
          <w:p w:rsidR="003416B7" w:rsidRPr="001E1723" w:rsidRDefault="003416B7" w:rsidP="00BB79C2">
            <w:pPr>
              <w:pStyle w:val="NoSpacing1"/>
              <w:jc w:val="center"/>
              <w:rPr>
                <w:rFonts w:ascii="Times New Roman" w:hAnsi="Times New Roman"/>
                <w:sz w:val="24"/>
                <w:szCs w:val="24"/>
                <w:lang w:val="ro-RO"/>
              </w:rPr>
            </w:pPr>
            <w:r>
              <w:rPr>
                <w:rFonts w:ascii="Times New Roman" w:hAnsi="Times New Roman"/>
                <w:sz w:val="24"/>
                <w:szCs w:val="24"/>
                <w:lang w:val="ro-RO"/>
              </w:rPr>
              <w:t>Nr. de profesori înregistrați</w:t>
            </w:r>
          </w:p>
          <w:p w:rsidR="003416B7" w:rsidRPr="001E1723" w:rsidRDefault="003416B7" w:rsidP="00BB79C2">
            <w:pPr>
              <w:pStyle w:val="NoSpacing1"/>
              <w:jc w:val="center"/>
              <w:rPr>
                <w:rFonts w:ascii="Times New Roman" w:hAnsi="Times New Roman"/>
                <w:sz w:val="24"/>
                <w:szCs w:val="24"/>
                <w:lang w:val="ro-RO"/>
              </w:rPr>
            </w:pPr>
            <w:r w:rsidRPr="001E1723">
              <w:rPr>
                <w:rFonts w:ascii="Times New Roman" w:hAnsi="Times New Roman"/>
                <w:sz w:val="24"/>
                <w:szCs w:val="24"/>
                <w:lang w:val="ro-RO"/>
              </w:rPr>
              <w:t>Nr. de școli înregistrate</w:t>
            </w:r>
          </w:p>
        </w:tc>
      </w:tr>
      <w:tr w:rsidR="003416B7" w:rsidRPr="007F088B" w:rsidTr="00491058">
        <w:trPr>
          <w:trHeight w:val="134"/>
        </w:trPr>
        <w:tc>
          <w:tcPr>
            <w:tcW w:w="2977" w:type="dxa"/>
            <w:gridSpan w:val="2"/>
            <w:vMerge/>
          </w:tcPr>
          <w:p w:rsidR="003416B7" w:rsidRDefault="003416B7" w:rsidP="00AE00A1">
            <w:pPr>
              <w:pStyle w:val="Default"/>
              <w:rPr>
                <w:color w:val="auto"/>
                <w:lang w:val="ro-RO"/>
              </w:rPr>
            </w:pPr>
          </w:p>
        </w:tc>
        <w:tc>
          <w:tcPr>
            <w:tcW w:w="4032" w:type="dxa"/>
            <w:gridSpan w:val="8"/>
          </w:tcPr>
          <w:p w:rsidR="003416B7" w:rsidRPr="001E1723" w:rsidRDefault="003416B7" w:rsidP="001E1723">
            <w:pPr>
              <w:pStyle w:val="NoSpacing1"/>
              <w:rPr>
                <w:rFonts w:ascii="Times New Roman" w:hAnsi="Times New Roman"/>
                <w:sz w:val="24"/>
                <w:szCs w:val="24"/>
                <w:lang w:val="ro-RO"/>
              </w:rPr>
            </w:pPr>
            <w:r>
              <w:rPr>
                <w:rFonts w:ascii="Times New Roman" w:hAnsi="Times New Roman"/>
                <w:sz w:val="24"/>
                <w:szCs w:val="24"/>
                <w:lang w:val="ro-RO"/>
              </w:rPr>
              <w:t>4)</w:t>
            </w:r>
            <w:r w:rsidRPr="001E1723">
              <w:rPr>
                <w:rFonts w:ascii="Times New Roman" w:hAnsi="Times New Roman"/>
                <w:sz w:val="24"/>
                <w:szCs w:val="24"/>
                <w:lang w:val="ro-RO"/>
              </w:rPr>
              <w:t xml:space="preserve"> Monitorizarea implementării platformelor de cooperare cu UE: Platforma Parteneriatului de Mobilitate RM-UE,</w:t>
            </w:r>
            <w:r>
              <w:rPr>
                <w:rFonts w:ascii="Times New Roman" w:hAnsi="Times New Roman"/>
                <w:sz w:val="24"/>
                <w:szCs w:val="24"/>
                <w:lang w:val="ro-RO"/>
              </w:rPr>
              <w:t xml:space="preserve"> Inițiativele UE pentru PaE,</w:t>
            </w:r>
            <w:r w:rsidRPr="001E1723">
              <w:rPr>
                <w:rFonts w:ascii="Times New Roman" w:hAnsi="Times New Roman"/>
                <w:sz w:val="24"/>
                <w:szCs w:val="24"/>
                <w:lang w:val="ro-RO"/>
              </w:rPr>
              <w:t xml:space="preserve">  Strategia UE pentru Regiunea Dunării </w:t>
            </w:r>
          </w:p>
        </w:tc>
        <w:tc>
          <w:tcPr>
            <w:tcW w:w="1683" w:type="dxa"/>
            <w:gridSpan w:val="2"/>
          </w:tcPr>
          <w:p w:rsidR="003416B7" w:rsidRPr="001E1723" w:rsidRDefault="003416B7" w:rsidP="001E1723">
            <w:pPr>
              <w:jc w:val="center"/>
              <w:rPr>
                <w:lang w:val="ro-RO"/>
              </w:rPr>
            </w:pPr>
            <w:r w:rsidRPr="001E1723">
              <w:rPr>
                <w:lang w:val="ro-RO"/>
              </w:rPr>
              <w:t>Pe parcursul anului</w:t>
            </w:r>
          </w:p>
        </w:tc>
        <w:tc>
          <w:tcPr>
            <w:tcW w:w="1481" w:type="dxa"/>
          </w:tcPr>
          <w:p w:rsidR="003416B7" w:rsidRPr="001E1723" w:rsidRDefault="003416B7" w:rsidP="001E1723">
            <w:pPr>
              <w:jc w:val="center"/>
              <w:rPr>
                <w:lang w:val="ro-RO"/>
              </w:rPr>
            </w:pPr>
            <w:r>
              <w:rPr>
                <w:lang w:val="ro-RO"/>
              </w:rPr>
              <w:t>-</w:t>
            </w:r>
          </w:p>
        </w:tc>
        <w:tc>
          <w:tcPr>
            <w:tcW w:w="1954" w:type="dxa"/>
          </w:tcPr>
          <w:p w:rsidR="003416B7" w:rsidRPr="001E1723" w:rsidRDefault="003416B7" w:rsidP="001E1723">
            <w:pPr>
              <w:jc w:val="center"/>
              <w:rPr>
                <w:lang w:val="ro-RO"/>
              </w:rPr>
            </w:pPr>
            <w:r w:rsidRPr="001E1723">
              <w:rPr>
                <w:lang w:val="ro-RO"/>
              </w:rPr>
              <w:t>DRIIE</w:t>
            </w:r>
          </w:p>
        </w:tc>
        <w:tc>
          <w:tcPr>
            <w:tcW w:w="2267" w:type="dxa"/>
          </w:tcPr>
          <w:p w:rsidR="003416B7" w:rsidRPr="001E1723" w:rsidRDefault="003416B7" w:rsidP="00BB79C2">
            <w:pPr>
              <w:pStyle w:val="NoSpacing1"/>
              <w:jc w:val="center"/>
              <w:rPr>
                <w:rFonts w:ascii="Times New Roman" w:hAnsi="Times New Roman"/>
                <w:sz w:val="24"/>
                <w:szCs w:val="24"/>
                <w:lang w:val="ro-RO"/>
              </w:rPr>
            </w:pPr>
            <w:r w:rsidRPr="001E1723">
              <w:rPr>
                <w:rFonts w:ascii="Times New Roman" w:hAnsi="Times New Roman"/>
                <w:sz w:val="24"/>
                <w:szCs w:val="24"/>
                <w:lang w:val="ro-RO"/>
              </w:rPr>
              <w:t>Nr. de participanți în proiecte/activități</w:t>
            </w:r>
          </w:p>
        </w:tc>
      </w:tr>
      <w:tr w:rsidR="003416B7" w:rsidRPr="0019726B" w:rsidTr="00491058">
        <w:trPr>
          <w:trHeight w:val="323"/>
        </w:trPr>
        <w:tc>
          <w:tcPr>
            <w:tcW w:w="2977" w:type="dxa"/>
            <w:gridSpan w:val="2"/>
            <w:vMerge w:val="restart"/>
          </w:tcPr>
          <w:p w:rsidR="003416B7" w:rsidRDefault="003416B7" w:rsidP="002E68E2">
            <w:pPr>
              <w:pStyle w:val="Default"/>
              <w:rPr>
                <w:color w:val="auto"/>
                <w:lang w:val="ro-RO"/>
              </w:rPr>
            </w:pPr>
            <w:r>
              <w:rPr>
                <w:color w:val="auto"/>
                <w:lang w:val="ro-RO"/>
              </w:rPr>
              <w:lastRenderedPageBreak/>
              <w:t>2.6.3.  Dezvoltarea relațiilor de colaborare cu organizațiile internaționale și partenerii de dezvoltare</w:t>
            </w:r>
          </w:p>
        </w:tc>
        <w:tc>
          <w:tcPr>
            <w:tcW w:w="4032" w:type="dxa"/>
            <w:gridSpan w:val="8"/>
          </w:tcPr>
          <w:p w:rsidR="003416B7" w:rsidRPr="001E1723" w:rsidRDefault="003416B7" w:rsidP="001E1723">
            <w:pPr>
              <w:rPr>
                <w:lang w:val="ro-RO"/>
              </w:rPr>
            </w:pPr>
            <w:r w:rsidRPr="001E1723">
              <w:rPr>
                <w:lang w:val="ro-RO"/>
              </w:rPr>
              <w:t xml:space="preserve">1) </w:t>
            </w:r>
            <w:r>
              <w:rPr>
                <w:lang w:val="ro-RO"/>
              </w:rPr>
              <w:t>C</w:t>
            </w:r>
            <w:r w:rsidRPr="001E1723">
              <w:rPr>
                <w:lang w:val="ro-RO"/>
              </w:rPr>
              <w:t>onlucrarea cu organizațiile internaționale și  regionale: ONU, CoE, OIF, CRC, ICE, OCEMN, CSI etc.</w:t>
            </w:r>
          </w:p>
          <w:p w:rsidR="003416B7" w:rsidRPr="001E1723" w:rsidRDefault="003416B7" w:rsidP="001E1723">
            <w:pPr>
              <w:rPr>
                <w:lang w:val="ro-RO"/>
              </w:rPr>
            </w:pPr>
          </w:p>
          <w:p w:rsidR="003416B7" w:rsidRPr="001E1723" w:rsidRDefault="003416B7" w:rsidP="001E1723">
            <w:pPr>
              <w:pStyle w:val="NoSpacing1"/>
              <w:rPr>
                <w:rFonts w:ascii="Times New Roman" w:hAnsi="Times New Roman"/>
                <w:sz w:val="24"/>
                <w:szCs w:val="24"/>
                <w:lang w:val="ro-RO"/>
              </w:rPr>
            </w:pPr>
          </w:p>
        </w:tc>
        <w:tc>
          <w:tcPr>
            <w:tcW w:w="1683" w:type="dxa"/>
            <w:gridSpan w:val="2"/>
          </w:tcPr>
          <w:p w:rsidR="003416B7" w:rsidRPr="001E1723" w:rsidRDefault="003416B7" w:rsidP="001E1723">
            <w:pPr>
              <w:jc w:val="center"/>
              <w:rPr>
                <w:lang w:val="ro-RO"/>
              </w:rPr>
            </w:pPr>
            <w:r w:rsidRPr="001E1723">
              <w:rPr>
                <w:lang w:val="ro-RO"/>
              </w:rPr>
              <w:t>Pe parcursul anului</w:t>
            </w:r>
          </w:p>
        </w:tc>
        <w:tc>
          <w:tcPr>
            <w:tcW w:w="1481" w:type="dxa"/>
          </w:tcPr>
          <w:p w:rsidR="003416B7" w:rsidRPr="001E1723" w:rsidRDefault="003416B7" w:rsidP="001E1723">
            <w:pPr>
              <w:jc w:val="center"/>
              <w:rPr>
                <w:lang w:val="ro-RO"/>
              </w:rPr>
            </w:pPr>
            <w:r>
              <w:rPr>
                <w:lang w:val="ro-RO"/>
              </w:rPr>
              <w:t>-</w:t>
            </w:r>
          </w:p>
        </w:tc>
        <w:tc>
          <w:tcPr>
            <w:tcW w:w="1954" w:type="dxa"/>
          </w:tcPr>
          <w:p w:rsidR="003416B7" w:rsidRPr="001E1723" w:rsidRDefault="003416B7" w:rsidP="001E1723">
            <w:pPr>
              <w:jc w:val="center"/>
              <w:rPr>
                <w:lang w:val="ro-RO"/>
              </w:rPr>
            </w:pPr>
            <w:r w:rsidRPr="001E1723">
              <w:rPr>
                <w:lang w:val="ro-RO"/>
              </w:rPr>
              <w:t xml:space="preserve">DRIIE </w:t>
            </w:r>
          </w:p>
        </w:tc>
        <w:tc>
          <w:tcPr>
            <w:tcW w:w="2267" w:type="dxa"/>
          </w:tcPr>
          <w:p w:rsidR="003416B7" w:rsidRPr="001E1723" w:rsidRDefault="003416B7" w:rsidP="00BB79C2">
            <w:pPr>
              <w:jc w:val="center"/>
              <w:rPr>
                <w:lang w:val="ro-RO"/>
              </w:rPr>
            </w:pPr>
            <w:r>
              <w:rPr>
                <w:lang w:val="ro-RO"/>
              </w:rPr>
              <w:t>Nr. de iniţ</w:t>
            </w:r>
            <w:r w:rsidRPr="001E1723">
              <w:rPr>
                <w:lang w:val="ro-RO"/>
              </w:rPr>
              <w:t>iative, proiecte/p</w:t>
            </w:r>
            <w:r>
              <w:rPr>
                <w:lang w:val="ro-RO"/>
              </w:rPr>
              <w:t>rograme implementate</w:t>
            </w:r>
          </w:p>
          <w:p w:rsidR="003416B7" w:rsidRPr="001E1723" w:rsidRDefault="003416B7" w:rsidP="00BB79C2">
            <w:pPr>
              <w:jc w:val="center"/>
              <w:rPr>
                <w:lang w:val="ro-RO"/>
              </w:rPr>
            </w:pPr>
            <w:r w:rsidRPr="001E1723">
              <w:rPr>
                <w:lang w:val="ro-RO"/>
              </w:rPr>
              <w:t>Nr. de participanți în programe de mobilitate</w:t>
            </w:r>
          </w:p>
        </w:tc>
      </w:tr>
      <w:tr w:rsidR="003416B7" w:rsidRPr="007932AA" w:rsidTr="00491058">
        <w:trPr>
          <w:trHeight w:val="330"/>
        </w:trPr>
        <w:tc>
          <w:tcPr>
            <w:tcW w:w="2977" w:type="dxa"/>
            <w:gridSpan w:val="2"/>
            <w:vMerge/>
          </w:tcPr>
          <w:p w:rsidR="003416B7" w:rsidRDefault="003416B7" w:rsidP="00AE00A1">
            <w:pPr>
              <w:pStyle w:val="Default"/>
              <w:rPr>
                <w:color w:val="auto"/>
                <w:lang w:val="ro-RO"/>
              </w:rPr>
            </w:pPr>
          </w:p>
        </w:tc>
        <w:tc>
          <w:tcPr>
            <w:tcW w:w="4032" w:type="dxa"/>
            <w:gridSpan w:val="8"/>
          </w:tcPr>
          <w:p w:rsidR="003416B7" w:rsidRDefault="003416B7" w:rsidP="001E1723">
            <w:pPr>
              <w:rPr>
                <w:lang w:val="ro-RO"/>
              </w:rPr>
            </w:pPr>
            <w:r>
              <w:rPr>
                <w:lang w:val="ro-RO"/>
              </w:rPr>
              <w:t>2</w:t>
            </w:r>
            <w:r w:rsidRPr="001E1723">
              <w:rPr>
                <w:lang w:val="ro-RO"/>
              </w:rPr>
              <w:t xml:space="preserve">) </w:t>
            </w:r>
            <w:r>
              <w:rPr>
                <w:lang w:val="ro-RO"/>
              </w:rPr>
              <w:t xml:space="preserve">Acordarea spijinului necesar în cooperarea </w:t>
            </w:r>
            <w:r w:rsidRPr="001E1723">
              <w:rPr>
                <w:lang w:val="ro-RO"/>
              </w:rPr>
              <w:t>cu donatorii  și agențiile implementatoare de proiecte:  GOPA, GIZ /LED/ADA/</w:t>
            </w:r>
            <w:r>
              <w:rPr>
                <w:lang w:val="ro-RO"/>
              </w:rPr>
              <w:t>Kulturkontakt/</w:t>
            </w:r>
          </w:p>
          <w:p w:rsidR="003416B7" w:rsidRPr="001E1723" w:rsidRDefault="003416B7" w:rsidP="001E1723">
            <w:pPr>
              <w:rPr>
                <w:lang w:val="ro-RO"/>
              </w:rPr>
            </w:pPr>
            <w:r>
              <w:rPr>
                <w:lang w:val="ro-RO"/>
              </w:rPr>
              <w:t>KOIKA</w:t>
            </w:r>
          </w:p>
        </w:tc>
        <w:tc>
          <w:tcPr>
            <w:tcW w:w="1683" w:type="dxa"/>
            <w:gridSpan w:val="2"/>
          </w:tcPr>
          <w:p w:rsidR="003416B7" w:rsidRPr="001E1723" w:rsidRDefault="003416B7" w:rsidP="001E1723">
            <w:pPr>
              <w:jc w:val="center"/>
              <w:rPr>
                <w:lang w:val="ro-RO"/>
              </w:rPr>
            </w:pPr>
            <w:r w:rsidRPr="001E1723">
              <w:rPr>
                <w:lang w:val="ro-RO"/>
              </w:rPr>
              <w:t>Pe parcursul anului</w:t>
            </w:r>
          </w:p>
        </w:tc>
        <w:tc>
          <w:tcPr>
            <w:tcW w:w="1481" w:type="dxa"/>
          </w:tcPr>
          <w:p w:rsidR="003416B7" w:rsidRPr="001E1723" w:rsidRDefault="003416B7" w:rsidP="001E1723">
            <w:pPr>
              <w:jc w:val="center"/>
              <w:rPr>
                <w:lang w:val="ro-RO"/>
              </w:rPr>
            </w:pPr>
            <w:r>
              <w:rPr>
                <w:lang w:val="ro-RO"/>
              </w:rPr>
              <w:t>-</w:t>
            </w:r>
          </w:p>
        </w:tc>
        <w:tc>
          <w:tcPr>
            <w:tcW w:w="1954" w:type="dxa"/>
          </w:tcPr>
          <w:p w:rsidR="003416B7" w:rsidRPr="001E1723" w:rsidRDefault="003416B7" w:rsidP="001E1723">
            <w:pPr>
              <w:jc w:val="center"/>
              <w:rPr>
                <w:lang w:val="ro-RO"/>
              </w:rPr>
            </w:pPr>
            <w:r w:rsidRPr="001E1723">
              <w:rPr>
                <w:lang w:val="ro-RO"/>
              </w:rPr>
              <w:t xml:space="preserve">DRIIE </w:t>
            </w:r>
          </w:p>
        </w:tc>
        <w:tc>
          <w:tcPr>
            <w:tcW w:w="2267" w:type="dxa"/>
          </w:tcPr>
          <w:p w:rsidR="003416B7" w:rsidRPr="001E1723" w:rsidRDefault="003416B7" w:rsidP="005E6682">
            <w:pPr>
              <w:jc w:val="center"/>
              <w:rPr>
                <w:lang w:val="ro-RO"/>
              </w:rPr>
            </w:pPr>
            <w:r>
              <w:rPr>
                <w:lang w:val="ro-RO"/>
              </w:rPr>
              <w:t>P</w:t>
            </w:r>
            <w:r w:rsidRPr="001E1723">
              <w:rPr>
                <w:lang w:val="ro-RO"/>
              </w:rPr>
              <w:t>roiecte/investiții atrase/implementate</w:t>
            </w:r>
          </w:p>
        </w:tc>
      </w:tr>
      <w:tr w:rsidR="003416B7" w:rsidRPr="0019726B" w:rsidTr="00491058">
        <w:trPr>
          <w:trHeight w:val="439"/>
        </w:trPr>
        <w:tc>
          <w:tcPr>
            <w:tcW w:w="2977" w:type="dxa"/>
            <w:gridSpan w:val="2"/>
            <w:vMerge/>
          </w:tcPr>
          <w:p w:rsidR="003416B7" w:rsidRDefault="003416B7" w:rsidP="00AE00A1">
            <w:pPr>
              <w:pStyle w:val="Default"/>
              <w:rPr>
                <w:color w:val="auto"/>
                <w:lang w:val="ro-RO"/>
              </w:rPr>
            </w:pPr>
          </w:p>
        </w:tc>
        <w:tc>
          <w:tcPr>
            <w:tcW w:w="4032" w:type="dxa"/>
            <w:gridSpan w:val="8"/>
          </w:tcPr>
          <w:p w:rsidR="003416B7" w:rsidRPr="001E1723" w:rsidRDefault="003416B7" w:rsidP="001E1723">
            <w:pPr>
              <w:rPr>
                <w:lang w:val="ro-RO"/>
              </w:rPr>
            </w:pPr>
            <w:r>
              <w:rPr>
                <w:lang w:val="ro-RO"/>
              </w:rPr>
              <w:t>3)</w:t>
            </w:r>
            <w:r w:rsidRPr="001E1723">
              <w:rPr>
                <w:lang w:val="ro-RO"/>
              </w:rPr>
              <w:t xml:space="preserve"> Implementarea în Republica Moldova a Programului ACES</w:t>
            </w:r>
          </w:p>
        </w:tc>
        <w:tc>
          <w:tcPr>
            <w:tcW w:w="1683" w:type="dxa"/>
            <w:gridSpan w:val="2"/>
          </w:tcPr>
          <w:p w:rsidR="003416B7" w:rsidRPr="001E1723" w:rsidRDefault="003416B7" w:rsidP="001E1723">
            <w:pPr>
              <w:jc w:val="center"/>
              <w:rPr>
                <w:lang w:val="ro-RO"/>
              </w:rPr>
            </w:pPr>
            <w:r w:rsidRPr="001E1723">
              <w:rPr>
                <w:lang w:val="ro-RO"/>
              </w:rPr>
              <w:t>Pe parcursul anului</w:t>
            </w:r>
          </w:p>
        </w:tc>
        <w:tc>
          <w:tcPr>
            <w:tcW w:w="1481" w:type="dxa"/>
          </w:tcPr>
          <w:p w:rsidR="003416B7" w:rsidRPr="001E1723" w:rsidRDefault="003416B7" w:rsidP="001E1723">
            <w:pPr>
              <w:jc w:val="center"/>
              <w:rPr>
                <w:lang w:val="ro-RO"/>
              </w:rPr>
            </w:pPr>
            <w:r>
              <w:rPr>
                <w:lang w:val="ro-RO"/>
              </w:rPr>
              <w:t>-</w:t>
            </w:r>
          </w:p>
        </w:tc>
        <w:tc>
          <w:tcPr>
            <w:tcW w:w="1954" w:type="dxa"/>
          </w:tcPr>
          <w:p w:rsidR="003416B7" w:rsidRPr="001E1723" w:rsidRDefault="003416B7" w:rsidP="001E1723">
            <w:pPr>
              <w:jc w:val="center"/>
              <w:rPr>
                <w:lang w:val="ro-RO"/>
              </w:rPr>
            </w:pPr>
            <w:r w:rsidRPr="001E1723">
              <w:rPr>
                <w:lang w:val="ro-RO"/>
              </w:rPr>
              <w:t xml:space="preserve">DRIIE </w:t>
            </w:r>
          </w:p>
        </w:tc>
        <w:tc>
          <w:tcPr>
            <w:tcW w:w="2267" w:type="dxa"/>
          </w:tcPr>
          <w:p w:rsidR="003416B7" w:rsidRPr="001E1723" w:rsidRDefault="003416B7" w:rsidP="00BB79C2">
            <w:pPr>
              <w:jc w:val="center"/>
              <w:rPr>
                <w:lang w:val="ro-RO"/>
              </w:rPr>
            </w:pPr>
            <w:r>
              <w:rPr>
                <w:lang w:val="ro-RO"/>
              </w:rPr>
              <w:t>P</w:t>
            </w:r>
            <w:r w:rsidRPr="001E1723">
              <w:rPr>
                <w:lang w:val="ro-RO"/>
              </w:rPr>
              <w:t>roiecte</w:t>
            </w:r>
            <w:r>
              <w:rPr>
                <w:lang w:val="ro-RO"/>
              </w:rPr>
              <w:t>le</w:t>
            </w:r>
            <w:r w:rsidRPr="001E1723">
              <w:rPr>
                <w:lang w:val="ro-RO"/>
              </w:rPr>
              <w:t xml:space="preserve"> implementate</w:t>
            </w:r>
          </w:p>
        </w:tc>
      </w:tr>
      <w:tr w:rsidR="003416B7" w:rsidRPr="007F088B" w:rsidTr="00491058">
        <w:trPr>
          <w:trHeight w:val="439"/>
        </w:trPr>
        <w:tc>
          <w:tcPr>
            <w:tcW w:w="2977" w:type="dxa"/>
            <w:gridSpan w:val="2"/>
            <w:vMerge/>
          </w:tcPr>
          <w:p w:rsidR="003416B7" w:rsidRPr="0096541A" w:rsidRDefault="003416B7" w:rsidP="007B1E78">
            <w:pPr>
              <w:pStyle w:val="Default"/>
              <w:rPr>
                <w:color w:val="auto"/>
                <w:sz w:val="23"/>
                <w:szCs w:val="23"/>
                <w:lang w:val="ro-RO"/>
              </w:rPr>
            </w:pPr>
          </w:p>
        </w:tc>
        <w:tc>
          <w:tcPr>
            <w:tcW w:w="4032" w:type="dxa"/>
            <w:gridSpan w:val="8"/>
          </w:tcPr>
          <w:p w:rsidR="003416B7" w:rsidRPr="00731A61" w:rsidRDefault="003416B7" w:rsidP="007B1E78">
            <w:pPr>
              <w:pStyle w:val="NoSpacing1"/>
              <w:rPr>
                <w:rFonts w:ascii="Times New Roman" w:hAnsi="Times New Roman"/>
                <w:sz w:val="24"/>
                <w:szCs w:val="24"/>
                <w:lang w:val="ro-RO"/>
              </w:rPr>
            </w:pPr>
            <w:r>
              <w:rPr>
                <w:rFonts w:ascii="Times New Roman" w:hAnsi="Times New Roman"/>
                <w:sz w:val="24"/>
                <w:szCs w:val="24"/>
                <w:lang w:val="ro-RO"/>
              </w:rPr>
              <w:t>4</w:t>
            </w:r>
            <w:r w:rsidRPr="00731A61">
              <w:rPr>
                <w:rFonts w:ascii="Times New Roman" w:hAnsi="Times New Roman"/>
                <w:sz w:val="24"/>
                <w:szCs w:val="24"/>
                <w:lang w:val="ro-RO"/>
              </w:rPr>
              <w:t>) Participarea în programul UE privind reforma justi</w:t>
            </w:r>
            <w:r>
              <w:rPr>
                <w:rFonts w:ascii="Times New Roman" w:hAnsi="Times New Roman"/>
                <w:sz w:val="24"/>
                <w:szCs w:val="24"/>
                <w:lang w:val="ro-RO"/>
              </w:rPr>
              <w:t>ţ</w:t>
            </w:r>
            <w:r w:rsidRPr="00731A61">
              <w:rPr>
                <w:rFonts w:ascii="Times New Roman" w:hAnsi="Times New Roman"/>
                <w:sz w:val="24"/>
                <w:szCs w:val="24"/>
                <w:lang w:val="ro-RO"/>
              </w:rPr>
              <w:t>iei</w:t>
            </w:r>
          </w:p>
        </w:tc>
        <w:tc>
          <w:tcPr>
            <w:tcW w:w="1683" w:type="dxa"/>
            <w:gridSpan w:val="2"/>
          </w:tcPr>
          <w:p w:rsidR="003416B7" w:rsidRPr="00731A61" w:rsidRDefault="003416B7" w:rsidP="007B1E78">
            <w:pPr>
              <w:jc w:val="center"/>
              <w:rPr>
                <w:lang w:val="ro-RO"/>
              </w:rPr>
            </w:pPr>
            <w:r w:rsidRPr="00731A61">
              <w:rPr>
                <w:lang w:val="ro-RO"/>
              </w:rPr>
              <w:t>Pe parcursul anului</w:t>
            </w:r>
          </w:p>
        </w:tc>
        <w:tc>
          <w:tcPr>
            <w:tcW w:w="1481" w:type="dxa"/>
          </w:tcPr>
          <w:p w:rsidR="003416B7" w:rsidRDefault="003416B7" w:rsidP="007B1E78">
            <w:pPr>
              <w:jc w:val="center"/>
              <w:rPr>
                <w:lang w:val="ro-RO"/>
              </w:rPr>
            </w:pPr>
            <w:r>
              <w:rPr>
                <w:lang w:val="ro-RO"/>
              </w:rPr>
              <w:t>Res</w:t>
            </w:r>
            <w:r w:rsidRPr="00731A61">
              <w:rPr>
                <w:lang w:val="ro-RO"/>
              </w:rPr>
              <w:t>urse externe</w:t>
            </w:r>
          </w:p>
          <w:p w:rsidR="003416B7" w:rsidRPr="00731A61" w:rsidRDefault="003416B7" w:rsidP="00404BD3">
            <w:pPr>
              <w:jc w:val="center"/>
              <w:rPr>
                <w:lang w:val="ro-RO"/>
              </w:rPr>
            </w:pPr>
          </w:p>
        </w:tc>
        <w:tc>
          <w:tcPr>
            <w:tcW w:w="1954" w:type="dxa"/>
          </w:tcPr>
          <w:p w:rsidR="003416B7" w:rsidRPr="00731A61" w:rsidRDefault="003416B7" w:rsidP="007B1E78">
            <w:pPr>
              <w:jc w:val="center"/>
              <w:rPr>
                <w:lang w:val="ro-RO"/>
              </w:rPr>
            </w:pPr>
            <w:r>
              <w:rPr>
                <w:lang w:val="ro-RO"/>
              </w:rPr>
              <w:t>DÎSDŞ</w:t>
            </w:r>
          </w:p>
        </w:tc>
        <w:tc>
          <w:tcPr>
            <w:tcW w:w="2267" w:type="dxa"/>
          </w:tcPr>
          <w:p w:rsidR="003416B7" w:rsidRPr="00731A61" w:rsidRDefault="003416B7" w:rsidP="007B1E78">
            <w:pPr>
              <w:jc w:val="center"/>
              <w:rPr>
                <w:lang w:val="ro-RO"/>
              </w:rPr>
            </w:pPr>
            <w:r w:rsidRPr="00731A61">
              <w:rPr>
                <w:lang w:val="ro-RO"/>
              </w:rPr>
              <w:t>Raport privind rezultatele evaluărilor externe la programele de licență la  Drept</w:t>
            </w:r>
          </w:p>
        </w:tc>
      </w:tr>
      <w:tr w:rsidR="003416B7" w:rsidRPr="0019726B" w:rsidTr="00491058">
        <w:trPr>
          <w:trHeight w:val="439"/>
        </w:trPr>
        <w:tc>
          <w:tcPr>
            <w:tcW w:w="2977" w:type="dxa"/>
            <w:gridSpan w:val="2"/>
            <w:vMerge/>
          </w:tcPr>
          <w:p w:rsidR="003416B7" w:rsidRPr="0096541A" w:rsidRDefault="003416B7" w:rsidP="007B1E78">
            <w:pPr>
              <w:pStyle w:val="Default"/>
              <w:rPr>
                <w:color w:val="auto"/>
                <w:sz w:val="23"/>
                <w:szCs w:val="23"/>
                <w:lang w:val="ro-RO"/>
              </w:rPr>
            </w:pPr>
          </w:p>
        </w:tc>
        <w:tc>
          <w:tcPr>
            <w:tcW w:w="4032" w:type="dxa"/>
            <w:gridSpan w:val="8"/>
          </w:tcPr>
          <w:p w:rsidR="003416B7" w:rsidRPr="00731A61" w:rsidRDefault="003416B7" w:rsidP="007B1E78">
            <w:pPr>
              <w:pStyle w:val="NoSpacing1"/>
              <w:rPr>
                <w:rFonts w:ascii="Times New Roman" w:hAnsi="Times New Roman"/>
                <w:sz w:val="24"/>
                <w:szCs w:val="24"/>
                <w:lang w:val="ro-RO"/>
              </w:rPr>
            </w:pPr>
            <w:r>
              <w:rPr>
                <w:rFonts w:ascii="Times New Roman" w:hAnsi="Times New Roman"/>
                <w:sz w:val="24"/>
                <w:szCs w:val="24"/>
                <w:lang w:val="ro-RO"/>
              </w:rPr>
              <w:t xml:space="preserve">5) </w:t>
            </w:r>
            <w:r w:rsidRPr="00731A61">
              <w:rPr>
                <w:rFonts w:ascii="Times New Roman" w:hAnsi="Times New Roman"/>
                <w:sz w:val="24"/>
                <w:szCs w:val="24"/>
                <w:lang w:val="ro-RO"/>
              </w:rPr>
              <w:t>Participarea în proiectele TEMPUS QUAEM , EuniAM, LMPH</w:t>
            </w:r>
          </w:p>
        </w:tc>
        <w:tc>
          <w:tcPr>
            <w:tcW w:w="1683" w:type="dxa"/>
            <w:gridSpan w:val="2"/>
          </w:tcPr>
          <w:p w:rsidR="003416B7" w:rsidRPr="00731A61" w:rsidRDefault="003416B7" w:rsidP="007B1E78">
            <w:pPr>
              <w:jc w:val="center"/>
              <w:rPr>
                <w:lang w:val="ro-RO"/>
              </w:rPr>
            </w:pPr>
            <w:r w:rsidRPr="00731A61">
              <w:rPr>
                <w:lang w:val="ro-RO"/>
              </w:rPr>
              <w:t>Pe parcursul anului</w:t>
            </w:r>
          </w:p>
        </w:tc>
        <w:tc>
          <w:tcPr>
            <w:tcW w:w="1481" w:type="dxa"/>
          </w:tcPr>
          <w:p w:rsidR="003416B7" w:rsidRPr="00731A61" w:rsidRDefault="003416B7" w:rsidP="00323310">
            <w:pPr>
              <w:jc w:val="center"/>
              <w:rPr>
                <w:lang w:val="ro-RO"/>
              </w:rPr>
            </w:pPr>
            <w:r>
              <w:rPr>
                <w:lang w:val="ro-RO"/>
              </w:rPr>
              <w:t>Res</w:t>
            </w:r>
            <w:r w:rsidRPr="00731A61">
              <w:rPr>
                <w:lang w:val="ro-RO"/>
              </w:rPr>
              <w:t>urse externe</w:t>
            </w:r>
          </w:p>
        </w:tc>
        <w:tc>
          <w:tcPr>
            <w:tcW w:w="1954" w:type="dxa"/>
          </w:tcPr>
          <w:p w:rsidR="003416B7" w:rsidRDefault="003416B7" w:rsidP="007B1E78">
            <w:pPr>
              <w:jc w:val="center"/>
            </w:pPr>
            <w:r w:rsidRPr="00DC51DB">
              <w:rPr>
                <w:lang w:val="ro-RO"/>
              </w:rPr>
              <w:t>DÎSDŞ</w:t>
            </w:r>
          </w:p>
        </w:tc>
        <w:tc>
          <w:tcPr>
            <w:tcW w:w="2267" w:type="dxa"/>
          </w:tcPr>
          <w:p w:rsidR="003416B7" w:rsidRPr="00731A61" w:rsidRDefault="003416B7" w:rsidP="007B1E78">
            <w:pPr>
              <w:jc w:val="center"/>
              <w:rPr>
                <w:lang w:val="ro-RO"/>
              </w:rPr>
            </w:pPr>
            <w:r>
              <w:rPr>
                <w:lang w:val="ro-RO"/>
              </w:rPr>
              <w:t>A</w:t>
            </w:r>
            <w:r w:rsidRPr="00731A61">
              <w:rPr>
                <w:lang w:val="ro-RO"/>
              </w:rPr>
              <w:t>ctivități</w:t>
            </w:r>
            <w:r>
              <w:rPr>
                <w:lang w:val="ro-RO"/>
              </w:rPr>
              <w:t>le</w:t>
            </w:r>
            <w:r w:rsidRPr="00731A61">
              <w:rPr>
                <w:lang w:val="ro-RO"/>
              </w:rPr>
              <w:t xml:space="preserve"> realizate</w:t>
            </w:r>
          </w:p>
        </w:tc>
      </w:tr>
      <w:tr w:rsidR="003416B7" w:rsidRPr="007F088B" w:rsidTr="00491058">
        <w:trPr>
          <w:trHeight w:val="183"/>
        </w:trPr>
        <w:tc>
          <w:tcPr>
            <w:tcW w:w="2977" w:type="dxa"/>
            <w:gridSpan w:val="2"/>
            <w:vMerge w:val="restart"/>
          </w:tcPr>
          <w:p w:rsidR="003416B7" w:rsidRDefault="003416B7" w:rsidP="00AE00A1">
            <w:pPr>
              <w:pStyle w:val="Default"/>
              <w:rPr>
                <w:color w:val="auto"/>
                <w:lang w:val="ro-RO"/>
              </w:rPr>
            </w:pPr>
            <w:r w:rsidRPr="0056173D">
              <w:rPr>
                <w:lang w:val="ro-MD"/>
              </w:rPr>
              <w:t>2.6.</w:t>
            </w:r>
            <w:r>
              <w:rPr>
                <w:lang w:val="ro-MD"/>
              </w:rPr>
              <w:t>4.</w:t>
            </w:r>
            <w:r w:rsidRPr="0056173D">
              <w:rPr>
                <w:lang w:val="ro-MD"/>
              </w:rPr>
              <w:t xml:space="preserve"> Coordonarea programelor de mobilitate  academică</w:t>
            </w:r>
          </w:p>
        </w:tc>
        <w:tc>
          <w:tcPr>
            <w:tcW w:w="4032" w:type="dxa"/>
            <w:gridSpan w:val="8"/>
          </w:tcPr>
          <w:p w:rsidR="003416B7" w:rsidRPr="001E1723" w:rsidRDefault="003416B7" w:rsidP="001E1723">
            <w:pPr>
              <w:pStyle w:val="NoSpacing1"/>
              <w:rPr>
                <w:rFonts w:ascii="Times New Roman" w:hAnsi="Times New Roman"/>
                <w:sz w:val="24"/>
                <w:szCs w:val="24"/>
                <w:lang w:val="ro-RO"/>
              </w:rPr>
            </w:pPr>
            <w:r>
              <w:rPr>
                <w:rFonts w:ascii="Times New Roman" w:hAnsi="Times New Roman"/>
                <w:sz w:val="24"/>
                <w:szCs w:val="24"/>
                <w:lang w:val="ro-RO"/>
              </w:rPr>
              <w:t>1)</w:t>
            </w:r>
            <w:r w:rsidRPr="001E1723">
              <w:rPr>
                <w:rFonts w:ascii="Times New Roman" w:hAnsi="Times New Roman"/>
                <w:sz w:val="24"/>
                <w:szCs w:val="24"/>
                <w:lang w:val="ro-RO"/>
              </w:rPr>
              <w:t xml:space="preserve"> Identificarea de noi oportunități și mediatizarea programelor de mobilitate academică internațională pentru tineri, </w:t>
            </w:r>
            <w:r>
              <w:rPr>
                <w:rFonts w:ascii="Times New Roman" w:hAnsi="Times New Roman"/>
                <w:sz w:val="24"/>
                <w:szCs w:val="24"/>
                <w:lang w:val="ro-RO"/>
              </w:rPr>
              <w:t>cercetători și cadre didactice</w:t>
            </w:r>
          </w:p>
        </w:tc>
        <w:tc>
          <w:tcPr>
            <w:tcW w:w="1683" w:type="dxa"/>
            <w:gridSpan w:val="2"/>
          </w:tcPr>
          <w:p w:rsidR="003416B7" w:rsidRPr="001E1723" w:rsidRDefault="003416B7" w:rsidP="001E1723">
            <w:pPr>
              <w:jc w:val="center"/>
              <w:rPr>
                <w:lang w:val="ro-RO"/>
              </w:rPr>
            </w:pPr>
            <w:r w:rsidRPr="001E1723">
              <w:rPr>
                <w:lang w:val="ro-RO"/>
              </w:rPr>
              <w:t>Ianuarie-aprilie</w:t>
            </w:r>
          </w:p>
        </w:tc>
        <w:tc>
          <w:tcPr>
            <w:tcW w:w="1481" w:type="dxa"/>
          </w:tcPr>
          <w:p w:rsidR="003416B7" w:rsidRPr="001E1723" w:rsidRDefault="003416B7" w:rsidP="001E1723">
            <w:pPr>
              <w:jc w:val="center"/>
              <w:rPr>
                <w:lang w:val="ro-RO"/>
              </w:rPr>
            </w:pPr>
            <w:r>
              <w:rPr>
                <w:lang w:val="ro-RO"/>
              </w:rPr>
              <w:t>-</w:t>
            </w:r>
          </w:p>
        </w:tc>
        <w:tc>
          <w:tcPr>
            <w:tcW w:w="1954" w:type="dxa"/>
          </w:tcPr>
          <w:p w:rsidR="003416B7" w:rsidRPr="001E1723" w:rsidRDefault="003416B7" w:rsidP="001E1723">
            <w:pPr>
              <w:jc w:val="center"/>
              <w:rPr>
                <w:lang w:val="ro-RO"/>
              </w:rPr>
            </w:pPr>
            <w:r w:rsidRPr="001E1723">
              <w:rPr>
                <w:lang w:val="ro-RO"/>
              </w:rPr>
              <w:t xml:space="preserve">DRIIE </w:t>
            </w:r>
          </w:p>
        </w:tc>
        <w:tc>
          <w:tcPr>
            <w:tcW w:w="2267" w:type="dxa"/>
          </w:tcPr>
          <w:p w:rsidR="003416B7" w:rsidRDefault="003416B7" w:rsidP="00BB79C2">
            <w:pPr>
              <w:pStyle w:val="NoSpacing1"/>
              <w:jc w:val="center"/>
              <w:rPr>
                <w:rFonts w:ascii="Times New Roman" w:hAnsi="Times New Roman"/>
                <w:sz w:val="24"/>
                <w:szCs w:val="24"/>
                <w:lang w:val="ro-RO"/>
              </w:rPr>
            </w:pPr>
            <w:r>
              <w:rPr>
                <w:rFonts w:ascii="Times New Roman" w:hAnsi="Times New Roman"/>
                <w:sz w:val="24"/>
                <w:szCs w:val="24"/>
                <w:lang w:val="ro-RO"/>
              </w:rPr>
              <w:t>Programele/</w:t>
            </w:r>
          </w:p>
          <w:p w:rsidR="003416B7" w:rsidRPr="001E1723" w:rsidRDefault="003416B7" w:rsidP="00BB79C2">
            <w:pPr>
              <w:pStyle w:val="NoSpacing1"/>
              <w:jc w:val="center"/>
              <w:rPr>
                <w:rFonts w:ascii="Times New Roman" w:hAnsi="Times New Roman"/>
                <w:sz w:val="24"/>
                <w:szCs w:val="24"/>
                <w:lang w:val="ro-RO"/>
              </w:rPr>
            </w:pPr>
            <w:r>
              <w:rPr>
                <w:rFonts w:ascii="Times New Roman" w:hAnsi="Times New Roman"/>
                <w:sz w:val="24"/>
                <w:szCs w:val="24"/>
                <w:lang w:val="ro-RO"/>
              </w:rPr>
              <w:t>proiectele identificate</w:t>
            </w:r>
          </w:p>
          <w:p w:rsidR="003416B7" w:rsidRPr="001E1723" w:rsidRDefault="003416B7" w:rsidP="00BB79C2">
            <w:pPr>
              <w:pStyle w:val="NoSpacing1"/>
              <w:jc w:val="center"/>
              <w:rPr>
                <w:rFonts w:ascii="Times New Roman" w:hAnsi="Times New Roman"/>
                <w:sz w:val="24"/>
                <w:szCs w:val="24"/>
                <w:lang w:val="ro-RO"/>
              </w:rPr>
            </w:pPr>
            <w:r w:rsidRPr="001E1723">
              <w:rPr>
                <w:rFonts w:ascii="Times New Roman" w:hAnsi="Times New Roman"/>
                <w:sz w:val="24"/>
                <w:szCs w:val="24"/>
                <w:lang w:val="ro-RO"/>
              </w:rPr>
              <w:t>Nr. de participanți în programe de mobilitate</w:t>
            </w:r>
          </w:p>
        </w:tc>
      </w:tr>
      <w:tr w:rsidR="003416B7" w:rsidRPr="007F088B" w:rsidTr="00491058">
        <w:trPr>
          <w:trHeight w:val="196"/>
        </w:trPr>
        <w:tc>
          <w:tcPr>
            <w:tcW w:w="2977" w:type="dxa"/>
            <w:gridSpan w:val="2"/>
            <w:vMerge/>
          </w:tcPr>
          <w:p w:rsidR="003416B7" w:rsidRPr="0056173D" w:rsidRDefault="003416B7" w:rsidP="00AE00A1">
            <w:pPr>
              <w:pStyle w:val="Default"/>
              <w:rPr>
                <w:lang w:val="ro-MD"/>
              </w:rPr>
            </w:pPr>
          </w:p>
        </w:tc>
        <w:tc>
          <w:tcPr>
            <w:tcW w:w="4032" w:type="dxa"/>
            <w:gridSpan w:val="8"/>
          </w:tcPr>
          <w:p w:rsidR="003416B7" w:rsidRPr="001E1723" w:rsidRDefault="003416B7" w:rsidP="00775BD5">
            <w:pPr>
              <w:pStyle w:val="NoSpacing1"/>
              <w:rPr>
                <w:rFonts w:ascii="Times New Roman" w:hAnsi="Times New Roman"/>
                <w:sz w:val="24"/>
                <w:szCs w:val="24"/>
                <w:lang w:val="ro-RO"/>
              </w:rPr>
            </w:pPr>
            <w:r>
              <w:rPr>
                <w:rFonts w:ascii="Times New Roman" w:hAnsi="Times New Roman"/>
                <w:sz w:val="24"/>
                <w:szCs w:val="24"/>
                <w:lang w:val="ro-RO"/>
              </w:rPr>
              <w:t>2)</w:t>
            </w:r>
            <w:r w:rsidRPr="001E1723">
              <w:rPr>
                <w:rFonts w:ascii="Times New Roman" w:hAnsi="Times New Roman"/>
                <w:sz w:val="24"/>
                <w:szCs w:val="24"/>
                <w:lang w:val="ro-RO"/>
              </w:rPr>
              <w:t xml:space="preserve"> Promovarea mobilităților academice în c</w:t>
            </w:r>
            <w:r>
              <w:rPr>
                <w:rFonts w:ascii="Times New Roman" w:hAnsi="Times New Roman"/>
                <w:sz w:val="24"/>
                <w:szCs w:val="24"/>
                <w:lang w:val="ro-RO"/>
              </w:rPr>
              <w:t>adrul tratatelor internaționale</w:t>
            </w:r>
            <w:r w:rsidRPr="001E1723">
              <w:rPr>
                <w:rFonts w:ascii="Times New Roman" w:hAnsi="Times New Roman"/>
                <w:sz w:val="24"/>
                <w:szCs w:val="24"/>
                <w:lang w:val="ro-RO"/>
              </w:rPr>
              <w:t xml:space="preserve"> semnate de R</w:t>
            </w:r>
            <w:r>
              <w:rPr>
                <w:rFonts w:ascii="Times New Roman" w:hAnsi="Times New Roman"/>
                <w:sz w:val="24"/>
                <w:szCs w:val="24"/>
                <w:lang w:val="ro-RO"/>
              </w:rPr>
              <w:t xml:space="preserve">epublica </w:t>
            </w:r>
            <w:r w:rsidRPr="001E1723">
              <w:rPr>
                <w:rFonts w:ascii="Times New Roman" w:hAnsi="Times New Roman"/>
                <w:sz w:val="24"/>
                <w:szCs w:val="24"/>
                <w:lang w:val="ro-RO"/>
              </w:rPr>
              <w:t>M</w:t>
            </w:r>
            <w:r>
              <w:rPr>
                <w:rFonts w:ascii="Times New Roman" w:hAnsi="Times New Roman"/>
                <w:sz w:val="24"/>
                <w:szCs w:val="24"/>
                <w:lang w:val="ro-RO"/>
              </w:rPr>
              <w:t>oldova</w:t>
            </w:r>
            <w:r w:rsidRPr="001E1723">
              <w:rPr>
                <w:rFonts w:ascii="Times New Roman" w:hAnsi="Times New Roman"/>
                <w:sz w:val="24"/>
                <w:szCs w:val="24"/>
                <w:lang w:val="ro-RO"/>
              </w:rPr>
              <w:t xml:space="preserve"> </w:t>
            </w:r>
          </w:p>
        </w:tc>
        <w:tc>
          <w:tcPr>
            <w:tcW w:w="1683" w:type="dxa"/>
            <w:gridSpan w:val="2"/>
          </w:tcPr>
          <w:p w:rsidR="003416B7" w:rsidRPr="001E1723" w:rsidRDefault="003416B7" w:rsidP="001E1723">
            <w:pPr>
              <w:jc w:val="center"/>
              <w:rPr>
                <w:lang w:val="ro-RO"/>
              </w:rPr>
            </w:pPr>
            <w:r>
              <w:rPr>
                <w:lang w:val="ro-RO"/>
              </w:rPr>
              <w:t>Ianuarie-</w:t>
            </w:r>
            <w:r w:rsidRPr="001E1723">
              <w:rPr>
                <w:lang w:val="ro-RO"/>
              </w:rPr>
              <w:t>iulie</w:t>
            </w:r>
          </w:p>
        </w:tc>
        <w:tc>
          <w:tcPr>
            <w:tcW w:w="1481" w:type="dxa"/>
          </w:tcPr>
          <w:p w:rsidR="003416B7" w:rsidRPr="001E1723" w:rsidRDefault="003416B7" w:rsidP="001E1723">
            <w:pPr>
              <w:jc w:val="center"/>
              <w:rPr>
                <w:lang w:val="ro-RO"/>
              </w:rPr>
            </w:pPr>
            <w:r>
              <w:rPr>
                <w:lang w:val="ro-RO"/>
              </w:rPr>
              <w:t>-</w:t>
            </w:r>
          </w:p>
        </w:tc>
        <w:tc>
          <w:tcPr>
            <w:tcW w:w="1954" w:type="dxa"/>
          </w:tcPr>
          <w:p w:rsidR="003416B7" w:rsidRPr="001E1723" w:rsidRDefault="003416B7" w:rsidP="001E1723">
            <w:pPr>
              <w:jc w:val="center"/>
              <w:rPr>
                <w:lang w:val="ro-RO"/>
              </w:rPr>
            </w:pPr>
            <w:r w:rsidRPr="001E1723">
              <w:rPr>
                <w:lang w:val="ro-RO"/>
              </w:rPr>
              <w:t xml:space="preserve">DRIIE </w:t>
            </w:r>
          </w:p>
        </w:tc>
        <w:tc>
          <w:tcPr>
            <w:tcW w:w="2267" w:type="dxa"/>
          </w:tcPr>
          <w:p w:rsidR="003416B7" w:rsidRPr="001E1723" w:rsidRDefault="003416B7" w:rsidP="00BB79C2">
            <w:pPr>
              <w:pStyle w:val="NoSpacing1"/>
              <w:jc w:val="center"/>
              <w:rPr>
                <w:rFonts w:ascii="Times New Roman" w:hAnsi="Times New Roman"/>
                <w:sz w:val="24"/>
                <w:szCs w:val="24"/>
                <w:lang w:val="ro-RO"/>
              </w:rPr>
            </w:pPr>
            <w:r w:rsidRPr="001E1723">
              <w:rPr>
                <w:rFonts w:ascii="Times New Roman" w:hAnsi="Times New Roman"/>
                <w:sz w:val="24"/>
                <w:szCs w:val="24"/>
                <w:lang w:val="ro-RO"/>
              </w:rPr>
              <w:t>Nr. de participanți în programe de mobilitate</w:t>
            </w:r>
          </w:p>
        </w:tc>
      </w:tr>
      <w:tr w:rsidR="003416B7" w:rsidRPr="007F088B" w:rsidTr="00491058">
        <w:trPr>
          <w:trHeight w:val="183"/>
        </w:trPr>
        <w:tc>
          <w:tcPr>
            <w:tcW w:w="2977" w:type="dxa"/>
            <w:gridSpan w:val="2"/>
            <w:vMerge/>
          </w:tcPr>
          <w:p w:rsidR="003416B7" w:rsidRPr="0056173D" w:rsidRDefault="003416B7" w:rsidP="00AE00A1">
            <w:pPr>
              <w:pStyle w:val="Default"/>
              <w:rPr>
                <w:lang w:val="ro-MD"/>
              </w:rPr>
            </w:pPr>
          </w:p>
        </w:tc>
        <w:tc>
          <w:tcPr>
            <w:tcW w:w="4032" w:type="dxa"/>
            <w:gridSpan w:val="8"/>
          </w:tcPr>
          <w:p w:rsidR="003416B7" w:rsidRPr="001E1723" w:rsidRDefault="003416B7" w:rsidP="006063BB">
            <w:pPr>
              <w:pStyle w:val="NoSpacing1"/>
              <w:rPr>
                <w:rFonts w:ascii="Times New Roman" w:hAnsi="Times New Roman"/>
                <w:sz w:val="24"/>
                <w:szCs w:val="24"/>
                <w:lang w:val="ro-RO"/>
              </w:rPr>
            </w:pPr>
            <w:r w:rsidRPr="001E1723">
              <w:rPr>
                <w:rFonts w:ascii="Times New Roman" w:hAnsi="Times New Roman"/>
                <w:sz w:val="24"/>
                <w:szCs w:val="24"/>
                <w:lang w:val="ro-RO"/>
              </w:rPr>
              <w:t xml:space="preserve">3) Implementarea Programului de mobilități academice CEEPUS </w:t>
            </w:r>
          </w:p>
        </w:tc>
        <w:tc>
          <w:tcPr>
            <w:tcW w:w="1683" w:type="dxa"/>
            <w:gridSpan w:val="2"/>
          </w:tcPr>
          <w:p w:rsidR="003416B7" w:rsidRPr="001E1723" w:rsidRDefault="003416B7" w:rsidP="001A1105">
            <w:pPr>
              <w:jc w:val="center"/>
              <w:rPr>
                <w:lang w:val="ro-RO"/>
              </w:rPr>
            </w:pPr>
            <w:r w:rsidRPr="001E1723">
              <w:rPr>
                <w:lang w:val="ro-RO"/>
              </w:rPr>
              <w:t>Pe parcursul an</w:t>
            </w:r>
            <w:r>
              <w:rPr>
                <w:lang w:val="ro-RO"/>
              </w:rPr>
              <w:t>ului</w:t>
            </w:r>
          </w:p>
        </w:tc>
        <w:tc>
          <w:tcPr>
            <w:tcW w:w="1481" w:type="dxa"/>
          </w:tcPr>
          <w:p w:rsidR="003416B7" w:rsidRPr="001E1723" w:rsidRDefault="003416B7" w:rsidP="001E1723">
            <w:pPr>
              <w:jc w:val="center"/>
              <w:rPr>
                <w:lang w:val="ro-RO"/>
              </w:rPr>
            </w:pPr>
            <w:r>
              <w:rPr>
                <w:lang w:val="ro-RO"/>
              </w:rPr>
              <w:t>-</w:t>
            </w:r>
          </w:p>
        </w:tc>
        <w:tc>
          <w:tcPr>
            <w:tcW w:w="1954" w:type="dxa"/>
          </w:tcPr>
          <w:p w:rsidR="003416B7" w:rsidRPr="001E1723" w:rsidRDefault="003416B7" w:rsidP="001E1723">
            <w:pPr>
              <w:jc w:val="center"/>
              <w:rPr>
                <w:lang w:val="ro-RO"/>
              </w:rPr>
            </w:pPr>
            <w:r w:rsidRPr="001E1723">
              <w:rPr>
                <w:lang w:val="ro-RO"/>
              </w:rPr>
              <w:t xml:space="preserve">DRIIE </w:t>
            </w:r>
          </w:p>
        </w:tc>
        <w:tc>
          <w:tcPr>
            <w:tcW w:w="2267" w:type="dxa"/>
          </w:tcPr>
          <w:p w:rsidR="003416B7" w:rsidRPr="001E1723" w:rsidRDefault="003416B7" w:rsidP="00BB79C2">
            <w:pPr>
              <w:pStyle w:val="NoSpacing1"/>
              <w:jc w:val="center"/>
              <w:rPr>
                <w:rFonts w:ascii="Times New Roman" w:hAnsi="Times New Roman"/>
                <w:sz w:val="24"/>
                <w:szCs w:val="24"/>
                <w:lang w:val="ro-RO"/>
              </w:rPr>
            </w:pPr>
            <w:r w:rsidRPr="001E1723">
              <w:rPr>
                <w:rFonts w:ascii="Times New Roman" w:hAnsi="Times New Roman"/>
                <w:sz w:val="24"/>
                <w:szCs w:val="24"/>
                <w:lang w:val="ro-RO"/>
              </w:rPr>
              <w:t xml:space="preserve">Nr. de participanți în </w:t>
            </w:r>
            <w:r>
              <w:rPr>
                <w:rFonts w:ascii="Times New Roman" w:hAnsi="Times New Roman"/>
                <w:sz w:val="24"/>
                <w:szCs w:val="24"/>
                <w:lang w:val="ro-RO"/>
              </w:rPr>
              <w:t>Program</w:t>
            </w:r>
          </w:p>
          <w:p w:rsidR="003416B7" w:rsidRPr="001E1723" w:rsidRDefault="003416B7" w:rsidP="00BB79C2">
            <w:pPr>
              <w:pStyle w:val="NoSpacing1"/>
              <w:jc w:val="center"/>
              <w:rPr>
                <w:rFonts w:ascii="Times New Roman" w:hAnsi="Times New Roman"/>
                <w:sz w:val="24"/>
                <w:szCs w:val="24"/>
                <w:lang w:val="ro-RO"/>
              </w:rPr>
            </w:pPr>
            <w:r>
              <w:rPr>
                <w:rFonts w:ascii="Times New Roman" w:hAnsi="Times New Roman"/>
                <w:sz w:val="24"/>
                <w:szCs w:val="24"/>
                <w:lang w:val="ro-RO"/>
              </w:rPr>
              <w:t>Nr. de  rețele create</w:t>
            </w:r>
          </w:p>
        </w:tc>
      </w:tr>
      <w:tr w:rsidR="003416B7" w:rsidRPr="0019726B" w:rsidTr="00491058">
        <w:trPr>
          <w:trHeight w:val="232"/>
        </w:trPr>
        <w:tc>
          <w:tcPr>
            <w:tcW w:w="2977" w:type="dxa"/>
            <w:gridSpan w:val="2"/>
            <w:vMerge/>
          </w:tcPr>
          <w:p w:rsidR="003416B7" w:rsidRPr="0056173D" w:rsidRDefault="003416B7" w:rsidP="00AE00A1">
            <w:pPr>
              <w:pStyle w:val="Default"/>
              <w:rPr>
                <w:lang w:val="ro-MD"/>
              </w:rPr>
            </w:pPr>
          </w:p>
        </w:tc>
        <w:tc>
          <w:tcPr>
            <w:tcW w:w="4032" w:type="dxa"/>
            <w:gridSpan w:val="8"/>
          </w:tcPr>
          <w:p w:rsidR="003416B7" w:rsidRPr="001E1723" w:rsidRDefault="003416B7" w:rsidP="001E1723">
            <w:pPr>
              <w:pStyle w:val="NoSpacing1"/>
              <w:rPr>
                <w:rFonts w:ascii="Times New Roman" w:hAnsi="Times New Roman"/>
                <w:sz w:val="24"/>
                <w:szCs w:val="24"/>
                <w:lang w:val="ro-RO"/>
              </w:rPr>
            </w:pPr>
            <w:r>
              <w:rPr>
                <w:rFonts w:ascii="Times New Roman" w:hAnsi="Times New Roman"/>
                <w:sz w:val="24"/>
                <w:szCs w:val="24"/>
                <w:lang w:val="ro-RO"/>
              </w:rPr>
              <w:t>4)</w:t>
            </w:r>
            <w:r w:rsidRPr="001E1723">
              <w:rPr>
                <w:rFonts w:ascii="Times New Roman" w:hAnsi="Times New Roman"/>
                <w:sz w:val="24"/>
                <w:szCs w:val="24"/>
                <w:lang w:val="ro-RO"/>
              </w:rPr>
              <w:t xml:space="preserve"> Elaborarea bazei de date privind mobilitatea academică </w:t>
            </w:r>
          </w:p>
        </w:tc>
        <w:tc>
          <w:tcPr>
            <w:tcW w:w="1683" w:type="dxa"/>
            <w:gridSpan w:val="2"/>
          </w:tcPr>
          <w:p w:rsidR="003416B7" w:rsidRPr="001E1723" w:rsidRDefault="003416B7" w:rsidP="001E1723">
            <w:pPr>
              <w:jc w:val="center"/>
              <w:rPr>
                <w:lang w:val="ro-RO"/>
              </w:rPr>
            </w:pPr>
            <w:r w:rsidRPr="001E1723">
              <w:rPr>
                <w:lang w:val="ro-RO"/>
              </w:rPr>
              <w:t>Decembrie</w:t>
            </w:r>
          </w:p>
        </w:tc>
        <w:tc>
          <w:tcPr>
            <w:tcW w:w="1481" w:type="dxa"/>
          </w:tcPr>
          <w:p w:rsidR="003416B7" w:rsidRPr="001E1723" w:rsidRDefault="003416B7" w:rsidP="001E1723">
            <w:pPr>
              <w:jc w:val="center"/>
              <w:rPr>
                <w:lang w:val="ro-RO"/>
              </w:rPr>
            </w:pPr>
            <w:r>
              <w:rPr>
                <w:lang w:val="ro-RO"/>
              </w:rPr>
              <w:t>-</w:t>
            </w:r>
          </w:p>
        </w:tc>
        <w:tc>
          <w:tcPr>
            <w:tcW w:w="1954" w:type="dxa"/>
          </w:tcPr>
          <w:p w:rsidR="003416B7" w:rsidRPr="001E1723" w:rsidRDefault="003416B7" w:rsidP="001E1723">
            <w:pPr>
              <w:jc w:val="center"/>
              <w:rPr>
                <w:lang w:val="ro-RO"/>
              </w:rPr>
            </w:pPr>
            <w:r w:rsidRPr="001E1723">
              <w:rPr>
                <w:lang w:val="ro-RO"/>
              </w:rPr>
              <w:t xml:space="preserve">DRIIE </w:t>
            </w:r>
          </w:p>
        </w:tc>
        <w:tc>
          <w:tcPr>
            <w:tcW w:w="2267" w:type="dxa"/>
          </w:tcPr>
          <w:p w:rsidR="003416B7" w:rsidRPr="001E1723" w:rsidRDefault="003416B7" w:rsidP="001E1723">
            <w:pPr>
              <w:pStyle w:val="NoSpacing1"/>
              <w:jc w:val="center"/>
              <w:rPr>
                <w:rFonts w:ascii="Times New Roman" w:hAnsi="Times New Roman"/>
                <w:sz w:val="24"/>
                <w:szCs w:val="24"/>
                <w:lang w:val="ro-RO"/>
              </w:rPr>
            </w:pPr>
            <w:r>
              <w:rPr>
                <w:rFonts w:ascii="Times New Roman" w:hAnsi="Times New Roman"/>
                <w:sz w:val="24"/>
                <w:szCs w:val="24"/>
                <w:lang w:val="ro-RO"/>
              </w:rPr>
              <w:t>Bază de date elaborată</w:t>
            </w:r>
          </w:p>
        </w:tc>
      </w:tr>
      <w:tr w:rsidR="003416B7" w:rsidRPr="007F088B" w:rsidTr="00491058">
        <w:trPr>
          <w:trHeight w:val="269"/>
        </w:trPr>
        <w:tc>
          <w:tcPr>
            <w:tcW w:w="2977" w:type="dxa"/>
            <w:gridSpan w:val="2"/>
            <w:vMerge w:val="restart"/>
          </w:tcPr>
          <w:p w:rsidR="003416B7" w:rsidRDefault="003416B7" w:rsidP="00AE00A1">
            <w:pPr>
              <w:pStyle w:val="Default"/>
              <w:rPr>
                <w:color w:val="auto"/>
                <w:lang w:val="ro-RO"/>
              </w:rPr>
            </w:pPr>
            <w:r>
              <w:rPr>
                <w:color w:val="auto"/>
                <w:lang w:val="ro-RO"/>
              </w:rPr>
              <w:t xml:space="preserve">2.6.5. Prestarea serviciilor educaționale pentru </w:t>
            </w:r>
            <w:r w:rsidRPr="00C8515E">
              <w:rPr>
                <w:color w:val="auto"/>
                <w:lang w:val="ro-RO"/>
              </w:rPr>
              <w:t>s</w:t>
            </w:r>
            <w:r w:rsidRPr="00C8515E">
              <w:rPr>
                <w:lang w:val="ro-RO"/>
              </w:rPr>
              <w:t xml:space="preserve">trăini </w:t>
            </w:r>
            <w:r w:rsidRPr="00F24C3E">
              <w:rPr>
                <w:lang w:val="ro-MD"/>
              </w:rPr>
              <w:t>în Republica Moldova</w:t>
            </w:r>
          </w:p>
        </w:tc>
        <w:tc>
          <w:tcPr>
            <w:tcW w:w="4032" w:type="dxa"/>
            <w:gridSpan w:val="8"/>
          </w:tcPr>
          <w:p w:rsidR="003416B7" w:rsidRPr="001E1723" w:rsidRDefault="003416B7" w:rsidP="001E1723">
            <w:pPr>
              <w:pStyle w:val="NoSpacing1"/>
              <w:rPr>
                <w:rFonts w:ascii="Times New Roman" w:hAnsi="Times New Roman"/>
                <w:sz w:val="24"/>
                <w:szCs w:val="24"/>
                <w:lang w:val="ro-RO"/>
              </w:rPr>
            </w:pPr>
            <w:r>
              <w:rPr>
                <w:rFonts w:ascii="Times New Roman" w:hAnsi="Times New Roman"/>
                <w:sz w:val="24"/>
                <w:szCs w:val="24"/>
                <w:lang w:val="ro-RO"/>
              </w:rPr>
              <w:t>1)</w:t>
            </w:r>
            <w:r w:rsidRPr="001E1723">
              <w:rPr>
                <w:rFonts w:ascii="Times New Roman" w:hAnsi="Times New Roman"/>
                <w:sz w:val="24"/>
                <w:szCs w:val="24"/>
                <w:lang w:val="ro-RO"/>
              </w:rPr>
              <w:t xml:space="preserve"> Conlucrarea cu instituțiile de învățămînt privind invitarea la studii și </w:t>
            </w:r>
            <w:r w:rsidRPr="001E1723">
              <w:rPr>
                <w:rFonts w:ascii="Times New Roman" w:hAnsi="Times New Roman"/>
                <w:sz w:val="24"/>
                <w:szCs w:val="24"/>
                <w:lang w:val="ro-RO"/>
              </w:rPr>
              <w:lastRenderedPageBreak/>
              <w:t xml:space="preserve">activitate didactică în Republica Moldova a străinilor </w:t>
            </w:r>
          </w:p>
        </w:tc>
        <w:tc>
          <w:tcPr>
            <w:tcW w:w="1683" w:type="dxa"/>
            <w:gridSpan w:val="2"/>
          </w:tcPr>
          <w:p w:rsidR="003416B7" w:rsidRPr="001E1723" w:rsidRDefault="003416B7" w:rsidP="001E1723">
            <w:pPr>
              <w:jc w:val="center"/>
              <w:rPr>
                <w:lang w:val="ro-RO"/>
              </w:rPr>
            </w:pPr>
            <w:r w:rsidRPr="001E1723">
              <w:rPr>
                <w:lang w:val="ro-RO"/>
              </w:rPr>
              <w:lastRenderedPageBreak/>
              <w:t>Mai-decembrie</w:t>
            </w:r>
          </w:p>
        </w:tc>
        <w:tc>
          <w:tcPr>
            <w:tcW w:w="1481" w:type="dxa"/>
          </w:tcPr>
          <w:p w:rsidR="003416B7" w:rsidRPr="001E1723" w:rsidRDefault="003416B7" w:rsidP="001E1723">
            <w:pPr>
              <w:jc w:val="center"/>
              <w:rPr>
                <w:lang w:val="ro-RO"/>
              </w:rPr>
            </w:pPr>
            <w:r>
              <w:rPr>
                <w:lang w:val="ro-RO"/>
              </w:rPr>
              <w:t>-</w:t>
            </w:r>
          </w:p>
        </w:tc>
        <w:tc>
          <w:tcPr>
            <w:tcW w:w="1954" w:type="dxa"/>
          </w:tcPr>
          <w:p w:rsidR="003416B7" w:rsidRPr="001E1723" w:rsidRDefault="003416B7" w:rsidP="001E1723">
            <w:pPr>
              <w:jc w:val="center"/>
              <w:rPr>
                <w:lang w:val="ro-RO"/>
              </w:rPr>
            </w:pPr>
            <w:r w:rsidRPr="001E1723">
              <w:rPr>
                <w:lang w:val="ro-RO"/>
              </w:rPr>
              <w:t xml:space="preserve">DRIIE </w:t>
            </w:r>
          </w:p>
        </w:tc>
        <w:tc>
          <w:tcPr>
            <w:tcW w:w="2267" w:type="dxa"/>
          </w:tcPr>
          <w:p w:rsidR="003416B7" w:rsidRPr="00775BD5" w:rsidRDefault="003416B7" w:rsidP="00CF0CCF">
            <w:pPr>
              <w:pStyle w:val="NoSpacing1"/>
              <w:jc w:val="center"/>
              <w:rPr>
                <w:rFonts w:ascii="Times New Roman" w:hAnsi="Times New Roman"/>
                <w:sz w:val="24"/>
                <w:szCs w:val="24"/>
                <w:lang w:val="ro-RO"/>
              </w:rPr>
            </w:pPr>
            <w:r w:rsidRPr="00775BD5">
              <w:rPr>
                <w:rFonts w:ascii="Times New Roman" w:hAnsi="Times New Roman"/>
                <w:sz w:val="24"/>
                <w:szCs w:val="24"/>
                <w:lang w:val="ro-RO"/>
              </w:rPr>
              <w:t>Nr. de străini încadrați în sistemul educațional național</w:t>
            </w:r>
          </w:p>
        </w:tc>
      </w:tr>
      <w:tr w:rsidR="003416B7" w:rsidRPr="0019726B" w:rsidTr="00491058">
        <w:trPr>
          <w:trHeight w:val="256"/>
        </w:trPr>
        <w:tc>
          <w:tcPr>
            <w:tcW w:w="2977" w:type="dxa"/>
            <w:gridSpan w:val="2"/>
            <w:vMerge/>
          </w:tcPr>
          <w:p w:rsidR="003416B7" w:rsidRDefault="003416B7" w:rsidP="00AE00A1">
            <w:pPr>
              <w:pStyle w:val="Default"/>
              <w:rPr>
                <w:color w:val="auto"/>
                <w:lang w:val="ro-RO"/>
              </w:rPr>
            </w:pPr>
          </w:p>
        </w:tc>
        <w:tc>
          <w:tcPr>
            <w:tcW w:w="4032" w:type="dxa"/>
            <w:gridSpan w:val="8"/>
          </w:tcPr>
          <w:p w:rsidR="003416B7" w:rsidRPr="001E1723" w:rsidRDefault="003416B7" w:rsidP="006063BB">
            <w:pPr>
              <w:spacing w:before="40"/>
              <w:ind w:left="34" w:right="176"/>
              <w:rPr>
                <w:bCs/>
                <w:lang w:val="ro-RO"/>
              </w:rPr>
            </w:pPr>
            <w:r w:rsidRPr="001E1723">
              <w:rPr>
                <w:bCs/>
                <w:lang w:val="ro-RO"/>
              </w:rPr>
              <w:t xml:space="preserve">2) Inspectarea tematică şi </w:t>
            </w:r>
            <w:r>
              <w:rPr>
                <w:bCs/>
                <w:lang w:val="ro-RO"/>
              </w:rPr>
              <w:t xml:space="preserve">acordarea </w:t>
            </w:r>
            <w:r w:rsidRPr="001E1723">
              <w:rPr>
                <w:bCs/>
                <w:lang w:val="ro-RO"/>
              </w:rPr>
              <w:t>asistenţ</w:t>
            </w:r>
            <w:r>
              <w:rPr>
                <w:bCs/>
                <w:lang w:val="ro-RO"/>
              </w:rPr>
              <w:t>ei</w:t>
            </w:r>
            <w:r w:rsidRPr="001E1723">
              <w:rPr>
                <w:bCs/>
                <w:lang w:val="ro-RO"/>
              </w:rPr>
              <w:t xml:space="preserve"> metodic</w:t>
            </w:r>
            <w:r>
              <w:rPr>
                <w:bCs/>
                <w:lang w:val="ro-RO"/>
              </w:rPr>
              <w:t>e</w:t>
            </w:r>
            <w:r w:rsidRPr="001E1723">
              <w:rPr>
                <w:bCs/>
                <w:lang w:val="ro-RO"/>
              </w:rPr>
              <w:t xml:space="preserve">  instituţiilor de învăţăm</w:t>
            </w:r>
            <w:r>
              <w:rPr>
                <w:bCs/>
                <w:lang w:val="ro-RO"/>
              </w:rPr>
              <w:t>î</w:t>
            </w:r>
            <w:r w:rsidRPr="001E1723">
              <w:rPr>
                <w:bCs/>
                <w:lang w:val="ro-RO"/>
              </w:rPr>
              <w:t xml:space="preserve">nt privind oferirea serviciilor educaționale străinilor și documentarea acestora </w:t>
            </w:r>
          </w:p>
        </w:tc>
        <w:tc>
          <w:tcPr>
            <w:tcW w:w="1683" w:type="dxa"/>
            <w:gridSpan w:val="2"/>
          </w:tcPr>
          <w:p w:rsidR="003416B7" w:rsidRPr="001E1723" w:rsidRDefault="003416B7" w:rsidP="00876421">
            <w:pPr>
              <w:widowControl w:val="0"/>
              <w:autoSpaceDE w:val="0"/>
              <w:autoSpaceDN w:val="0"/>
              <w:spacing w:before="260" w:after="320"/>
              <w:jc w:val="center"/>
              <w:rPr>
                <w:lang w:val="ro-RO"/>
              </w:rPr>
            </w:pPr>
            <w:r w:rsidRPr="001E1723">
              <w:rPr>
                <w:lang w:val="ro-RO"/>
              </w:rPr>
              <w:t>Februarie-aprilie</w:t>
            </w:r>
          </w:p>
        </w:tc>
        <w:tc>
          <w:tcPr>
            <w:tcW w:w="1481" w:type="dxa"/>
          </w:tcPr>
          <w:p w:rsidR="003416B7" w:rsidRPr="001E1723" w:rsidRDefault="003416B7" w:rsidP="001E1723">
            <w:pPr>
              <w:jc w:val="center"/>
              <w:rPr>
                <w:lang w:val="ro-RO"/>
              </w:rPr>
            </w:pPr>
            <w:r>
              <w:rPr>
                <w:lang w:val="ro-RO"/>
              </w:rPr>
              <w:t>-</w:t>
            </w:r>
          </w:p>
        </w:tc>
        <w:tc>
          <w:tcPr>
            <w:tcW w:w="1954" w:type="dxa"/>
          </w:tcPr>
          <w:p w:rsidR="003416B7" w:rsidRPr="001E1723" w:rsidRDefault="003416B7" w:rsidP="001E1723">
            <w:pPr>
              <w:jc w:val="center"/>
              <w:rPr>
                <w:lang w:val="ro-RO"/>
              </w:rPr>
            </w:pPr>
            <w:r w:rsidRPr="001E1723">
              <w:rPr>
                <w:lang w:val="ro-RO"/>
              </w:rPr>
              <w:t xml:space="preserve">DRIIE </w:t>
            </w:r>
          </w:p>
        </w:tc>
        <w:tc>
          <w:tcPr>
            <w:tcW w:w="2267" w:type="dxa"/>
          </w:tcPr>
          <w:p w:rsidR="003416B7" w:rsidRDefault="003416B7" w:rsidP="00CF0CCF">
            <w:pPr>
              <w:pStyle w:val="NoSpacing1"/>
              <w:jc w:val="center"/>
              <w:rPr>
                <w:rFonts w:ascii="Times New Roman" w:hAnsi="Times New Roman"/>
                <w:sz w:val="24"/>
                <w:szCs w:val="24"/>
                <w:lang w:val="ro-RO"/>
              </w:rPr>
            </w:pPr>
            <w:r>
              <w:rPr>
                <w:rFonts w:ascii="Times New Roman" w:hAnsi="Times New Roman"/>
                <w:sz w:val="24"/>
                <w:szCs w:val="24"/>
                <w:lang w:val="ro-RO"/>
              </w:rPr>
              <w:t>Inspecţiile realizate</w:t>
            </w:r>
          </w:p>
          <w:p w:rsidR="003416B7" w:rsidRPr="001E1723" w:rsidRDefault="003416B7" w:rsidP="00CF0CCF">
            <w:pPr>
              <w:pStyle w:val="NoSpacing1"/>
              <w:jc w:val="center"/>
              <w:rPr>
                <w:rFonts w:ascii="Times New Roman" w:hAnsi="Times New Roman"/>
                <w:sz w:val="24"/>
                <w:szCs w:val="24"/>
                <w:lang w:val="ro-RO"/>
              </w:rPr>
            </w:pPr>
          </w:p>
        </w:tc>
      </w:tr>
      <w:tr w:rsidR="003416B7" w:rsidRPr="0019726B" w:rsidTr="00491058">
        <w:trPr>
          <w:trHeight w:val="281"/>
        </w:trPr>
        <w:tc>
          <w:tcPr>
            <w:tcW w:w="2977" w:type="dxa"/>
            <w:gridSpan w:val="2"/>
            <w:vMerge/>
          </w:tcPr>
          <w:p w:rsidR="003416B7" w:rsidRDefault="003416B7" w:rsidP="00AE00A1">
            <w:pPr>
              <w:pStyle w:val="Default"/>
              <w:rPr>
                <w:color w:val="auto"/>
                <w:lang w:val="ro-RO"/>
              </w:rPr>
            </w:pPr>
          </w:p>
        </w:tc>
        <w:tc>
          <w:tcPr>
            <w:tcW w:w="4032" w:type="dxa"/>
            <w:gridSpan w:val="8"/>
          </w:tcPr>
          <w:p w:rsidR="003416B7" w:rsidRPr="001E1723" w:rsidRDefault="003416B7" w:rsidP="00BB79C2">
            <w:pPr>
              <w:spacing w:before="40"/>
              <w:ind w:left="34" w:right="176"/>
              <w:rPr>
                <w:bCs/>
                <w:lang w:val="ro-RO"/>
              </w:rPr>
            </w:pPr>
            <w:r w:rsidRPr="001E1723">
              <w:rPr>
                <w:bCs/>
                <w:lang w:val="ro-RO"/>
              </w:rPr>
              <w:t xml:space="preserve">3) Generalizarea informaţiei și actualizarea bazei de date cu privire la numărul studenţilor străini, înmatriculaţi la studii în Republica Moldova în baza Protocoalelor de colaborare şi </w:t>
            </w:r>
            <w:r>
              <w:rPr>
                <w:bCs/>
                <w:lang w:val="ro-RO"/>
              </w:rPr>
              <w:t xml:space="preserve">a </w:t>
            </w:r>
            <w:r w:rsidRPr="001E1723">
              <w:rPr>
                <w:bCs/>
                <w:lang w:val="ro-RO"/>
              </w:rPr>
              <w:t>contractelor individuale</w:t>
            </w:r>
          </w:p>
        </w:tc>
        <w:tc>
          <w:tcPr>
            <w:tcW w:w="1683" w:type="dxa"/>
            <w:gridSpan w:val="2"/>
          </w:tcPr>
          <w:p w:rsidR="003416B7" w:rsidRPr="001E1723" w:rsidRDefault="003416B7" w:rsidP="00876421">
            <w:pPr>
              <w:widowControl w:val="0"/>
              <w:autoSpaceDE w:val="0"/>
              <w:autoSpaceDN w:val="0"/>
              <w:spacing w:before="260" w:after="320"/>
              <w:jc w:val="center"/>
              <w:rPr>
                <w:lang w:val="ro-RO"/>
              </w:rPr>
            </w:pPr>
            <w:r w:rsidRPr="001E1723">
              <w:rPr>
                <w:lang w:val="ro-RO"/>
              </w:rPr>
              <w:t>Decembrie</w:t>
            </w:r>
          </w:p>
        </w:tc>
        <w:tc>
          <w:tcPr>
            <w:tcW w:w="1481" w:type="dxa"/>
          </w:tcPr>
          <w:p w:rsidR="003416B7" w:rsidRPr="001E1723" w:rsidRDefault="003416B7" w:rsidP="001E1723">
            <w:pPr>
              <w:jc w:val="center"/>
              <w:rPr>
                <w:lang w:val="ro-RO"/>
              </w:rPr>
            </w:pPr>
            <w:r>
              <w:rPr>
                <w:lang w:val="ro-RO"/>
              </w:rPr>
              <w:t>-</w:t>
            </w:r>
          </w:p>
        </w:tc>
        <w:tc>
          <w:tcPr>
            <w:tcW w:w="1954" w:type="dxa"/>
          </w:tcPr>
          <w:p w:rsidR="003416B7" w:rsidRPr="001E1723" w:rsidRDefault="003416B7" w:rsidP="001E1723">
            <w:pPr>
              <w:jc w:val="center"/>
              <w:rPr>
                <w:lang w:val="ro-RO"/>
              </w:rPr>
            </w:pPr>
            <w:r w:rsidRPr="001E1723">
              <w:rPr>
                <w:lang w:val="ro-RO"/>
              </w:rPr>
              <w:t>DRIIE</w:t>
            </w:r>
          </w:p>
        </w:tc>
        <w:tc>
          <w:tcPr>
            <w:tcW w:w="2267" w:type="dxa"/>
          </w:tcPr>
          <w:p w:rsidR="003416B7" w:rsidRPr="001E1723" w:rsidRDefault="003416B7" w:rsidP="00CF0CCF">
            <w:pPr>
              <w:pStyle w:val="NoSpacing1"/>
              <w:jc w:val="center"/>
              <w:rPr>
                <w:rFonts w:ascii="Times New Roman" w:hAnsi="Times New Roman"/>
                <w:sz w:val="24"/>
                <w:szCs w:val="24"/>
                <w:lang w:val="ro-RO"/>
              </w:rPr>
            </w:pPr>
            <w:r>
              <w:rPr>
                <w:rFonts w:ascii="Times New Roman" w:hAnsi="Times New Roman"/>
                <w:sz w:val="24"/>
                <w:szCs w:val="24"/>
                <w:lang w:val="ro-RO"/>
              </w:rPr>
              <w:t>Bază de date actualizată</w:t>
            </w:r>
          </w:p>
        </w:tc>
      </w:tr>
      <w:tr w:rsidR="003416B7" w:rsidRPr="0019726B" w:rsidTr="00491058">
        <w:trPr>
          <w:trHeight w:val="269"/>
        </w:trPr>
        <w:tc>
          <w:tcPr>
            <w:tcW w:w="2977" w:type="dxa"/>
            <w:gridSpan w:val="2"/>
            <w:vMerge w:val="restart"/>
          </w:tcPr>
          <w:p w:rsidR="003416B7" w:rsidRPr="001E1723" w:rsidRDefault="003416B7" w:rsidP="006063BB">
            <w:pPr>
              <w:pStyle w:val="Default"/>
              <w:rPr>
                <w:color w:val="auto"/>
                <w:lang w:val="es-AR"/>
              </w:rPr>
            </w:pPr>
            <w:r w:rsidRPr="001E1723">
              <w:rPr>
                <w:color w:val="auto"/>
                <w:lang w:val="ro-RO"/>
              </w:rPr>
              <w:t xml:space="preserve">2.6.6. </w:t>
            </w:r>
            <w:r>
              <w:rPr>
                <w:color w:val="auto"/>
                <w:lang w:val="ro-RO"/>
              </w:rPr>
              <w:t>Acordarea s</w:t>
            </w:r>
            <w:r w:rsidRPr="001E1723">
              <w:rPr>
                <w:color w:val="auto"/>
                <w:lang w:val="ro-RO"/>
              </w:rPr>
              <w:t>uport</w:t>
            </w:r>
            <w:r>
              <w:rPr>
                <w:color w:val="auto"/>
                <w:lang w:val="ro-RO"/>
              </w:rPr>
              <w:t>ului</w:t>
            </w:r>
            <w:r w:rsidRPr="001E1723">
              <w:rPr>
                <w:color w:val="auto"/>
                <w:lang w:val="ro-RO"/>
              </w:rPr>
              <w:t xml:space="preserve"> în promovarea politicilor de conlucrare cu diaspora moldovenească de peste hotare</w:t>
            </w:r>
          </w:p>
        </w:tc>
        <w:tc>
          <w:tcPr>
            <w:tcW w:w="4032" w:type="dxa"/>
            <w:gridSpan w:val="8"/>
          </w:tcPr>
          <w:p w:rsidR="003416B7" w:rsidRPr="001E1723" w:rsidRDefault="003416B7" w:rsidP="00BB79C2">
            <w:pPr>
              <w:pStyle w:val="NoSpacing1"/>
              <w:rPr>
                <w:rFonts w:ascii="Times New Roman" w:hAnsi="Times New Roman"/>
                <w:sz w:val="24"/>
                <w:szCs w:val="24"/>
                <w:lang w:val="ro-RO"/>
              </w:rPr>
            </w:pPr>
            <w:r>
              <w:rPr>
                <w:rFonts w:ascii="Times New Roman" w:hAnsi="Times New Roman"/>
                <w:sz w:val="24"/>
                <w:szCs w:val="24"/>
                <w:lang w:val="ro-RO"/>
              </w:rPr>
              <w:t xml:space="preserve">1) </w:t>
            </w:r>
            <w:r w:rsidRPr="001E1723">
              <w:rPr>
                <w:rFonts w:ascii="Times New Roman" w:hAnsi="Times New Roman"/>
                <w:sz w:val="24"/>
                <w:szCs w:val="24"/>
                <w:lang w:val="ro-RO"/>
              </w:rPr>
              <w:t>Oferire</w:t>
            </w:r>
            <w:r>
              <w:rPr>
                <w:rFonts w:ascii="Times New Roman" w:hAnsi="Times New Roman"/>
                <w:sz w:val="24"/>
                <w:szCs w:val="24"/>
                <w:lang w:val="ro-RO"/>
              </w:rPr>
              <w:t>a sprijinului</w:t>
            </w:r>
            <w:r w:rsidRPr="001E1723">
              <w:rPr>
                <w:rFonts w:ascii="Times New Roman" w:hAnsi="Times New Roman"/>
                <w:sz w:val="24"/>
                <w:szCs w:val="24"/>
                <w:lang w:val="ro-RO"/>
              </w:rPr>
              <w:t xml:space="preserve"> în elaborarea politicilor de conlucrare cu diaspora moldovenească de peste hotare</w:t>
            </w:r>
          </w:p>
        </w:tc>
        <w:tc>
          <w:tcPr>
            <w:tcW w:w="1683" w:type="dxa"/>
            <w:gridSpan w:val="2"/>
          </w:tcPr>
          <w:p w:rsidR="003416B7" w:rsidRPr="001E1723" w:rsidRDefault="003416B7" w:rsidP="001E1723">
            <w:pPr>
              <w:jc w:val="center"/>
              <w:rPr>
                <w:lang w:val="ro-RO"/>
              </w:rPr>
            </w:pPr>
            <w:r w:rsidRPr="001E1723">
              <w:rPr>
                <w:lang w:val="ro-RO"/>
              </w:rPr>
              <w:t>Pe parcursul anului</w:t>
            </w:r>
          </w:p>
        </w:tc>
        <w:tc>
          <w:tcPr>
            <w:tcW w:w="1481" w:type="dxa"/>
          </w:tcPr>
          <w:p w:rsidR="003416B7" w:rsidRPr="001E1723" w:rsidRDefault="003416B7" w:rsidP="001E1723">
            <w:pPr>
              <w:jc w:val="center"/>
              <w:rPr>
                <w:lang w:val="ro-RO"/>
              </w:rPr>
            </w:pPr>
            <w:r>
              <w:rPr>
                <w:lang w:val="ro-RO"/>
              </w:rPr>
              <w:t>-</w:t>
            </w:r>
          </w:p>
        </w:tc>
        <w:tc>
          <w:tcPr>
            <w:tcW w:w="1954" w:type="dxa"/>
          </w:tcPr>
          <w:p w:rsidR="003416B7" w:rsidRPr="001E1723" w:rsidRDefault="003416B7" w:rsidP="001E1723">
            <w:pPr>
              <w:jc w:val="center"/>
              <w:rPr>
                <w:lang w:val="ro-RO"/>
              </w:rPr>
            </w:pPr>
            <w:r w:rsidRPr="001E1723">
              <w:rPr>
                <w:lang w:val="ro-RO"/>
              </w:rPr>
              <w:t xml:space="preserve">DRIIE </w:t>
            </w:r>
          </w:p>
        </w:tc>
        <w:tc>
          <w:tcPr>
            <w:tcW w:w="2267" w:type="dxa"/>
          </w:tcPr>
          <w:p w:rsidR="003416B7" w:rsidRDefault="003416B7" w:rsidP="00BB79C2">
            <w:pPr>
              <w:pStyle w:val="NoSpacing1"/>
              <w:jc w:val="center"/>
              <w:rPr>
                <w:rFonts w:ascii="Times New Roman" w:hAnsi="Times New Roman"/>
                <w:sz w:val="24"/>
                <w:szCs w:val="24"/>
                <w:lang w:val="ro-RO"/>
              </w:rPr>
            </w:pPr>
            <w:r>
              <w:rPr>
                <w:rFonts w:ascii="Times New Roman" w:hAnsi="Times New Roman"/>
                <w:sz w:val="24"/>
                <w:szCs w:val="24"/>
                <w:lang w:val="ro-RO"/>
              </w:rPr>
              <w:t>A</w:t>
            </w:r>
            <w:r w:rsidRPr="001E1723">
              <w:rPr>
                <w:rFonts w:ascii="Times New Roman" w:hAnsi="Times New Roman"/>
                <w:sz w:val="24"/>
                <w:szCs w:val="24"/>
                <w:lang w:val="ro-RO"/>
              </w:rPr>
              <w:t>cte</w:t>
            </w:r>
            <w:r>
              <w:rPr>
                <w:rFonts w:ascii="Times New Roman" w:hAnsi="Times New Roman"/>
                <w:sz w:val="24"/>
                <w:szCs w:val="24"/>
                <w:lang w:val="ro-RO"/>
              </w:rPr>
              <w:t>le normative/</w:t>
            </w:r>
          </w:p>
          <w:p w:rsidR="003416B7" w:rsidRPr="001E1723" w:rsidRDefault="003416B7" w:rsidP="00DE0182">
            <w:pPr>
              <w:pStyle w:val="NoSpacing1"/>
              <w:jc w:val="center"/>
              <w:rPr>
                <w:rFonts w:ascii="Times New Roman" w:hAnsi="Times New Roman"/>
                <w:sz w:val="24"/>
                <w:szCs w:val="24"/>
                <w:lang w:val="ro-RO"/>
              </w:rPr>
            </w:pPr>
            <w:r>
              <w:rPr>
                <w:rFonts w:ascii="Times New Roman" w:hAnsi="Times New Roman"/>
                <w:sz w:val="24"/>
                <w:szCs w:val="24"/>
                <w:lang w:val="ro-RO"/>
              </w:rPr>
              <w:t>legislative elaborate</w:t>
            </w:r>
          </w:p>
        </w:tc>
      </w:tr>
      <w:tr w:rsidR="003416B7" w:rsidRPr="0019726B" w:rsidTr="00491058">
        <w:trPr>
          <w:trHeight w:val="281"/>
        </w:trPr>
        <w:tc>
          <w:tcPr>
            <w:tcW w:w="2977" w:type="dxa"/>
            <w:gridSpan w:val="2"/>
            <w:vMerge/>
          </w:tcPr>
          <w:p w:rsidR="003416B7" w:rsidRPr="0079674D" w:rsidRDefault="003416B7" w:rsidP="00AE00A1">
            <w:pPr>
              <w:pStyle w:val="Default"/>
              <w:rPr>
                <w:b/>
                <w:color w:val="FF0000"/>
                <w:sz w:val="20"/>
                <w:szCs w:val="20"/>
                <w:lang w:val="ro-RO"/>
              </w:rPr>
            </w:pPr>
          </w:p>
        </w:tc>
        <w:tc>
          <w:tcPr>
            <w:tcW w:w="4032" w:type="dxa"/>
            <w:gridSpan w:val="8"/>
          </w:tcPr>
          <w:p w:rsidR="003416B7" w:rsidRPr="001E1723" w:rsidRDefault="003416B7" w:rsidP="00BB79C2">
            <w:pPr>
              <w:pStyle w:val="NoSpacing1"/>
              <w:rPr>
                <w:rFonts w:ascii="Times New Roman" w:hAnsi="Times New Roman"/>
                <w:sz w:val="24"/>
                <w:szCs w:val="24"/>
                <w:lang w:val="ro-RO"/>
              </w:rPr>
            </w:pPr>
            <w:r>
              <w:rPr>
                <w:rFonts w:ascii="Times New Roman" w:hAnsi="Times New Roman"/>
                <w:sz w:val="24"/>
                <w:szCs w:val="24"/>
                <w:lang w:val="ro-RO"/>
              </w:rPr>
              <w:t xml:space="preserve">2) </w:t>
            </w:r>
            <w:r w:rsidRPr="001E1723">
              <w:rPr>
                <w:rFonts w:ascii="Times New Roman" w:hAnsi="Times New Roman"/>
                <w:sz w:val="24"/>
                <w:szCs w:val="24"/>
                <w:lang w:val="ro-RO"/>
              </w:rPr>
              <w:t>Oferire</w:t>
            </w:r>
            <w:r>
              <w:rPr>
                <w:rFonts w:ascii="Times New Roman" w:hAnsi="Times New Roman"/>
                <w:sz w:val="24"/>
                <w:szCs w:val="24"/>
                <w:lang w:val="ro-RO"/>
              </w:rPr>
              <w:t xml:space="preserve">a sprijinului </w:t>
            </w:r>
            <w:r w:rsidRPr="001E1723">
              <w:rPr>
                <w:rFonts w:ascii="Times New Roman" w:hAnsi="Times New Roman"/>
                <w:sz w:val="24"/>
                <w:szCs w:val="24"/>
                <w:lang w:val="ro-RO"/>
              </w:rPr>
              <w:t xml:space="preserve"> în implementarea proiectelor ce cooperare cu diaspora moldovenească de peste hotare </w:t>
            </w:r>
          </w:p>
        </w:tc>
        <w:tc>
          <w:tcPr>
            <w:tcW w:w="1683" w:type="dxa"/>
            <w:gridSpan w:val="2"/>
          </w:tcPr>
          <w:p w:rsidR="003416B7" w:rsidRPr="001E1723" w:rsidRDefault="003416B7" w:rsidP="001E1723">
            <w:pPr>
              <w:jc w:val="center"/>
              <w:rPr>
                <w:lang w:val="ro-RO"/>
              </w:rPr>
            </w:pPr>
            <w:r w:rsidRPr="001E1723">
              <w:rPr>
                <w:lang w:val="ro-RO"/>
              </w:rPr>
              <w:t>Pe parcursul anului</w:t>
            </w:r>
          </w:p>
        </w:tc>
        <w:tc>
          <w:tcPr>
            <w:tcW w:w="1481" w:type="dxa"/>
          </w:tcPr>
          <w:p w:rsidR="003416B7" w:rsidRPr="001E1723" w:rsidRDefault="003416B7" w:rsidP="001E1723">
            <w:pPr>
              <w:jc w:val="center"/>
              <w:rPr>
                <w:lang w:val="ro-RO"/>
              </w:rPr>
            </w:pPr>
            <w:r>
              <w:rPr>
                <w:lang w:val="ro-RO"/>
              </w:rPr>
              <w:t>-</w:t>
            </w:r>
          </w:p>
        </w:tc>
        <w:tc>
          <w:tcPr>
            <w:tcW w:w="1954" w:type="dxa"/>
          </w:tcPr>
          <w:p w:rsidR="003416B7" w:rsidRPr="001E1723" w:rsidRDefault="003416B7" w:rsidP="001E1723">
            <w:pPr>
              <w:jc w:val="center"/>
              <w:rPr>
                <w:lang w:val="ro-RO"/>
              </w:rPr>
            </w:pPr>
            <w:r w:rsidRPr="001E1723">
              <w:rPr>
                <w:lang w:val="ro-RO"/>
              </w:rPr>
              <w:t>DRIIE</w:t>
            </w:r>
          </w:p>
        </w:tc>
        <w:tc>
          <w:tcPr>
            <w:tcW w:w="2267" w:type="dxa"/>
          </w:tcPr>
          <w:p w:rsidR="003416B7" w:rsidRPr="001E1723" w:rsidRDefault="003416B7" w:rsidP="00BB79C2">
            <w:pPr>
              <w:pStyle w:val="NoSpacing1"/>
              <w:jc w:val="center"/>
              <w:rPr>
                <w:rFonts w:ascii="Times New Roman" w:hAnsi="Times New Roman"/>
                <w:sz w:val="24"/>
                <w:szCs w:val="24"/>
                <w:lang w:val="ro-RO"/>
              </w:rPr>
            </w:pPr>
            <w:r>
              <w:rPr>
                <w:rFonts w:ascii="Times New Roman" w:hAnsi="Times New Roman"/>
                <w:sz w:val="24"/>
                <w:szCs w:val="24"/>
                <w:lang w:val="ro-RO"/>
              </w:rPr>
              <w:t>P</w:t>
            </w:r>
            <w:r w:rsidRPr="001E1723">
              <w:rPr>
                <w:rFonts w:ascii="Times New Roman" w:hAnsi="Times New Roman"/>
                <w:sz w:val="24"/>
                <w:szCs w:val="24"/>
                <w:lang w:val="ro-RO"/>
              </w:rPr>
              <w:t>roiecte</w:t>
            </w:r>
            <w:r>
              <w:rPr>
                <w:rFonts w:ascii="Times New Roman" w:hAnsi="Times New Roman"/>
                <w:sz w:val="24"/>
                <w:szCs w:val="24"/>
                <w:lang w:val="ro-RO"/>
              </w:rPr>
              <w:t>le</w:t>
            </w:r>
            <w:r w:rsidRPr="001E1723">
              <w:rPr>
                <w:rFonts w:ascii="Times New Roman" w:hAnsi="Times New Roman"/>
                <w:sz w:val="24"/>
                <w:szCs w:val="24"/>
                <w:lang w:val="ro-RO"/>
              </w:rPr>
              <w:t xml:space="preserve"> implementate</w:t>
            </w:r>
          </w:p>
        </w:tc>
      </w:tr>
      <w:tr w:rsidR="003416B7" w:rsidRPr="007F088B" w:rsidTr="00491058">
        <w:trPr>
          <w:trHeight w:val="354"/>
        </w:trPr>
        <w:tc>
          <w:tcPr>
            <w:tcW w:w="2977" w:type="dxa"/>
            <w:gridSpan w:val="2"/>
            <w:vMerge/>
          </w:tcPr>
          <w:p w:rsidR="003416B7" w:rsidRPr="0079674D" w:rsidRDefault="003416B7" w:rsidP="00AE00A1">
            <w:pPr>
              <w:pStyle w:val="Default"/>
              <w:rPr>
                <w:b/>
                <w:color w:val="FF0000"/>
                <w:sz w:val="20"/>
                <w:szCs w:val="20"/>
                <w:lang w:val="ro-RO"/>
              </w:rPr>
            </w:pPr>
          </w:p>
        </w:tc>
        <w:tc>
          <w:tcPr>
            <w:tcW w:w="4032" w:type="dxa"/>
            <w:gridSpan w:val="8"/>
          </w:tcPr>
          <w:p w:rsidR="003416B7" w:rsidRPr="001E1723" w:rsidRDefault="003416B7" w:rsidP="001E1723">
            <w:pPr>
              <w:pStyle w:val="NoSpacing1"/>
              <w:rPr>
                <w:rFonts w:ascii="Times New Roman" w:hAnsi="Times New Roman"/>
                <w:sz w:val="24"/>
                <w:szCs w:val="24"/>
                <w:lang w:val="ro-RO"/>
              </w:rPr>
            </w:pPr>
            <w:r w:rsidRPr="001E1723">
              <w:rPr>
                <w:rFonts w:ascii="Times New Roman" w:hAnsi="Times New Roman"/>
                <w:sz w:val="24"/>
                <w:szCs w:val="24"/>
                <w:lang w:val="ro-RO"/>
              </w:rPr>
              <w:t>3)  Oferirea suporturilor didactice și metodice pentru diaspora moldovenească de peste hotare în scopul studierii limbii române</w:t>
            </w:r>
          </w:p>
        </w:tc>
        <w:tc>
          <w:tcPr>
            <w:tcW w:w="1683" w:type="dxa"/>
            <w:gridSpan w:val="2"/>
          </w:tcPr>
          <w:p w:rsidR="003416B7" w:rsidRPr="001E1723" w:rsidRDefault="003416B7" w:rsidP="00BB79C2">
            <w:pPr>
              <w:jc w:val="center"/>
              <w:rPr>
                <w:lang w:val="ro-RO"/>
              </w:rPr>
            </w:pPr>
            <w:r w:rsidRPr="001E1723">
              <w:rPr>
                <w:lang w:val="ro-RO"/>
              </w:rPr>
              <w:t>Pe parcursul anului</w:t>
            </w:r>
          </w:p>
        </w:tc>
        <w:tc>
          <w:tcPr>
            <w:tcW w:w="1481" w:type="dxa"/>
          </w:tcPr>
          <w:p w:rsidR="003416B7" w:rsidRPr="001E1723" w:rsidRDefault="003416B7" w:rsidP="001E1723">
            <w:pPr>
              <w:jc w:val="center"/>
              <w:rPr>
                <w:lang w:val="ro-RO"/>
              </w:rPr>
            </w:pPr>
            <w:r>
              <w:rPr>
                <w:lang w:val="ro-RO"/>
              </w:rPr>
              <w:t>-</w:t>
            </w:r>
          </w:p>
        </w:tc>
        <w:tc>
          <w:tcPr>
            <w:tcW w:w="1954" w:type="dxa"/>
          </w:tcPr>
          <w:p w:rsidR="003416B7" w:rsidRPr="001E1723" w:rsidRDefault="003416B7" w:rsidP="001E1723">
            <w:pPr>
              <w:jc w:val="center"/>
              <w:rPr>
                <w:lang w:val="ro-RO"/>
              </w:rPr>
            </w:pPr>
            <w:r w:rsidRPr="001E1723">
              <w:rPr>
                <w:lang w:val="ro-RO"/>
              </w:rPr>
              <w:t>DRIIE</w:t>
            </w:r>
          </w:p>
        </w:tc>
        <w:tc>
          <w:tcPr>
            <w:tcW w:w="2267" w:type="dxa"/>
          </w:tcPr>
          <w:p w:rsidR="003416B7" w:rsidRPr="001E1723" w:rsidRDefault="003416B7" w:rsidP="00BB79C2">
            <w:pPr>
              <w:pStyle w:val="NoSpacing1"/>
              <w:jc w:val="center"/>
              <w:rPr>
                <w:rFonts w:ascii="Times New Roman" w:hAnsi="Times New Roman"/>
                <w:sz w:val="24"/>
                <w:szCs w:val="24"/>
                <w:lang w:val="ro-RO"/>
              </w:rPr>
            </w:pPr>
            <w:r w:rsidRPr="001E1723">
              <w:rPr>
                <w:rFonts w:ascii="Times New Roman" w:hAnsi="Times New Roman"/>
                <w:sz w:val="24"/>
                <w:szCs w:val="24"/>
                <w:lang w:val="ro-RO"/>
              </w:rPr>
              <w:t>Nr. de titluri/donații oferite</w:t>
            </w:r>
          </w:p>
        </w:tc>
      </w:tr>
      <w:tr w:rsidR="003416B7" w:rsidRPr="007F088B" w:rsidTr="00DE5169">
        <w:trPr>
          <w:trHeight w:val="134"/>
        </w:trPr>
        <w:tc>
          <w:tcPr>
            <w:tcW w:w="14394" w:type="dxa"/>
            <w:gridSpan w:val="15"/>
          </w:tcPr>
          <w:p w:rsidR="003416B7" w:rsidRPr="00AE00A1" w:rsidRDefault="003416B7" w:rsidP="00AE00A1">
            <w:pPr>
              <w:pStyle w:val="Default"/>
              <w:jc w:val="center"/>
              <w:rPr>
                <w:b/>
                <w:lang w:val="ro-RO"/>
              </w:rPr>
            </w:pPr>
            <w:r w:rsidRPr="00AE00A1">
              <w:rPr>
                <w:b/>
                <w:bCs/>
                <w:lang w:val="ro-RO"/>
              </w:rPr>
              <w:t xml:space="preserve">Obiectivul general nr. 3: Dezvoltarea, sprijinirea şi motivarea cadrelor didactice pentru asigurarea educaţiei de calitate </w:t>
            </w:r>
          </w:p>
        </w:tc>
      </w:tr>
      <w:tr w:rsidR="003416B7" w:rsidRPr="007F088B" w:rsidTr="00DE5169">
        <w:trPr>
          <w:trHeight w:val="134"/>
        </w:trPr>
        <w:tc>
          <w:tcPr>
            <w:tcW w:w="14394" w:type="dxa"/>
            <w:gridSpan w:val="15"/>
          </w:tcPr>
          <w:p w:rsidR="003416B7" w:rsidRPr="00AE00A1" w:rsidRDefault="003416B7" w:rsidP="00AE00A1">
            <w:pPr>
              <w:pStyle w:val="NoSpacing1"/>
              <w:jc w:val="center"/>
              <w:rPr>
                <w:rFonts w:ascii="Times New Roman" w:hAnsi="Times New Roman"/>
                <w:sz w:val="24"/>
                <w:szCs w:val="24"/>
                <w:lang w:val="ro-RO"/>
              </w:rPr>
            </w:pPr>
            <w:r w:rsidRPr="00AE00A1">
              <w:rPr>
                <w:rFonts w:ascii="Times New Roman" w:hAnsi="Times New Roman"/>
                <w:b/>
                <w:bCs/>
                <w:sz w:val="24"/>
                <w:szCs w:val="24"/>
                <w:lang w:val="ro-RO"/>
              </w:rPr>
              <w:t>Obiectivul specific nr. 3.1: Sporirea atractivităţii profesiei de pedagog şi atragerea şi menţinerea cadrelor performante în sistem</w:t>
            </w:r>
          </w:p>
        </w:tc>
      </w:tr>
      <w:tr w:rsidR="003416B7" w:rsidRPr="00323310" w:rsidTr="004428CD">
        <w:trPr>
          <w:trHeight w:val="820"/>
        </w:trPr>
        <w:tc>
          <w:tcPr>
            <w:tcW w:w="2961" w:type="dxa"/>
          </w:tcPr>
          <w:p w:rsidR="003416B7" w:rsidRPr="00677F80" w:rsidRDefault="003416B7" w:rsidP="00CB3995">
            <w:pPr>
              <w:pStyle w:val="Default"/>
              <w:spacing w:after="27"/>
              <w:rPr>
                <w:lang w:val="ro-RO"/>
              </w:rPr>
            </w:pPr>
            <w:r w:rsidRPr="00677F80">
              <w:rPr>
                <w:lang w:val="ro-RO"/>
              </w:rPr>
              <w:t>3.1.</w:t>
            </w:r>
            <w:r>
              <w:rPr>
                <w:lang w:val="ro-RO"/>
              </w:rPr>
              <w:t>1</w:t>
            </w:r>
            <w:r w:rsidRPr="00677F80">
              <w:rPr>
                <w:lang w:val="ro-RO"/>
              </w:rPr>
              <w:t>. Monitorizarea, ameliorarea şi susţinerea motivaţiei cadrelor didactice prin corelarea salarizării cu performanţa profesională</w:t>
            </w:r>
          </w:p>
        </w:tc>
        <w:tc>
          <w:tcPr>
            <w:tcW w:w="4048" w:type="dxa"/>
            <w:gridSpan w:val="9"/>
          </w:tcPr>
          <w:p w:rsidR="003416B7" w:rsidRPr="00CB3995" w:rsidRDefault="003416B7" w:rsidP="008B3F86">
            <w:pPr>
              <w:pStyle w:val="ListParagraph"/>
              <w:tabs>
                <w:tab w:val="left" w:pos="426"/>
              </w:tabs>
              <w:suppressAutoHyphens/>
              <w:autoSpaceDN w:val="0"/>
              <w:spacing w:after="200"/>
              <w:ind w:left="0"/>
              <w:contextualSpacing w:val="0"/>
              <w:textAlignment w:val="baseline"/>
              <w:rPr>
                <w:lang w:val="ro-RO"/>
              </w:rPr>
            </w:pPr>
            <w:r w:rsidRPr="00CB3995">
              <w:rPr>
                <w:lang w:val="ro-RO"/>
              </w:rPr>
              <w:t xml:space="preserve">Elaborarea </w:t>
            </w:r>
            <w:r>
              <w:rPr>
                <w:lang w:val="ro-RO"/>
              </w:rPr>
              <w:t>unei noi legi</w:t>
            </w:r>
            <w:r w:rsidRPr="00CB3995">
              <w:rPr>
                <w:lang w:val="ro-RO"/>
              </w:rPr>
              <w:t xml:space="preserve"> </w:t>
            </w:r>
            <w:r>
              <w:rPr>
                <w:lang w:val="ro-RO"/>
              </w:rPr>
              <w:t>a</w:t>
            </w:r>
            <w:r w:rsidRPr="00CB3995">
              <w:rPr>
                <w:lang w:val="ro-RO"/>
              </w:rPr>
              <w:t xml:space="preserve"> salariz</w:t>
            </w:r>
            <w:r>
              <w:rPr>
                <w:lang w:val="ro-RO"/>
              </w:rPr>
              <w:t>ării</w:t>
            </w:r>
            <w:r w:rsidRPr="00CB3995">
              <w:rPr>
                <w:lang w:val="ro-RO"/>
              </w:rPr>
              <w:t xml:space="preserve"> </w:t>
            </w:r>
            <w:r>
              <w:rPr>
                <w:lang w:val="ro-RO"/>
              </w:rPr>
              <w:t xml:space="preserve">în </w:t>
            </w:r>
            <w:r w:rsidRPr="00CB3995">
              <w:rPr>
                <w:lang w:val="ro-RO"/>
              </w:rPr>
              <w:t>educa</w:t>
            </w:r>
            <w:r w:rsidRPr="00CB3995">
              <w:rPr>
                <w:rFonts w:ascii="Cambria Math" w:hAnsi="Cambria Math" w:cs="Cambria Math"/>
                <w:lang w:val="ro-RO"/>
              </w:rPr>
              <w:t>ț</w:t>
            </w:r>
            <w:r w:rsidRPr="00CB3995">
              <w:rPr>
                <w:lang w:val="ro-RO"/>
              </w:rPr>
              <w:t xml:space="preserve">ie </w:t>
            </w:r>
          </w:p>
        </w:tc>
        <w:tc>
          <w:tcPr>
            <w:tcW w:w="1683" w:type="dxa"/>
            <w:gridSpan w:val="2"/>
          </w:tcPr>
          <w:p w:rsidR="003416B7" w:rsidRPr="00CB3995" w:rsidRDefault="003416B7" w:rsidP="002734E9">
            <w:pPr>
              <w:jc w:val="center"/>
              <w:rPr>
                <w:lang w:val="ro-RO"/>
              </w:rPr>
            </w:pPr>
            <w:r w:rsidRPr="00CB3995">
              <w:rPr>
                <w:lang w:val="ro-RO"/>
              </w:rPr>
              <w:t>Trimestrul IV</w:t>
            </w:r>
          </w:p>
        </w:tc>
        <w:tc>
          <w:tcPr>
            <w:tcW w:w="1481" w:type="dxa"/>
          </w:tcPr>
          <w:p w:rsidR="003416B7" w:rsidRPr="00CB3995" w:rsidRDefault="003416B7" w:rsidP="00BA4498">
            <w:pPr>
              <w:jc w:val="center"/>
              <w:rPr>
                <w:rFonts w:eastAsia="Batang"/>
                <w:lang w:val="ro-RO"/>
              </w:rPr>
            </w:pPr>
            <w:r>
              <w:rPr>
                <w:rFonts w:eastAsia="Batang"/>
                <w:lang w:val="ro-RO"/>
              </w:rPr>
              <w:t>-</w:t>
            </w:r>
          </w:p>
        </w:tc>
        <w:tc>
          <w:tcPr>
            <w:tcW w:w="1954" w:type="dxa"/>
          </w:tcPr>
          <w:p w:rsidR="003416B7" w:rsidRDefault="003416B7" w:rsidP="006356FA">
            <w:pPr>
              <w:jc w:val="center"/>
              <w:rPr>
                <w:rFonts w:eastAsia="Batang"/>
                <w:lang w:val="ro-RO"/>
              </w:rPr>
            </w:pPr>
            <w:r w:rsidRPr="00CB3995">
              <w:rPr>
                <w:rFonts w:eastAsia="Batang"/>
                <w:lang w:val="ro-RO"/>
              </w:rPr>
              <w:t xml:space="preserve">DRUFCA, </w:t>
            </w:r>
          </w:p>
          <w:p w:rsidR="003416B7" w:rsidRPr="00CB3995" w:rsidRDefault="003416B7" w:rsidP="006356FA">
            <w:pPr>
              <w:jc w:val="center"/>
              <w:rPr>
                <w:rFonts w:eastAsia="Batang"/>
                <w:lang w:val="ro-RO"/>
              </w:rPr>
            </w:pPr>
            <w:r>
              <w:rPr>
                <w:rFonts w:eastAsia="Batang"/>
                <w:lang w:val="ro-RO"/>
              </w:rPr>
              <w:t xml:space="preserve">DGEPF, </w:t>
            </w:r>
            <w:r w:rsidRPr="00CB3995">
              <w:rPr>
                <w:rFonts w:eastAsia="Batang"/>
                <w:lang w:val="ro-RO"/>
              </w:rPr>
              <w:t>subdiviziunile de profil</w:t>
            </w:r>
          </w:p>
        </w:tc>
        <w:tc>
          <w:tcPr>
            <w:tcW w:w="2267" w:type="dxa"/>
          </w:tcPr>
          <w:p w:rsidR="003416B7" w:rsidRPr="00CB3995" w:rsidRDefault="003416B7" w:rsidP="006356FA">
            <w:pPr>
              <w:jc w:val="center"/>
              <w:rPr>
                <w:rFonts w:eastAsia="Batang"/>
                <w:lang w:val="ro-RO"/>
              </w:rPr>
            </w:pPr>
            <w:r>
              <w:rPr>
                <w:rFonts w:eastAsia="Batang"/>
                <w:lang w:val="ro-RO"/>
              </w:rPr>
              <w:t>Proiect de lege elaborat</w:t>
            </w:r>
          </w:p>
        </w:tc>
      </w:tr>
      <w:tr w:rsidR="003416B7" w:rsidRPr="0079654D" w:rsidTr="00491058">
        <w:trPr>
          <w:trHeight w:val="300"/>
        </w:trPr>
        <w:tc>
          <w:tcPr>
            <w:tcW w:w="2961" w:type="dxa"/>
          </w:tcPr>
          <w:p w:rsidR="003416B7" w:rsidRPr="00677F80" w:rsidRDefault="003416B7" w:rsidP="00CB3995">
            <w:pPr>
              <w:pStyle w:val="Default"/>
              <w:spacing w:after="27"/>
              <w:rPr>
                <w:lang w:val="ro-RO"/>
              </w:rPr>
            </w:pPr>
            <w:r w:rsidRPr="00677F80">
              <w:rPr>
                <w:lang w:val="ro-RO"/>
              </w:rPr>
              <w:t>3.1.</w:t>
            </w:r>
            <w:r>
              <w:rPr>
                <w:lang w:val="ro-RO"/>
              </w:rPr>
              <w:t>2</w:t>
            </w:r>
            <w:r w:rsidRPr="00677F80">
              <w:rPr>
                <w:lang w:val="ro-RO"/>
              </w:rPr>
              <w:t xml:space="preserve">. Elaborarea şi implementarea unui sistem eficient şi transparent de promovare în carieră a </w:t>
            </w:r>
            <w:r w:rsidRPr="00677F80">
              <w:rPr>
                <w:lang w:val="ro-RO"/>
              </w:rPr>
              <w:lastRenderedPageBreak/>
              <w:t>cadrelor didactice</w:t>
            </w:r>
            <w:r>
              <w:rPr>
                <w:lang w:val="ro-RO"/>
              </w:rPr>
              <w:t>,</w:t>
            </w:r>
            <w:r w:rsidRPr="00677F80">
              <w:rPr>
                <w:lang w:val="ro-RO"/>
              </w:rPr>
              <w:t xml:space="preserve"> bazat pe rezultate şi performanţe profesionale</w:t>
            </w:r>
          </w:p>
        </w:tc>
        <w:tc>
          <w:tcPr>
            <w:tcW w:w="4048" w:type="dxa"/>
            <w:gridSpan w:val="9"/>
          </w:tcPr>
          <w:p w:rsidR="003416B7" w:rsidRDefault="003416B7" w:rsidP="0023696D">
            <w:pPr>
              <w:pStyle w:val="NoSpacing1"/>
              <w:rPr>
                <w:rFonts w:ascii="Times New Roman" w:hAnsi="Times New Roman"/>
                <w:sz w:val="24"/>
                <w:szCs w:val="24"/>
                <w:lang w:val="ro-RO"/>
              </w:rPr>
            </w:pPr>
            <w:r w:rsidRPr="00045EBF">
              <w:rPr>
                <w:rFonts w:ascii="Times New Roman" w:hAnsi="Times New Roman"/>
                <w:sz w:val="24"/>
                <w:szCs w:val="24"/>
                <w:lang w:val="ro-RO"/>
              </w:rPr>
              <w:lastRenderedPageBreak/>
              <w:t xml:space="preserve">Elaborarea </w:t>
            </w:r>
            <w:r>
              <w:rPr>
                <w:rFonts w:ascii="Times New Roman" w:hAnsi="Times New Roman"/>
                <w:sz w:val="24"/>
                <w:szCs w:val="24"/>
                <w:lang w:val="ro-RO"/>
              </w:rPr>
              <w:t>M</w:t>
            </w:r>
            <w:r w:rsidRPr="00045EBF">
              <w:rPr>
                <w:rFonts w:ascii="Times New Roman" w:hAnsi="Times New Roman"/>
                <w:sz w:val="24"/>
                <w:szCs w:val="24"/>
                <w:lang w:val="ro-RO"/>
              </w:rPr>
              <w:t>etodologiei</w:t>
            </w:r>
            <w:r>
              <w:rPr>
                <w:rFonts w:ascii="Times New Roman" w:hAnsi="Times New Roman"/>
                <w:sz w:val="24"/>
                <w:szCs w:val="24"/>
                <w:lang w:val="ro-RO"/>
              </w:rPr>
              <w:t xml:space="preserve"> de evaluare anuală a personalului didactic</w:t>
            </w:r>
          </w:p>
          <w:p w:rsidR="003416B7" w:rsidRDefault="003416B7" w:rsidP="0023696D">
            <w:pPr>
              <w:pStyle w:val="NoSpacing1"/>
              <w:rPr>
                <w:rFonts w:ascii="Times New Roman" w:hAnsi="Times New Roman"/>
                <w:sz w:val="24"/>
                <w:szCs w:val="24"/>
                <w:lang w:val="ro-RO"/>
              </w:rPr>
            </w:pPr>
          </w:p>
          <w:p w:rsidR="003416B7" w:rsidRPr="0093414E" w:rsidRDefault="003416B7" w:rsidP="0023696D">
            <w:pPr>
              <w:pStyle w:val="NoSpacing1"/>
              <w:rPr>
                <w:rFonts w:ascii="Times New Roman" w:hAnsi="Times New Roman"/>
                <w:color w:val="FF0000"/>
                <w:sz w:val="24"/>
                <w:szCs w:val="24"/>
                <w:lang w:val="ro-RO"/>
              </w:rPr>
            </w:pPr>
          </w:p>
        </w:tc>
        <w:tc>
          <w:tcPr>
            <w:tcW w:w="1683" w:type="dxa"/>
            <w:gridSpan w:val="2"/>
          </w:tcPr>
          <w:p w:rsidR="003416B7" w:rsidRPr="00045EBF" w:rsidRDefault="003416B7" w:rsidP="0023696D">
            <w:pPr>
              <w:pStyle w:val="NoSpacing1"/>
              <w:jc w:val="center"/>
              <w:rPr>
                <w:rFonts w:ascii="Times New Roman" w:hAnsi="Times New Roman"/>
                <w:sz w:val="24"/>
                <w:szCs w:val="24"/>
                <w:lang w:val="ro-RO"/>
              </w:rPr>
            </w:pPr>
            <w:r w:rsidRPr="00045EBF">
              <w:rPr>
                <w:rFonts w:ascii="Times New Roman" w:hAnsi="Times New Roman"/>
                <w:sz w:val="24"/>
                <w:szCs w:val="24"/>
                <w:lang w:val="ro-RO"/>
              </w:rPr>
              <w:t>Trimestrul IV</w:t>
            </w:r>
          </w:p>
        </w:tc>
        <w:tc>
          <w:tcPr>
            <w:tcW w:w="1481" w:type="dxa"/>
          </w:tcPr>
          <w:p w:rsidR="003416B7" w:rsidRPr="00AF0B00" w:rsidRDefault="003416B7" w:rsidP="0023696D">
            <w:pPr>
              <w:jc w:val="center"/>
              <w:rPr>
                <w:lang w:val="ro-RO"/>
              </w:rPr>
            </w:pPr>
            <w:r>
              <w:rPr>
                <w:lang w:val="ro-RO"/>
              </w:rPr>
              <w:t>-</w:t>
            </w:r>
          </w:p>
        </w:tc>
        <w:tc>
          <w:tcPr>
            <w:tcW w:w="1954" w:type="dxa"/>
          </w:tcPr>
          <w:p w:rsidR="003416B7" w:rsidRDefault="003416B7" w:rsidP="0023696D">
            <w:pPr>
              <w:jc w:val="center"/>
              <w:rPr>
                <w:lang w:val="ro-RO"/>
              </w:rPr>
            </w:pPr>
            <w:r>
              <w:rPr>
                <w:lang w:val="ro-RO"/>
              </w:rPr>
              <w:t xml:space="preserve">DRUFCA, </w:t>
            </w:r>
          </w:p>
          <w:p w:rsidR="003416B7" w:rsidRPr="00AF0B00" w:rsidRDefault="003416B7" w:rsidP="0023696D">
            <w:pPr>
              <w:jc w:val="center"/>
              <w:rPr>
                <w:lang w:val="ro-RO"/>
              </w:rPr>
            </w:pPr>
            <w:r>
              <w:rPr>
                <w:lang w:val="ro-RO"/>
              </w:rPr>
              <w:t>cu sprijinul proiectului OSF</w:t>
            </w:r>
          </w:p>
        </w:tc>
        <w:tc>
          <w:tcPr>
            <w:tcW w:w="2267" w:type="dxa"/>
          </w:tcPr>
          <w:p w:rsidR="003416B7" w:rsidRPr="00AF0B00" w:rsidRDefault="003416B7" w:rsidP="0023696D">
            <w:pPr>
              <w:jc w:val="center"/>
              <w:rPr>
                <w:lang w:val="ro-RO"/>
              </w:rPr>
            </w:pPr>
            <w:r>
              <w:rPr>
                <w:lang w:val="ro-RO"/>
              </w:rPr>
              <w:t>Metodologie elaborată şi aprobată</w:t>
            </w:r>
          </w:p>
        </w:tc>
      </w:tr>
      <w:tr w:rsidR="003416B7" w:rsidRPr="0023696D" w:rsidTr="00491058">
        <w:trPr>
          <w:trHeight w:val="211"/>
        </w:trPr>
        <w:tc>
          <w:tcPr>
            <w:tcW w:w="2961" w:type="dxa"/>
          </w:tcPr>
          <w:p w:rsidR="003416B7" w:rsidRPr="0023696D" w:rsidRDefault="003416B7" w:rsidP="00CB3995">
            <w:pPr>
              <w:pStyle w:val="Default"/>
              <w:spacing w:after="27"/>
              <w:rPr>
                <w:color w:val="FF0000"/>
                <w:lang w:val="ro-RO"/>
              </w:rPr>
            </w:pPr>
            <w:r w:rsidRPr="002C25E2">
              <w:rPr>
                <w:lang w:val="ro-RO"/>
              </w:rPr>
              <w:lastRenderedPageBreak/>
              <w:t>3.</w:t>
            </w:r>
            <w:r>
              <w:rPr>
                <w:lang w:val="ro-RO"/>
              </w:rPr>
              <w:t>1</w:t>
            </w:r>
            <w:r w:rsidRPr="002C25E2">
              <w:rPr>
                <w:lang w:val="ro-RO"/>
              </w:rPr>
              <w:t>.</w:t>
            </w:r>
            <w:r>
              <w:rPr>
                <w:lang w:val="ro-RO"/>
              </w:rPr>
              <w:t>3</w:t>
            </w:r>
            <w:r w:rsidRPr="002C25E2">
              <w:rPr>
                <w:lang w:val="ro-RO"/>
              </w:rPr>
              <w:t>. Modernizarea sistemului de promovare în carieră a cadrelor didactice pe baza performanţelor profesionale şi de cercetare</w:t>
            </w:r>
          </w:p>
        </w:tc>
        <w:tc>
          <w:tcPr>
            <w:tcW w:w="4048" w:type="dxa"/>
            <w:gridSpan w:val="9"/>
          </w:tcPr>
          <w:p w:rsidR="003416B7" w:rsidRPr="00731A61" w:rsidRDefault="003416B7" w:rsidP="0023696D">
            <w:pPr>
              <w:pStyle w:val="NoSpacing1"/>
              <w:rPr>
                <w:rFonts w:ascii="Times New Roman" w:hAnsi="Times New Roman"/>
                <w:sz w:val="24"/>
                <w:szCs w:val="24"/>
                <w:lang w:val="ro-RO"/>
              </w:rPr>
            </w:pPr>
            <w:r>
              <w:rPr>
                <w:rFonts w:ascii="Times New Roman" w:hAnsi="Times New Roman"/>
                <w:sz w:val="24"/>
                <w:szCs w:val="24"/>
                <w:lang w:val="ro-RO"/>
              </w:rPr>
              <w:t>Revizuirea sistemului de atestare a cadrelor didactice</w:t>
            </w:r>
          </w:p>
        </w:tc>
        <w:tc>
          <w:tcPr>
            <w:tcW w:w="1683" w:type="dxa"/>
            <w:gridSpan w:val="2"/>
          </w:tcPr>
          <w:p w:rsidR="003416B7" w:rsidRPr="00876421" w:rsidRDefault="003416B7" w:rsidP="004F669D">
            <w:pPr>
              <w:jc w:val="center"/>
              <w:rPr>
                <w:lang w:val="ro-RO"/>
              </w:rPr>
            </w:pPr>
            <w:r>
              <w:rPr>
                <w:lang w:val="ro-RO"/>
              </w:rPr>
              <w:t>Septembrie</w:t>
            </w:r>
          </w:p>
        </w:tc>
        <w:tc>
          <w:tcPr>
            <w:tcW w:w="1481" w:type="dxa"/>
          </w:tcPr>
          <w:p w:rsidR="003416B7" w:rsidRPr="00335256" w:rsidRDefault="003416B7" w:rsidP="0023696D">
            <w:pPr>
              <w:jc w:val="center"/>
              <w:rPr>
                <w:lang w:val="ro-RO"/>
              </w:rPr>
            </w:pPr>
            <w:r>
              <w:rPr>
                <w:lang w:val="ro-RO"/>
              </w:rPr>
              <w:t>-</w:t>
            </w:r>
          </w:p>
        </w:tc>
        <w:tc>
          <w:tcPr>
            <w:tcW w:w="1954" w:type="dxa"/>
          </w:tcPr>
          <w:p w:rsidR="003416B7" w:rsidRDefault="003416B7" w:rsidP="0023696D">
            <w:pPr>
              <w:jc w:val="center"/>
              <w:rPr>
                <w:lang w:val="ro-RO"/>
              </w:rPr>
            </w:pPr>
            <w:r>
              <w:rPr>
                <w:lang w:val="ro-RO"/>
              </w:rPr>
              <w:t>DRUFCA,</w:t>
            </w:r>
          </w:p>
          <w:p w:rsidR="003416B7" w:rsidRDefault="003416B7" w:rsidP="0023696D">
            <w:pPr>
              <w:jc w:val="center"/>
              <w:rPr>
                <w:lang w:val="ro-RO"/>
              </w:rPr>
            </w:pPr>
            <w:r>
              <w:rPr>
                <w:lang w:val="ro-RO"/>
              </w:rPr>
              <w:t>DÎP,</w:t>
            </w:r>
          </w:p>
          <w:p w:rsidR="003416B7" w:rsidRDefault="003416B7" w:rsidP="0023696D">
            <w:pPr>
              <w:jc w:val="center"/>
              <w:rPr>
                <w:lang w:val="ro-RO"/>
              </w:rPr>
            </w:pPr>
            <w:r>
              <w:rPr>
                <w:lang w:val="ro-RO"/>
              </w:rPr>
              <w:t>DÎSPMS,</w:t>
            </w:r>
          </w:p>
          <w:p w:rsidR="003416B7" w:rsidRPr="00731A61" w:rsidRDefault="003416B7" w:rsidP="0023696D">
            <w:pPr>
              <w:jc w:val="center"/>
              <w:rPr>
                <w:lang w:val="ro-RO"/>
              </w:rPr>
            </w:pPr>
            <w:r>
              <w:rPr>
                <w:lang w:val="ro-RO"/>
              </w:rPr>
              <w:t>DÎSDŞ</w:t>
            </w:r>
          </w:p>
        </w:tc>
        <w:tc>
          <w:tcPr>
            <w:tcW w:w="2267" w:type="dxa"/>
          </w:tcPr>
          <w:p w:rsidR="003416B7" w:rsidRPr="007932AA" w:rsidRDefault="003416B7" w:rsidP="008B3F86">
            <w:pPr>
              <w:jc w:val="center"/>
              <w:rPr>
                <w:lang w:val="ro-RO"/>
              </w:rPr>
            </w:pPr>
            <w:r>
              <w:rPr>
                <w:lang w:val="ro-RO"/>
              </w:rPr>
              <w:t xml:space="preserve">Sistem de atestare revizuit </w:t>
            </w:r>
          </w:p>
        </w:tc>
      </w:tr>
      <w:tr w:rsidR="003416B7" w:rsidRPr="007F088B" w:rsidTr="00DE5169">
        <w:trPr>
          <w:trHeight w:val="134"/>
        </w:trPr>
        <w:tc>
          <w:tcPr>
            <w:tcW w:w="14394" w:type="dxa"/>
            <w:gridSpan w:val="15"/>
          </w:tcPr>
          <w:p w:rsidR="003416B7" w:rsidRPr="008001BE" w:rsidRDefault="003416B7" w:rsidP="008001BE">
            <w:pPr>
              <w:jc w:val="center"/>
              <w:rPr>
                <w:b/>
                <w:lang w:val="ro-RO"/>
              </w:rPr>
            </w:pPr>
            <w:r w:rsidRPr="008001BE">
              <w:rPr>
                <w:b/>
                <w:bCs/>
                <w:lang w:val="ro-RO"/>
              </w:rPr>
              <w:t>Obiectivul specific nr. 3.2: Asigurarea unui echilibru cantitativ şi structural al ofertei şi cererii de cadre didactice pentru toate nivelurile sistemului educaţional, astfel încît procesul de studii în toate instituţiile sistemului să fie asigurat integral cu cadre didactice calificate pe discipline</w:t>
            </w:r>
          </w:p>
        </w:tc>
      </w:tr>
      <w:tr w:rsidR="003416B7" w:rsidRPr="007932AA" w:rsidTr="00744BA9">
        <w:trPr>
          <w:trHeight w:val="687"/>
        </w:trPr>
        <w:tc>
          <w:tcPr>
            <w:tcW w:w="2961" w:type="dxa"/>
            <w:vMerge w:val="restart"/>
          </w:tcPr>
          <w:p w:rsidR="003416B7" w:rsidRPr="008001BE" w:rsidRDefault="003416B7" w:rsidP="00FB55B9">
            <w:pPr>
              <w:pStyle w:val="Default"/>
              <w:spacing w:after="27"/>
              <w:rPr>
                <w:lang w:val="ro-RO"/>
              </w:rPr>
            </w:pPr>
            <w:r w:rsidRPr="008001BE">
              <w:rPr>
                <w:lang w:val="ro-RO"/>
              </w:rPr>
              <w:t xml:space="preserve">3.2.1. </w:t>
            </w:r>
            <w:r w:rsidRPr="00FB55B9">
              <w:rPr>
                <w:bCs/>
                <w:lang w:val="ro-RO"/>
              </w:rPr>
              <w:t>Sporirea atractivităţii profesiei de pedagog şi atragerea şi menţinerea cadrelor performante în sistem</w:t>
            </w:r>
          </w:p>
        </w:tc>
        <w:tc>
          <w:tcPr>
            <w:tcW w:w="4048" w:type="dxa"/>
            <w:gridSpan w:val="9"/>
          </w:tcPr>
          <w:p w:rsidR="003416B7" w:rsidRPr="00CB3995" w:rsidRDefault="003416B7" w:rsidP="004428CD">
            <w:pPr>
              <w:pStyle w:val="ListParagraph"/>
              <w:tabs>
                <w:tab w:val="left" w:pos="426"/>
              </w:tabs>
              <w:suppressAutoHyphens/>
              <w:autoSpaceDN w:val="0"/>
              <w:spacing w:after="200"/>
              <w:ind w:left="0"/>
              <w:contextualSpacing w:val="0"/>
              <w:textAlignment w:val="baseline"/>
              <w:rPr>
                <w:lang w:val="es-AR"/>
              </w:rPr>
            </w:pPr>
            <w:r w:rsidRPr="00CB3995">
              <w:rPr>
                <w:lang w:val="ro-RO"/>
              </w:rPr>
              <w:t xml:space="preserve">1) Elaborarea și implementarea unui program național pentru sporirea calității resursei umane în educație </w:t>
            </w:r>
          </w:p>
        </w:tc>
        <w:tc>
          <w:tcPr>
            <w:tcW w:w="1683" w:type="dxa"/>
            <w:gridSpan w:val="2"/>
          </w:tcPr>
          <w:p w:rsidR="003416B7" w:rsidRPr="00CB3995" w:rsidRDefault="003416B7" w:rsidP="00FB55B9">
            <w:pPr>
              <w:jc w:val="center"/>
              <w:rPr>
                <w:lang w:val="ro-RO"/>
              </w:rPr>
            </w:pPr>
            <w:r w:rsidRPr="00CB3995">
              <w:rPr>
                <w:lang w:val="ro-RO"/>
              </w:rPr>
              <w:t>Trimestrul IV</w:t>
            </w:r>
          </w:p>
        </w:tc>
        <w:tc>
          <w:tcPr>
            <w:tcW w:w="1481" w:type="dxa"/>
          </w:tcPr>
          <w:p w:rsidR="003416B7" w:rsidRPr="00CB3995" w:rsidRDefault="003416B7" w:rsidP="00FB55B9">
            <w:pPr>
              <w:jc w:val="center"/>
              <w:rPr>
                <w:rFonts w:eastAsia="Batang"/>
                <w:lang w:val="ro-RO"/>
              </w:rPr>
            </w:pPr>
            <w:r>
              <w:rPr>
                <w:rFonts w:eastAsia="Batang"/>
                <w:lang w:val="ro-RO"/>
              </w:rPr>
              <w:t>Resurse externe (ETF)</w:t>
            </w:r>
          </w:p>
        </w:tc>
        <w:tc>
          <w:tcPr>
            <w:tcW w:w="1954" w:type="dxa"/>
          </w:tcPr>
          <w:p w:rsidR="003416B7" w:rsidRDefault="003416B7" w:rsidP="007B1E78">
            <w:pPr>
              <w:jc w:val="center"/>
              <w:rPr>
                <w:rFonts w:eastAsia="Batang"/>
                <w:lang w:val="ro-RO"/>
              </w:rPr>
            </w:pPr>
            <w:r w:rsidRPr="00CB3995">
              <w:rPr>
                <w:rFonts w:eastAsia="Batang"/>
                <w:lang w:val="ro-RO"/>
              </w:rPr>
              <w:t>DRUFCA</w:t>
            </w:r>
            <w:r>
              <w:rPr>
                <w:rFonts w:eastAsia="Batang"/>
                <w:lang w:val="ro-RO"/>
              </w:rPr>
              <w:t xml:space="preserve">, </w:t>
            </w:r>
          </w:p>
          <w:p w:rsidR="003416B7" w:rsidRPr="00B06D5D" w:rsidRDefault="003416B7" w:rsidP="007B1E78">
            <w:pPr>
              <w:jc w:val="center"/>
              <w:rPr>
                <w:rFonts w:eastAsia="Batang"/>
                <w:lang w:val="ro-RO"/>
              </w:rPr>
            </w:pPr>
            <w:r>
              <w:rPr>
                <w:rFonts w:eastAsia="Batang"/>
                <w:lang w:val="ro-RO"/>
              </w:rPr>
              <w:t>în claborare cu ETF</w:t>
            </w:r>
          </w:p>
        </w:tc>
        <w:tc>
          <w:tcPr>
            <w:tcW w:w="2267" w:type="dxa"/>
          </w:tcPr>
          <w:p w:rsidR="003416B7" w:rsidRPr="00CB3995" w:rsidRDefault="003416B7" w:rsidP="007B1E78">
            <w:pPr>
              <w:jc w:val="center"/>
              <w:rPr>
                <w:rFonts w:eastAsia="Batang"/>
                <w:lang w:val="ro-RO"/>
              </w:rPr>
            </w:pPr>
            <w:r w:rsidRPr="00CB3995">
              <w:rPr>
                <w:rFonts w:eastAsia="Batang"/>
                <w:lang w:val="ro-RO"/>
              </w:rPr>
              <w:t>Program elaborat şi aprobat</w:t>
            </w:r>
          </w:p>
        </w:tc>
      </w:tr>
      <w:tr w:rsidR="003416B7" w:rsidRPr="0079654D" w:rsidTr="00491058">
        <w:trPr>
          <w:trHeight w:val="269"/>
        </w:trPr>
        <w:tc>
          <w:tcPr>
            <w:tcW w:w="2961" w:type="dxa"/>
            <w:vMerge/>
          </w:tcPr>
          <w:p w:rsidR="003416B7" w:rsidRPr="008001BE" w:rsidRDefault="003416B7" w:rsidP="008001BE">
            <w:pPr>
              <w:pStyle w:val="Default"/>
              <w:spacing w:after="27"/>
              <w:rPr>
                <w:lang w:val="ro-RO"/>
              </w:rPr>
            </w:pPr>
          </w:p>
        </w:tc>
        <w:tc>
          <w:tcPr>
            <w:tcW w:w="4048" w:type="dxa"/>
            <w:gridSpan w:val="9"/>
          </w:tcPr>
          <w:p w:rsidR="003416B7" w:rsidRPr="0040041B" w:rsidRDefault="003416B7" w:rsidP="004F48AD">
            <w:pPr>
              <w:pStyle w:val="NoSpacing1"/>
              <w:rPr>
                <w:rFonts w:ascii="Times New Roman" w:hAnsi="Times New Roman"/>
                <w:sz w:val="24"/>
                <w:szCs w:val="24"/>
                <w:lang w:val="ro-RO"/>
              </w:rPr>
            </w:pPr>
            <w:r>
              <w:rPr>
                <w:rFonts w:ascii="Times New Roman" w:hAnsi="Times New Roman"/>
                <w:sz w:val="24"/>
                <w:szCs w:val="24"/>
                <w:lang w:val="ro-RO"/>
              </w:rPr>
              <w:t xml:space="preserve">2) </w:t>
            </w:r>
            <w:r w:rsidRPr="0040041B">
              <w:rPr>
                <w:rFonts w:ascii="Times New Roman" w:hAnsi="Times New Roman"/>
                <w:sz w:val="24"/>
                <w:szCs w:val="24"/>
                <w:lang w:val="ro-RO"/>
              </w:rPr>
              <w:t>Elaborarea Regulamentului cu privire la modul de calcul, repartizare, utilizare și evidență a transferurilor cu destinație specială pentru susținerea cadrelor didactice tinere</w:t>
            </w:r>
          </w:p>
        </w:tc>
        <w:tc>
          <w:tcPr>
            <w:tcW w:w="1683" w:type="dxa"/>
            <w:gridSpan w:val="2"/>
          </w:tcPr>
          <w:p w:rsidR="003416B7" w:rsidRPr="0040041B" w:rsidRDefault="003416B7" w:rsidP="004F48AD">
            <w:pPr>
              <w:jc w:val="center"/>
              <w:rPr>
                <w:lang w:val="ro-RO"/>
              </w:rPr>
            </w:pPr>
            <w:r w:rsidRPr="0040041B">
              <w:rPr>
                <w:lang w:val="ro-RO"/>
              </w:rPr>
              <w:t>Trimestrul II</w:t>
            </w:r>
          </w:p>
        </w:tc>
        <w:tc>
          <w:tcPr>
            <w:tcW w:w="1481" w:type="dxa"/>
          </w:tcPr>
          <w:p w:rsidR="003416B7" w:rsidRPr="0040041B" w:rsidRDefault="003416B7" w:rsidP="004F48AD">
            <w:pPr>
              <w:jc w:val="center"/>
              <w:rPr>
                <w:rFonts w:eastAsia="Batang"/>
                <w:lang w:val="ro-RO"/>
              </w:rPr>
            </w:pPr>
            <w:r w:rsidRPr="0040041B">
              <w:rPr>
                <w:rFonts w:eastAsia="Batang"/>
                <w:lang w:val="ro-RO"/>
              </w:rPr>
              <w:t>-</w:t>
            </w:r>
          </w:p>
        </w:tc>
        <w:tc>
          <w:tcPr>
            <w:tcW w:w="1954" w:type="dxa"/>
          </w:tcPr>
          <w:p w:rsidR="003416B7" w:rsidRPr="0040041B" w:rsidRDefault="003416B7" w:rsidP="004F48AD">
            <w:pPr>
              <w:jc w:val="center"/>
              <w:rPr>
                <w:rFonts w:eastAsia="Batang"/>
                <w:lang w:val="ro-RO"/>
              </w:rPr>
            </w:pPr>
            <w:r w:rsidRPr="0040041B">
              <w:rPr>
                <w:rFonts w:eastAsia="Batang"/>
                <w:lang w:val="ro-RO"/>
              </w:rPr>
              <w:t>DRUFCA</w:t>
            </w:r>
          </w:p>
        </w:tc>
        <w:tc>
          <w:tcPr>
            <w:tcW w:w="2267" w:type="dxa"/>
          </w:tcPr>
          <w:p w:rsidR="003416B7" w:rsidRPr="0040041B" w:rsidRDefault="003416B7" w:rsidP="004F48AD">
            <w:pPr>
              <w:jc w:val="center"/>
              <w:rPr>
                <w:rFonts w:eastAsia="Batang"/>
                <w:lang w:val="ro-RO"/>
              </w:rPr>
            </w:pPr>
            <w:r w:rsidRPr="0040041B">
              <w:rPr>
                <w:rFonts w:eastAsia="Batang"/>
                <w:lang w:val="ro-RO"/>
              </w:rPr>
              <w:t>Regulament elaborat și aprobat</w:t>
            </w:r>
          </w:p>
        </w:tc>
      </w:tr>
      <w:tr w:rsidR="003416B7" w:rsidRPr="0079654D" w:rsidTr="00491058">
        <w:trPr>
          <w:trHeight w:val="208"/>
        </w:trPr>
        <w:tc>
          <w:tcPr>
            <w:tcW w:w="2961" w:type="dxa"/>
          </w:tcPr>
          <w:p w:rsidR="003416B7" w:rsidRPr="008001BE" w:rsidRDefault="003416B7" w:rsidP="00474849">
            <w:pPr>
              <w:pStyle w:val="Default"/>
              <w:spacing w:after="27"/>
              <w:rPr>
                <w:lang w:val="ro-RO"/>
              </w:rPr>
            </w:pPr>
            <w:r w:rsidRPr="008001BE">
              <w:rPr>
                <w:lang w:val="ro-RO"/>
              </w:rPr>
              <w:t xml:space="preserve">3.2.2. Deschiderea accesului persoanelor cu experienţă profesională din afara sistemului educaţional pentru angajare în învăţămîntul </w:t>
            </w:r>
            <w:r>
              <w:rPr>
                <w:lang w:val="ro-RO"/>
              </w:rPr>
              <w:t>profesional tehnic</w:t>
            </w:r>
            <w:r w:rsidRPr="008001BE">
              <w:rPr>
                <w:lang w:val="ro-RO"/>
              </w:rPr>
              <w:t xml:space="preserve"> şi superior</w:t>
            </w:r>
          </w:p>
        </w:tc>
        <w:tc>
          <w:tcPr>
            <w:tcW w:w="4048" w:type="dxa"/>
            <w:gridSpan w:val="9"/>
          </w:tcPr>
          <w:p w:rsidR="003416B7" w:rsidRPr="00731A61" w:rsidRDefault="003416B7" w:rsidP="001D77AE">
            <w:pPr>
              <w:pStyle w:val="NoSpacing1"/>
              <w:rPr>
                <w:rFonts w:ascii="Times New Roman" w:hAnsi="Times New Roman"/>
                <w:sz w:val="24"/>
                <w:szCs w:val="24"/>
                <w:lang w:val="ro-RO"/>
              </w:rPr>
            </w:pPr>
            <w:r w:rsidRPr="00731A61">
              <w:rPr>
                <w:rFonts w:ascii="Times New Roman" w:hAnsi="Times New Roman"/>
                <w:sz w:val="24"/>
                <w:szCs w:val="24"/>
                <w:lang w:val="ro-RO"/>
              </w:rPr>
              <w:t>Revizuirea Regulamentului de organizare a programelor de studi</w:t>
            </w:r>
            <w:r>
              <w:rPr>
                <w:rFonts w:ascii="Times New Roman" w:hAnsi="Times New Roman"/>
                <w:sz w:val="24"/>
                <w:szCs w:val="24"/>
                <w:lang w:val="ro-RO"/>
              </w:rPr>
              <w:t xml:space="preserve">i la toate ciclurile de studii – </w:t>
            </w:r>
            <w:r w:rsidRPr="00731A61">
              <w:rPr>
                <w:rFonts w:ascii="Times New Roman" w:hAnsi="Times New Roman"/>
                <w:sz w:val="24"/>
                <w:szCs w:val="24"/>
                <w:lang w:val="ro-RO"/>
              </w:rPr>
              <w:t>licenţă,</w:t>
            </w:r>
            <w:r>
              <w:rPr>
                <w:rFonts w:ascii="Times New Roman" w:hAnsi="Times New Roman"/>
                <w:sz w:val="24"/>
                <w:szCs w:val="24"/>
                <w:lang w:val="ro-RO"/>
              </w:rPr>
              <w:t xml:space="preserve"> master şi doctorat – </w:t>
            </w:r>
            <w:r w:rsidRPr="00731A61">
              <w:rPr>
                <w:rFonts w:ascii="Times New Roman" w:hAnsi="Times New Roman"/>
                <w:sz w:val="24"/>
                <w:szCs w:val="24"/>
                <w:lang w:val="ro-RO"/>
              </w:rPr>
              <w:t>prin deschiderea accesului persoanelor cu experienţă profesională din afara sistemului educaţional pentru angajare în învăţămîntul superior</w:t>
            </w:r>
          </w:p>
        </w:tc>
        <w:tc>
          <w:tcPr>
            <w:tcW w:w="1683" w:type="dxa"/>
            <w:gridSpan w:val="2"/>
          </w:tcPr>
          <w:p w:rsidR="003416B7" w:rsidRPr="00731A61" w:rsidRDefault="003416B7" w:rsidP="008B5077">
            <w:pPr>
              <w:jc w:val="center"/>
              <w:rPr>
                <w:lang w:val="ro-RO"/>
              </w:rPr>
            </w:pPr>
            <w:r w:rsidRPr="00731A61">
              <w:rPr>
                <w:lang w:val="ro-RO"/>
              </w:rPr>
              <w:t>Trimestrul IV</w:t>
            </w:r>
          </w:p>
        </w:tc>
        <w:tc>
          <w:tcPr>
            <w:tcW w:w="1481" w:type="dxa"/>
          </w:tcPr>
          <w:p w:rsidR="003416B7" w:rsidRPr="00335256" w:rsidRDefault="003416B7" w:rsidP="008B5077">
            <w:pPr>
              <w:jc w:val="center"/>
              <w:rPr>
                <w:lang w:val="ro-RO"/>
              </w:rPr>
            </w:pPr>
            <w:r>
              <w:rPr>
                <w:lang w:val="ro-RO"/>
              </w:rPr>
              <w:t>-</w:t>
            </w:r>
          </w:p>
        </w:tc>
        <w:tc>
          <w:tcPr>
            <w:tcW w:w="1954" w:type="dxa"/>
          </w:tcPr>
          <w:p w:rsidR="003416B7" w:rsidRPr="00731A61" w:rsidRDefault="003416B7" w:rsidP="008B5077">
            <w:pPr>
              <w:jc w:val="center"/>
              <w:rPr>
                <w:lang w:val="ro-RO"/>
              </w:rPr>
            </w:pPr>
            <w:r>
              <w:rPr>
                <w:lang w:val="ro-RO"/>
              </w:rPr>
              <w:t>DÎSDŞ</w:t>
            </w:r>
          </w:p>
        </w:tc>
        <w:tc>
          <w:tcPr>
            <w:tcW w:w="2267" w:type="dxa"/>
          </w:tcPr>
          <w:p w:rsidR="003416B7" w:rsidRPr="0079654D" w:rsidRDefault="003416B7" w:rsidP="006356FA">
            <w:pPr>
              <w:jc w:val="center"/>
              <w:rPr>
                <w:lang w:val="ro-RO"/>
              </w:rPr>
            </w:pPr>
            <w:r w:rsidRPr="00731A61">
              <w:rPr>
                <w:lang w:val="ro-RO"/>
              </w:rPr>
              <w:t xml:space="preserve">Regulamente </w:t>
            </w:r>
            <w:r>
              <w:rPr>
                <w:lang w:val="ro-RO"/>
              </w:rPr>
              <w:t xml:space="preserve">revizuite şi </w:t>
            </w:r>
            <w:r w:rsidRPr="00731A61">
              <w:rPr>
                <w:lang w:val="ro-RO"/>
              </w:rPr>
              <w:t>aprobate</w:t>
            </w:r>
          </w:p>
        </w:tc>
      </w:tr>
      <w:tr w:rsidR="003416B7" w:rsidRPr="00FA5A65" w:rsidTr="00DE5169">
        <w:trPr>
          <w:trHeight w:val="134"/>
        </w:trPr>
        <w:tc>
          <w:tcPr>
            <w:tcW w:w="14394" w:type="dxa"/>
            <w:gridSpan w:val="15"/>
          </w:tcPr>
          <w:p w:rsidR="003416B7" w:rsidRDefault="003416B7" w:rsidP="001B715E">
            <w:pPr>
              <w:pStyle w:val="NoSpacing"/>
              <w:jc w:val="center"/>
              <w:rPr>
                <w:rFonts w:ascii="Times New Roman" w:hAnsi="Times New Roman"/>
                <w:sz w:val="24"/>
                <w:szCs w:val="24"/>
                <w:lang w:val="ro-RO"/>
              </w:rPr>
            </w:pPr>
            <w:r w:rsidRPr="00396C03">
              <w:rPr>
                <w:rFonts w:ascii="Times New Roman" w:hAnsi="Times New Roman"/>
                <w:b/>
                <w:bCs/>
                <w:sz w:val="24"/>
                <w:szCs w:val="24"/>
                <w:lang w:val="ro-RO"/>
              </w:rPr>
              <w:t>Obiectivul specific nr. 3.3: Reconceptualizarea formării iniţiale a cadrelor didactice prin dezvoltarea competenţelor acestora</w:t>
            </w:r>
            <w:r w:rsidRPr="00396C03">
              <w:rPr>
                <w:rFonts w:ascii="Times New Roman" w:hAnsi="Times New Roman"/>
                <w:sz w:val="24"/>
                <w:szCs w:val="24"/>
                <w:lang w:val="ro-RO"/>
              </w:rPr>
              <w:t xml:space="preserve">, </w:t>
            </w:r>
          </w:p>
          <w:p w:rsidR="003416B7" w:rsidRDefault="003416B7" w:rsidP="001B715E">
            <w:pPr>
              <w:pStyle w:val="NoSpacing"/>
              <w:jc w:val="center"/>
              <w:rPr>
                <w:rFonts w:ascii="Times New Roman" w:hAnsi="Times New Roman"/>
                <w:b/>
                <w:bCs/>
                <w:sz w:val="24"/>
                <w:szCs w:val="24"/>
                <w:lang w:val="ro-RO"/>
              </w:rPr>
            </w:pPr>
            <w:r w:rsidRPr="00396C03">
              <w:rPr>
                <w:rFonts w:ascii="Times New Roman" w:hAnsi="Times New Roman"/>
                <w:b/>
                <w:bCs/>
                <w:sz w:val="24"/>
                <w:szCs w:val="24"/>
                <w:lang w:val="ro-RO"/>
              </w:rPr>
              <w:t xml:space="preserve">necesare pentru realizarea noului parcurs educaţional caracteristic unui mediu complex, unei societăţi globale a cunoaşterii </w:t>
            </w:r>
          </w:p>
          <w:p w:rsidR="003416B7" w:rsidRPr="00396C03" w:rsidRDefault="003416B7" w:rsidP="001B715E">
            <w:pPr>
              <w:pStyle w:val="NoSpacing"/>
              <w:jc w:val="center"/>
              <w:rPr>
                <w:rFonts w:ascii="Times New Roman" w:hAnsi="Times New Roman"/>
                <w:b/>
                <w:sz w:val="24"/>
                <w:szCs w:val="24"/>
                <w:lang w:val="ro-RO"/>
              </w:rPr>
            </w:pPr>
            <w:r w:rsidRPr="00396C03">
              <w:rPr>
                <w:rFonts w:ascii="Times New Roman" w:hAnsi="Times New Roman"/>
                <w:b/>
                <w:bCs/>
                <w:sz w:val="24"/>
                <w:szCs w:val="24"/>
                <w:lang w:val="ro-RO"/>
              </w:rPr>
              <w:t>şi în continuă schimbare</w:t>
            </w:r>
          </w:p>
        </w:tc>
      </w:tr>
      <w:tr w:rsidR="003416B7" w:rsidRPr="0079654D" w:rsidTr="00491058">
        <w:trPr>
          <w:trHeight w:val="293"/>
        </w:trPr>
        <w:tc>
          <w:tcPr>
            <w:tcW w:w="2977" w:type="dxa"/>
            <w:gridSpan w:val="2"/>
          </w:tcPr>
          <w:p w:rsidR="003416B7" w:rsidRPr="00396C03" w:rsidRDefault="003416B7" w:rsidP="000877E2">
            <w:pPr>
              <w:pStyle w:val="Default"/>
              <w:spacing w:after="27"/>
              <w:rPr>
                <w:lang w:val="ro-RO"/>
              </w:rPr>
            </w:pPr>
            <w:r w:rsidRPr="00396C03">
              <w:rPr>
                <w:lang w:val="ro-RO"/>
              </w:rPr>
              <w:t>3.3.</w:t>
            </w:r>
            <w:r>
              <w:rPr>
                <w:lang w:val="ro-RO"/>
              </w:rPr>
              <w:t>1</w:t>
            </w:r>
            <w:r w:rsidRPr="00396C03">
              <w:rPr>
                <w:lang w:val="ro-RO"/>
              </w:rPr>
              <w:t xml:space="preserve">. Dezvoltarea Cadrului Naţional </w:t>
            </w:r>
            <w:r>
              <w:rPr>
                <w:lang w:val="ro-RO"/>
              </w:rPr>
              <w:t>al</w:t>
            </w:r>
            <w:r w:rsidRPr="00396C03">
              <w:rPr>
                <w:lang w:val="ro-RO"/>
              </w:rPr>
              <w:t xml:space="preserve"> Calific</w:t>
            </w:r>
            <w:r>
              <w:rPr>
                <w:lang w:val="ro-RO"/>
              </w:rPr>
              <w:t>ărilor</w:t>
            </w:r>
            <w:r w:rsidRPr="00396C03">
              <w:rPr>
                <w:lang w:val="ro-RO"/>
              </w:rPr>
              <w:t xml:space="preserve"> şi a standardelor profesionale pentru cadrele didactice, specifice etapelor carierei profesionale şi nivelurilor sistemului educaţional</w:t>
            </w:r>
          </w:p>
        </w:tc>
        <w:tc>
          <w:tcPr>
            <w:tcW w:w="4032" w:type="dxa"/>
            <w:gridSpan w:val="8"/>
          </w:tcPr>
          <w:p w:rsidR="003416B7" w:rsidRPr="00731A61" w:rsidRDefault="003416B7" w:rsidP="0098572A">
            <w:pPr>
              <w:pStyle w:val="NoSpacing1"/>
              <w:rPr>
                <w:rFonts w:ascii="Times New Roman" w:hAnsi="Times New Roman"/>
                <w:sz w:val="24"/>
                <w:szCs w:val="24"/>
                <w:lang w:val="ro-RO"/>
              </w:rPr>
            </w:pPr>
            <w:r w:rsidRPr="00731A61">
              <w:rPr>
                <w:rFonts w:ascii="Times New Roman" w:hAnsi="Times New Roman"/>
                <w:sz w:val="24"/>
                <w:szCs w:val="24"/>
                <w:lang w:val="ro-RO"/>
              </w:rPr>
              <w:t>Dezvoltarea CNC pentru domeniul „Ştiinţe ale Educaţiei”</w:t>
            </w:r>
          </w:p>
        </w:tc>
        <w:tc>
          <w:tcPr>
            <w:tcW w:w="1683" w:type="dxa"/>
            <w:gridSpan w:val="2"/>
          </w:tcPr>
          <w:p w:rsidR="003416B7" w:rsidRPr="00731A61" w:rsidRDefault="003416B7" w:rsidP="002F7C48">
            <w:pPr>
              <w:jc w:val="center"/>
              <w:rPr>
                <w:lang w:val="ro-RO"/>
              </w:rPr>
            </w:pPr>
            <w:r w:rsidRPr="00731A61">
              <w:rPr>
                <w:lang w:val="ro-RO"/>
              </w:rPr>
              <w:t>T</w:t>
            </w:r>
            <w:r>
              <w:rPr>
                <w:lang w:val="ro-RO"/>
              </w:rPr>
              <w:t>r</w:t>
            </w:r>
            <w:r w:rsidRPr="00731A61">
              <w:rPr>
                <w:lang w:val="ro-RO"/>
              </w:rPr>
              <w:t>imestrul IV</w:t>
            </w:r>
          </w:p>
        </w:tc>
        <w:tc>
          <w:tcPr>
            <w:tcW w:w="1481" w:type="dxa"/>
          </w:tcPr>
          <w:p w:rsidR="003416B7" w:rsidRPr="00335256" w:rsidRDefault="003416B7" w:rsidP="002F7C48">
            <w:pPr>
              <w:jc w:val="center"/>
              <w:rPr>
                <w:lang w:val="ro-RO"/>
              </w:rPr>
            </w:pPr>
            <w:r>
              <w:rPr>
                <w:lang w:val="ro-RO"/>
              </w:rPr>
              <w:t>-</w:t>
            </w:r>
          </w:p>
        </w:tc>
        <w:tc>
          <w:tcPr>
            <w:tcW w:w="1954" w:type="dxa"/>
          </w:tcPr>
          <w:p w:rsidR="003416B7" w:rsidRPr="00731A61" w:rsidRDefault="003416B7" w:rsidP="002F7C48">
            <w:pPr>
              <w:jc w:val="center"/>
              <w:rPr>
                <w:lang w:val="ro-RO"/>
              </w:rPr>
            </w:pPr>
            <w:r>
              <w:rPr>
                <w:lang w:val="ro-RO"/>
              </w:rPr>
              <w:t>DÎSDŞ</w:t>
            </w:r>
          </w:p>
        </w:tc>
        <w:tc>
          <w:tcPr>
            <w:tcW w:w="2267" w:type="dxa"/>
          </w:tcPr>
          <w:p w:rsidR="003416B7" w:rsidRPr="0079654D" w:rsidRDefault="003416B7" w:rsidP="002F7C48">
            <w:pPr>
              <w:jc w:val="center"/>
              <w:rPr>
                <w:lang w:val="ro-RO"/>
              </w:rPr>
            </w:pPr>
            <w:r w:rsidRPr="00731A61">
              <w:rPr>
                <w:lang w:val="ro-RO"/>
              </w:rPr>
              <w:t>CNC dezvoltat</w:t>
            </w:r>
          </w:p>
        </w:tc>
      </w:tr>
      <w:tr w:rsidR="003416B7" w:rsidRPr="0079654D" w:rsidTr="00491058">
        <w:trPr>
          <w:trHeight w:val="220"/>
        </w:trPr>
        <w:tc>
          <w:tcPr>
            <w:tcW w:w="2977" w:type="dxa"/>
            <w:gridSpan w:val="2"/>
            <w:vMerge w:val="restart"/>
          </w:tcPr>
          <w:p w:rsidR="003416B7" w:rsidRPr="00396C03" w:rsidRDefault="003416B7" w:rsidP="00D14BC3">
            <w:pPr>
              <w:pStyle w:val="Default"/>
              <w:spacing w:after="27"/>
              <w:rPr>
                <w:lang w:val="ro-RO"/>
              </w:rPr>
            </w:pPr>
            <w:r w:rsidRPr="00396C03">
              <w:rPr>
                <w:lang w:val="ro-RO"/>
              </w:rPr>
              <w:lastRenderedPageBreak/>
              <w:t>3.3.</w:t>
            </w:r>
            <w:r>
              <w:rPr>
                <w:lang w:val="ro-RO"/>
              </w:rPr>
              <w:t>2</w:t>
            </w:r>
            <w:r w:rsidRPr="00396C03">
              <w:rPr>
                <w:lang w:val="ro-RO"/>
              </w:rPr>
              <w:t>. Modernizarea planului-cadru pentru formarea profesională iniţială a cadrelor didactice</w:t>
            </w:r>
            <w:r>
              <w:rPr>
                <w:lang w:val="ro-RO"/>
              </w:rPr>
              <w:t>,</w:t>
            </w:r>
            <w:r w:rsidRPr="00396C03">
              <w:rPr>
                <w:lang w:val="ro-RO"/>
              </w:rPr>
              <w:t xml:space="preserve"> din perspectiva formării competenţelor generale şi specifice</w:t>
            </w:r>
          </w:p>
        </w:tc>
        <w:tc>
          <w:tcPr>
            <w:tcW w:w="4032" w:type="dxa"/>
            <w:gridSpan w:val="8"/>
          </w:tcPr>
          <w:p w:rsidR="003416B7" w:rsidRPr="00731A61" w:rsidRDefault="003416B7" w:rsidP="0098572A">
            <w:pPr>
              <w:pStyle w:val="NoSpacing1"/>
              <w:rPr>
                <w:rFonts w:ascii="Times New Roman" w:hAnsi="Times New Roman"/>
                <w:sz w:val="24"/>
                <w:szCs w:val="24"/>
                <w:lang w:val="ro-RO"/>
              </w:rPr>
            </w:pPr>
            <w:r w:rsidRPr="00731A61">
              <w:rPr>
                <w:rFonts w:ascii="Times New Roman" w:hAnsi="Times New Roman"/>
                <w:sz w:val="24"/>
                <w:szCs w:val="24"/>
                <w:lang w:val="ro-RO"/>
              </w:rPr>
              <w:t>1)  Revizuirea Nomenclatorului domeniilor de formare profesională şi a specialităţilor</w:t>
            </w:r>
          </w:p>
        </w:tc>
        <w:tc>
          <w:tcPr>
            <w:tcW w:w="1683" w:type="dxa"/>
            <w:gridSpan w:val="2"/>
          </w:tcPr>
          <w:p w:rsidR="003416B7" w:rsidRPr="00731A61" w:rsidRDefault="003416B7" w:rsidP="002F7C48">
            <w:pPr>
              <w:jc w:val="center"/>
              <w:rPr>
                <w:lang w:val="ro-RO"/>
              </w:rPr>
            </w:pPr>
            <w:r w:rsidRPr="00731A61">
              <w:rPr>
                <w:lang w:val="ro-RO"/>
              </w:rPr>
              <w:t>Trimest</w:t>
            </w:r>
            <w:r>
              <w:rPr>
                <w:lang w:val="ro-RO"/>
              </w:rPr>
              <w:t>r</w:t>
            </w:r>
            <w:r w:rsidRPr="00731A61">
              <w:rPr>
                <w:lang w:val="ro-RO"/>
              </w:rPr>
              <w:t>ul IV</w:t>
            </w:r>
          </w:p>
        </w:tc>
        <w:tc>
          <w:tcPr>
            <w:tcW w:w="1481" w:type="dxa"/>
          </w:tcPr>
          <w:p w:rsidR="003416B7" w:rsidRPr="00335256" w:rsidRDefault="003416B7" w:rsidP="002F7C48">
            <w:pPr>
              <w:jc w:val="center"/>
              <w:rPr>
                <w:lang w:val="ro-RO"/>
              </w:rPr>
            </w:pPr>
            <w:r>
              <w:rPr>
                <w:lang w:val="ro-RO"/>
              </w:rPr>
              <w:t>-</w:t>
            </w:r>
          </w:p>
        </w:tc>
        <w:tc>
          <w:tcPr>
            <w:tcW w:w="1954" w:type="dxa"/>
          </w:tcPr>
          <w:p w:rsidR="003416B7" w:rsidRPr="00731A61" w:rsidRDefault="003416B7" w:rsidP="002F7C48">
            <w:pPr>
              <w:jc w:val="center"/>
              <w:rPr>
                <w:lang w:val="ro-RO"/>
              </w:rPr>
            </w:pPr>
            <w:r>
              <w:rPr>
                <w:lang w:val="ro-RO"/>
              </w:rPr>
              <w:t>DÎSDŞ</w:t>
            </w:r>
          </w:p>
        </w:tc>
        <w:tc>
          <w:tcPr>
            <w:tcW w:w="2267" w:type="dxa"/>
          </w:tcPr>
          <w:p w:rsidR="003416B7" w:rsidRPr="00731A61" w:rsidRDefault="003416B7" w:rsidP="002F7C48">
            <w:pPr>
              <w:jc w:val="center"/>
              <w:rPr>
                <w:lang w:val="ro-RO"/>
              </w:rPr>
            </w:pPr>
            <w:r w:rsidRPr="00731A61">
              <w:rPr>
                <w:lang w:val="ro-RO"/>
              </w:rPr>
              <w:t>Nomenclator revizuit</w:t>
            </w:r>
          </w:p>
        </w:tc>
      </w:tr>
      <w:tr w:rsidR="003416B7" w:rsidRPr="0079654D" w:rsidTr="00491058">
        <w:trPr>
          <w:trHeight w:val="220"/>
        </w:trPr>
        <w:tc>
          <w:tcPr>
            <w:tcW w:w="2977" w:type="dxa"/>
            <w:gridSpan w:val="2"/>
            <w:vMerge/>
          </w:tcPr>
          <w:p w:rsidR="003416B7" w:rsidRPr="00396C03" w:rsidRDefault="003416B7" w:rsidP="00396C03">
            <w:pPr>
              <w:pStyle w:val="Default"/>
              <w:spacing w:after="27"/>
              <w:rPr>
                <w:lang w:val="ro-RO"/>
              </w:rPr>
            </w:pPr>
          </w:p>
        </w:tc>
        <w:tc>
          <w:tcPr>
            <w:tcW w:w="4032" w:type="dxa"/>
            <w:gridSpan w:val="8"/>
          </w:tcPr>
          <w:p w:rsidR="003416B7" w:rsidRPr="00731A61" w:rsidRDefault="003416B7" w:rsidP="0098572A">
            <w:pPr>
              <w:pStyle w:val="NoSpacing1"/>
              <w:rPr>
                <w:rFonts w:ascii="Times New Roman" w:hAnsi="Times New Roman"/>
                <w:sz w:val="24"/>
                <w:szCs w:val="24"/>
                <w:lang w:val="ro-RO"/>
              </w:rPr>
            </w:pPr>
            <w:r>
              <w:rPr>
                <w:rFonts w:ascii="Times New Roman" w:hAnsi="Times New Roman"/>
                <w:sz w:val="24"/>
                <w:szCs w:val="24"/>
                <w:lang w:val="ro-RO"/>
              </w:rPr>
              <w:t>2) Revizuirea Planului-</w:t>
            </w:r>
            <w:r w:rsidRPr="00731A61">
              <w:rPr>
                <w:rFonts w:ascii="Times New Roman" w:hAnsi="Times New Roman"/>
                <w:sz w:val="24"/>
                <w:szCs w:val="24"/>
                <w:lang w:val="ro-RO"/>
              </w:rPr>
              <w:t>cadru pentru învăţămîntul superior în corelare cu CNC</w:t>
            </w:r>
          </w:p>
        </w:tc>
        <w:tc>
          <w:tcPr>
            <w:tcW w:w="1683" w:type="dxa"/>
            <w:gridSpan w:val="2"/>
          </w:tcPr>
          <w:p w:rsidR="003416B7" w:rsidRPr="00731A61" w:rsidRDefault="003416B7" w:rsidP="002F7C48">
            <w:pPr>
              <w:jc w:val="center"/>
              <w:rPr>
                <w:lang w:val="ro-RO"/>
              </w:rPr>
            </w:pPr>
            <w:r w:rsidRPr="00731A61">
              <w:rPr>
                <w:lang w:val="ro-RO"/>
              </w:rPr>
              <w:t>Trimest</w:t>
            </w:r>
            <w:r>
              <w:rPr>
                <w:lang w:val="ro-RO"/>
              </w:rPr>
              <w:t>r</w:t>
            </w:r>
            <w:r w:rsidRPr="00731A61">
              <w:rPr>
                <w:lang w:val="ro-RO"/>
              </w:rPr>
              <w:t>ul IV</w:t>
            </w:r>
          </w:p>
        </w:tc>
        <w:tc>
          <w:tcPr>
            <w:tcW w:w="1481" w:type="dxa"/>
          </w:tcPr>
          <w:p w:rsidR="003416B7" w:rsidRPr="00335256" w:rsidRDefault="003416B7" w:rsidP="002F7C48">
            <w:pPr>
              <w:jc w:val="center"/>
              <w:rPr>
                <w:lang w:val="ro-RO"/>
              </w:rPr>
            </w:pPr>
            <w:r>
              <w:rPr>
                <w:lang w:val="ro-RO"/>
              </w:rPr>
              <w:t>-</w:t>
            </w:r>
          </w:p>
        </w:tc>
        <w:tc>
          <w:tcPr>
            <w:tcW w:w="1954" w:type="dxa"/>
          </w:tcPr>
          <w:p w:rsidR="003416B7" w:rsidRPr="00731A61" w:rsidRDefault="003416B7" w:rsidP="002F7C48">
            <w:pPr>
              <w:jc w:val="center"/>
              <w:rPr>
                <w:lang w:val="ro-RO"/>
              </w:rPr>
            </w:pPr>
            <w:r>
              <w:rPr>
                <w:lang w:val="ro-RO"/>
              </w:rPr>
              <w:t>DÎSDŞ</w:t>
            </w:r>
          </w:p>
        </w:tc>
        <w:tc>
          <w:tcPr>
            <w:tcW w:w="2267" w:type="dxa"/>
          </w:tcPr>
          <w:p w:rsidR="003416B7" w:rsidRPr="00731A61" w:rsidRDefault="003416B7" w:rsidP="002F7C48">
            <w:pPr>
              <w:jc w:val="center"/>
              <w:rPr>
                <w:lang w:val="ro-RO"/>
              </w:rPr>
            </w:pPr>
            <w:r>
              <w:rPr>
                <w:lang w:val="ro-RO"/>
              </w:rPr>
              <w:t>Plan-</w:t>
            </w:r>
            <w:r w:rsidRPr="00731A61">
              <w:rPr>
                <w:lang w:val="ro-RO"/>
              </w:rPr>
              <w:t>cadru revizuit</w:t>
            </w:r>
          </w:p>
        </w:tc>
      </w:tr>
      <w:tr w:rsidR="003416B7" w:rsidRPr="0079654D" w:rsidTr="00491058">
        <w:trPr>
          <w:trHeight w:val="305"/>
        </w:trPr>
        <w:tc>
          <w:tcPr>
            <w:tcW w:w="2977" w:type="dxa"/>
            <w:gridSpan w:val="2"/>
            <w:vMerge/>
          </w:tcPr>
          <w:p w:rsidR="003416B7" w:rsidRPr="00396C03" w:rsidRDefault="003416B7" w:rsidP="00396C03">
            <w:pPr>
              <w:pStyle w:val="Default"/>
              <w:spacing w:after="27"/>
              <w:rPr>
                <w:lang w:val="ro-RO"/>
              </w:rPr>
            </w:pPr>
          </w:p>
        </w:tc>
        <w:tc>
          <w:tcPr>
            <w:tcW w:w="4032" w:type="dxa"/>
            <w:gridSpan w:val="8"/>
          </w:tcPr>
          <w:p w:rsidR="003416B7" w:rsidRPr="00731A61" w:rsidRDefault="003416B7" w:rsidP="0098572A">
            <w:pPr>
              <w:pStyle w:val="NoSpacing1"/>
              <w:rPr>
                <w:rFonts w:ascii="Times New Roman" w:hAnsi="Times New Roman"/>
                <w:sz w:val="24"/>
                <w:szCs w:val="24"/>
                <w:lang w:val="ro-RO"/>
              </w:rPr>
            </w:pPr>
            <w:r>
              <w:rPr>
                <w:rFonts w:ascii="Times New Roman" w:hAnsi="Times New Roman"/>
                <w:sz w:val="24"/>
                <w:szCs w:val="24"/>
                <w:lang w:val="ro-RO"/>
              </w:rPr>
              <w:t xml:space="preserve">3) </w:t>
            </w:r>
            <w:r w:rsidRPr="00731A61">
              <w:rPr>
                <w:rFonts w:ascii="Times New Roman" w:hAnsi="Times New Roman"/>
                <w:sz w:val="24"/>
                <w:szCs w:val="24"/>
                <w:lang w:val="ro-RO"/>
              </w:rPr>
              <w:t>Reconceptualizarea procesului de organizare a specialităţilor duble, a studiilor integrate, a programelor comune</w:t>
            </w:r>
          </w:p>
        </w:tc>
        <w:tc>
          <w:tcPr>
            <w:tcW w:w="1683" w:type="dxa"/>
            <w:gridSpan w:val="2"/>
          </w:tcPr>
          <w:p w:rsidR="003416B7" w:rsidRPr="00731A61" w:rsidRDefault="003416B7" w:rsidP="002F7C48">
            <w:pPr>
              <w:jc w:val="center"/>
              <w:rPr>
                <w:lang w:val="ro-RO"/>
              </w:rPr>
            </w:pPr>
            <w:r w:rsidRPr="00731A61">
              <w:rPr>
                <w:lang w:val="ro-RO"/>
              </w:rPr>
              <w:t>Trimestrul IV</w:t>
            </w:r>
          </w:p>
        </w:tc>
        <w:tc>
          <w:tcPr>
            <w:tcW w:w="1481" w:type="dxa"/>
          </w:tcPr>
          <w:p w:rsidR="003416B7" w:rsidRPr="00335256" w:rsidRDefault="003416B7" w:rsidP="002F7C48">
            <w:pPr>
              <w:jc w:val="center"/>
              <w:rPr>
                <w:lang w:val="ro-RO"/>
              </w:rPr>
            </w:pPr>
            <w:r>
              <w:rPr>
                <w:lang w:val="ro-RO"/>
              </w:rPr>
              <w:t>-</w:t>
            </w:r>
          </w:p>
        </w:tc>
        <w:tc>
          <w:tcPr>
            <w:tcW w:w="1954" w:type="dxa"/>
          </w:tcPr>
          <w:p w:rsidR="003416B7" w:rsidRPr="00731A61" w:rsidRDefault="003416B7" w:rsidP="002F7C48">
            <w:pPr>
              <w:jc w:val="center"/>
              <w:rPr>
                <w:lang w:val="ro-RO"/>
              </w:rPr>
            </w:pPr>
            <w:r>
              <w:rPr>
                <w:lang w:val="ro-RO"/>
              </w:rPr>
              <w:t>DÎSDŞ</w:t>
            </w:r>
          </w:p>
        </w:tc>
        <w:tc>
          <w:tcPr>
            <w:tcW w:w="2267" w:type="dxa"/>
          </w:tcPr>
          <w:p w:rsidR="003416B7" w:rsidRPr="00731A61" w:rsidRDefault="003416B7" w:rsidP="002F7C48">
            <w:pPr>
              <w:jc w:val="center"/>
              <w:rPr>
                <w:lang w:val="ro-RO"/>
              </w:rPr>
            </w:pPr>
            <w:r w:rsidRPr="00731A61">
              <w:rPr>
                <w:lang w:val="ro-RO"/>
              </w:rPr>
              <w:t>Regulament aprobat</w:t>
            </w:r>
          </w:p>
        </w:tc>
      </w:tr>
      <w:tr w:rsidR="003416B7" w:rsidRPr="007F088B" w:rsidTr="00DE5169">
        <w:trPr>
          <w:trHeight w:val="134"/>
        </w:trPr>
        <w:tc>
          <w:tcPr>
            <w:tcW w:w="14394" w:type="dxa"/>
            <w:gridSpan w:val="15"/>
          </w:tcPr>
          <w:p w:rsidR="003416B7" w:rsidRPr="00545384" w:rsidRDefault="003416B7" w:rsidP="00545384">
            <w:pPr>
              <w:jc w:val="center"/>
              <w:rPr>
                <w:b/>
                <w:lang w:val="ro-RO"/>
              </w:rPr>
            </w:pPr>
            <w:r w:rsidRPr="00545384">
              <w:rPr>
                <w:b/>
                <w:bCs/>
                <w:sz w:val="23"/>
                <w:szCs w:val="23"/>
                <w:lang w:val="ro-RO"/>
              </w:rPr>
              <w:t>Obiectivul specific nr. 3.4: Eficientizarea şi flexibilizarea sistemului de formare continuă a cadrelor didactice şi manageriale</w:t>
            </w:r>
          </w:p>
        </w:tc>
      </w:tr>
      <w:tr w:rsidR="003416B7" w:rsidRPr="00FA5A65" w:rsidTr="00491058">
        <w:trPr>
          <w:trHeight w:val="265"/>
        </w:trPr>
        <w:tc>
          <w:tcPr>
            <w:tcW w:w="2977" w:type="dxa"/>
            <w:gridSpan w:val="2"/>
          </w:tcPr>
          <w:p w:rsidR="003416B7" w:rsidRPr="00776E18" w:rsidRDefault="003416B7" w:rsidP="00545384">
            <w:pPr>
              <w:pStyle w:val="Default"/>
              <w:rPr>
                <w:sz w:val="23"/>
                <w:szCs w:val="23"/>
                <w:lang w:val="ro-RO"/>
              </w:rPr>
            </w:pPr>
            <w:r w:rsidRPr="00776E18">
              <w:rPr>
                <w:sz w:val="23"/>
                <w:szCs w:val="23"/>
                <w:lang w:val="ro-RO"/>
              </w:rPr>
              <w:t>3.4.1. Perfecţionarea cadrului normativ privind formarea continuă a cadrelor didactice şi manageriale</w:t>
            </w:r>
          </w:p>
        </w:tc>
        <w:tc>
          <w:tcPr>
            <w:tcW w:w="4032" w:type="dxa"/>
            <w:gridSpan w:val="8"/>
          </w:tcPr>
          <w:p w:rsidR="003416B7" w:rsidRPr="007B1E78" w:rsidRDefault="003416B7" w:rsidP="007B1E78">
            <w:pPr>
              <w:pStyle w:val="NoSpacing1"/>
              <w:rPr>
                <w:rFonts w:ascii="Times New Roman" w:hAnsi="Times New Roman"/>
                <w:sz w:val="24"/>
                <w:szCs w:val="24"/>
                <w:lang w:val="ro-RO"/>
              </w:rPr>
            </w:pPr>
            <w:r w:rsidRPr="007B1E78">
              <w:rPr>
                <w:rFonts w:ascii="Times New Roman" w:hAnsi="Times New Roman"/>
                <w:sz w:val="24"/>
                <w:szCs w:val="24"/>
                <w:lang w:val="ro-RO"/>
              </w:rPr>
              <w:t>Elaborarea metodologiei privind formarea continuă a personalului didactic</w:t>
            </w:r>
          </w:p>
        </w:tc>
        <w:tc>
          <w:tcPr>
            <w:tcW w:w="1683" w:type="dxa"/>
            <w:gridSpan w:val="2"/>
          </w:tcPr>
          <w:p w:rsidR="003416B7" w:rsidRPr="007B1E78" w:rsidRDefault="003416B7" w:rsidP="007B1E78">
            <w:pPr>
              <w:jc w:val="center"/>
              <w:rPr>
                <w:lang w:val="ro-RO"/>
              </w:rPr>
            </w:pPr>
            <w:r w:rsidRPr="007B1E78">
              <w:rPr>
                <w:lang w:val="ro-RO"/>
              </w:rPr>
              <w:t>Semestrul II</w:t>
            </w:r>
          </w:p>
        </w:tc>
        <w:tc>
          <w:tcPr>
            <w:tcW w:w="1481" w:type="dxa"/>
          </w:tcPr>
          <w:p w:rsidR="003416B7" w:rsidRPr="007B1E78" w:rsidRDefault="003416B7" w:rsidP="007B1E78">
            <w:pPr>
              <w:jc w:val="center"/>
              <w:rPr>
                <w:lang w:val="ro-RO"/>
              </w:rPr>
            </w:pPr>
            <w:r w:rsidRPr="007B1E78">
              <w:rPr>
                <w:lang w:val="ro-RO"/>
              </w:rPr>
              <w:t>-</w:t>
            </w:r>
          </w:p>
        </w:tc>
        <w:tc>
          <w:tcPr>
            <w:tcW w:w="1954" w:type="dxa"/>
          </w:tcPr>
          <w:p w:rsidR="003416B7" w:rsidRDefault="003416B7" w:rsidP="007B1E78">
            <w:pPr>
              <w:jc w:val="center"/>
              <w:rPr>
                <w:lang w:val="ro-RO"/>
              </w:rPr>
            </w:pPr>
            <w:r w:rsidRPr="007B1E78">
              <w:rPr>
                <w:lang w:val="ro-RO"/>
              </w:rPr>
              <w:t xml:space="preserve">DRUFCA, </w:t>
            </w:r>
          </w:p>
          <w:p w:rsidR="003416B7" w:rsidRPr="007B1E78" w:rsidRDefault="003416B7" w:rsidP="009532FB">
            <w:pPr>
              <w:jc w:val="center"/>
              <w:rPr>
                <w:lang w:val="ro-RO"/>
              </w:rPr>
            </w:pPr>
            <w:r>
              <w:rPr>
                <w:lang w:val="ro-RO"/>
              </w:rPr>
              <w:t>cu sprijinul proiectului OSF</w:t>
            </w:r>
          </w:p>
        </w:tc>
        <w:tc>
          <w:tcPr>
            <w:tcW w:w="2267" w:type="dxa"/>
          </w:tcPr>
          <w:p w:rsidR="003416B7" w:rsidRPr="007B1E78" w:rsidRDefault="003416B7" w:rsidP="000877E2">
            <w:pPr>
              <w:jc w:val="center"/>
              <w:rPr>
                <w:lang w:val="ro-RO"/>
              </w:rPr>
            </w:pPr>
            <w:r w:rsidRPr="007B1E78">
              <w:rPr>
                <w:lang w:val="ro-RO"/>
              </w:rPr>
              <w:t>Metodologie elaborată și aprobată</w:t>
            </w:r>
          </w:p>
        </w:tc>
      </w:tr>
      <w:tr w:rsidR="003416B7" w:rsidRPr="0079654D" w:rsidTr="00491058">
        <w:trPr>
          <w:trHeight w:val="224"/>
        </w:trPr>
        <w:tc>
          <w:tcPr>
            <w:tcW w:w="2977" w:type="dxa"/>
            <w:gridSpan w:val="2"/>
            <w:vMerge w:val="restart"/>
          </w:tcPr>
          <w:p w:rsidR="003416B7" w:rsidRPr="00545384" w:rsidRDefault="003416B7" w:rsidP="00545384">
            <w:pPr>
              <w:pStyle w:val="Default"/>
              <w:spacing w:after="28"/>
              <w:rPr>
                <w:color w:val="auto"/>
                <w:lang w:val="ro-RO"/>
              </w:rPr>
            </w:pPr>
            <w:r w:rsidRPr="00545384">
              <w:rPr>
                <w:color w:val="auto"/>
                <w:lang w:val="ro-RO"/>
              </w:rPr>
              <w:t>3.4.2. Crearea unei pieţe libere a serviciilor de formare continuă în conformitate cu standardele profesionale</w:t>
            </w:r>
          </w:p>
        </w:tc>
        <w:tc>
          <w:tcPr>
            <w:tcW w:w="4032" w:type="dxa"/>
            <w:gridSpan w:val="8"/>
          </w:tcPr>
          <w:p w:rsidR="003416B7" w:rsidRPr="00045EBF" w:rsidRDefault="003416B7" w:rsidP="00045EBF">
            <w:pPr>
              <w:pStyle w:val="NoSpacing1"/>
              <w:rPr>
                <w:rFonts w:ascii="Times New Roman" w:hAnsi="Times New Roman"/>
                <w:sz w:val="24"/>
                <w:szCs w:val="24"/>
                <w:lang w:val="ro-RO"/>
              </w:rPr>
            </w:pPr>
            <w:r w:rsidRPr="00045EBF">
              <w:rPr>
                <w:rFonts w:ascii="Times New Roman" w:hAnsi="Times New Roman"/>
                <w:sz w:val="24"/>
                <w:szCs w:val="24"/>
                <w:lang w:val="ro-RO"/>
              </w:rPr>
              <w:t>1) Monitorizarea perfecționării competențelor profesionale ale personalului didactic la specialitate, psihopedagogie și metodici</w:t>
            </w:r>
          </w:p>
        </w:tc>
        <w:tc>
          <w:tcPr>
            <w:tcW w:w="1683" w:type="dxa"/>
            <w:gridSpan w:val="2"/>
          </w:tcPr>
          <w:p w:rsidR="003416B7" w:rsidRPr="00045EBF" w:rsidRDefault="003416B7" w:rsidP="007B1E78">
            <w:pPr>
              <w:jc w:val="center"/>
              <w:rPr>
                <w:lang w:val="ro-RO"/>
              </w:rPr>
            </w:pPr>
            <w:r w:rsidRPr="00045EBF">
              <w:rPr>
                <w:lang w:val="ro-RO"/>
              </w:rPr>
              <w:t>Trimestrial</w:t>
            </w:r>
          </w:p>
        </w:tc>
        <w:tc>
          <w:tcPr>
            <w:tcW w:w="1481" w:type="dxa"/>
          </w:tcPr>
          <w:p w:rsidR="003416B7" w:rsidRPr="00045EBF" w:rsidRDefault="003416B7" w:rsidP="007B1E78">
            <w:pPr>
              <w:jc w:val="center"/>
              <w:rPr>
                <w:lang w:val="ro-RO"/>
              </w:rPr>
            </w:pPr>
            <w:r w:rsidRPr="00045EBF">
              <w:rPr>
                <w:lang w:val="ro-RO"/>
              </w:rPr>
              <w:t>-</w:t>
            </w:r>
          </w:p>
        </w:tc>
        <w:tc>
          <w:tcPr>
            <w:tcW w:w="1954" w:type="dxa"/>
          </w:tcPr>
          <w:p w:rsidR="003416B7" w:rsidRPr="00045EBF" w:rsidRDefault="003416B7" w:rsidP="007B1E78">
            <w:pPr>
              <w:jc w:val="center"/>
              <w:rPr>
                <w:lang w:val="ro-RO"/>
              </w:rPr>
            </w:pPr>
            <w:r w:rsidRPr="00045EBF">
              <w:rPr>
                <w:lang w:val="ro-RO"/>
              </w:rPr>
              <w:t>DRUFCA</w:t>
            </w:r>
          </w:p>
          <w:p w:rsidR="003416B7" w:rsidRPr="00045EBF" w:rsidRDefault="003416B7" w:rsidP="007B1E78">
            <w:pPr>
              <w:jc w:val="center"/>
              <w:rPr>
                <w:lang w:val="ro-RO"/>
              </w:rPr>
            </w:pPr>
          </w:p>
        </w:tc>
        <w:tc>
          <w:tcPr>
            <w:tcW w:w="2267" w:type="dxa"/>
          </w:tcPr>
          <w:p w:rsidR="003416B7" w:rsidRPr="00045EBF" w:rsidRDefault="003416B7" w:rsidP="007B1E78">
            <w:pPr>
              <w:jc w:val="center"/>
              <w:rPr>
                <w:lang w:val="ro-RO"/>
              </w:rPr>
            </w:pPr>
            <w:r w:rsidRPr="00045EBF">
              <w:rPr>
                <w:lang w:val="ro-RO"/>
              </w:rPr>
              <w:t>Rapoarte trimestriale de monitorizare</w:t>
            </w:r>
          </w:p>
        </w:tc>
      </w:tr>
      <w:tr w:rsidR="003416B7" w:rsidRPr="0079654D" w:rsidTr="00491058">
        <w:trPr>
          <w:trHeight w:val="245"/>
        </w:trPr>
        <w:tc>
          <w:tcPr>
            <w:tcW w:w="2977" w:type="dxa"/>
            <w:gridSpan w:val="2"/>
            <w:vMerge/>
          </w:tcPr>
          <w:p w:rsidR="003416B7" w:rsidRPr="00545384" w:rsidRDefault="003416B7" w:rsidP="00545384">
            <w:pPr>
              <w:pStyle w:val="Default"/>
              <w:spacing w:after="28"/>
              <w:rPr>
                <w:color w:val="auto"/>
                <w:lang w:val="ro-RO"/>
              </w:rPr>
            </w:pPr>
          </w:p>
        </w:tc>
        <w:tc>
          <w:tcPr>
            <w:tcW w:w="4032" w:type="dxa"/>
            <w:gridSpan w:val="8"/>
          </w:tcPr>
          <w:p w:rsidR="003416B7" w:rsidRPr="001517C2" w:rsidRDefault="003416B7" w:rsidP="007B1E78">
            <w:pPr>
              <w:pStyle w:val="NoSpacing1"/>
              <w:rPr>
                <w:rFonts w:ascii="Times New Roman" w:hAnsi="Times New Roman"/>
                <w:sz w:val="24"/>
                <w:szCs w:val="24"/>
                <w:lang w:val="ro-RO"/>
              </w:rPr>
            </w:pPr>
            <w:r w:rsidRPr="001517C2">
              <w:rPr>
                <w:rFonts w:ascii="Times New Roman" w:hAnsi="Times New Roman"/>
                <w:sz w:val="24"/>
                <w:szCs w:val="24"/>
                <w:lang w:val="ro-RO"/>
              </w:rPr>
              <w:t xml:space="preserve">2) Elaborarea Registrului cu privire la aprobarea planurilor/programelor de formare/dezvoltare profesională continuă a cadrelor didactice/manageriale pentru anul 2016 </w:t>
            </w:r>
          </w:p>
        </w:tc>
        <w:tc>
          <w:tcPr>
            <w:tcW w:w="1683" w:type="dxa"/>
            <w:gridSpan w:val="2"/>
          </w:tcPr>
          <w:p w:rsidR="003416B7" w:rsidRPr="001517C2" w:rsidRDefault="003416B7" w:rsidP="007B1E78">
            <w:pPr>
              <w:jc w:val="center"/>
              <w:rPr>
                <w:lang w:val="ro-RO"/>
              </w:rPr>
            </w:pPr>
            <w:r w:rsidRPr="001517C2">
              <w:rPr>
                <w:lang w:val="ro-RO"/>
              </w:rPr>
              <w:t>Decembrie</w:t>
            </w:r>
          </w:p>
        </w:tc>
        <w:tc>
          <w:tcPr>
            <w:tcW w:w="1481" w:type="dxa"/>
          </w:tcPr>
          <w:p w:rsidR="003416B7" w:rsidRPr="001517C2" w:rsidRDefault="003416B7" w:rsidP="007B1E78">
            <w:pPr>
              <w:jc w:val="center"/>
              <w:rPr>
                <w:lang w:val="ro-RO"/>
              </w:rPr>
            </w:pPr>
            <w:r w:rsidRPr="001517C2">
              <w:rPr>
                <w:lang w:val="ro-RO"/>
              </w:rPr>
              <w:t>-</w:t>
            </w:r>
          </w:p>
        </w:tc>
        <w:tc>
          <w:tcPr>
            <w:tcW w:w="1954" w:type="dxa"/>
          </w:tcPr>
          <w:p w:rsidR="003416B7" w:rsidRDefault="003416B7" w:rsidP="007B1E78">
            <w:pPr>
              <w:jc w:val="center"/>
              <w:rPr>
                <w:lang w:val="ro-RO"/>
              </w:rPr>
            </w:pPr>
            <w:r w:rsidRPr="001517C2">
              <w:rPr>
                <w:lang w:val="ro-RO"/>
              </w:rPr>
              <w:t xml:space="preserve">DRUFCA, </w:t>
            </w:r>
          </w:p>
          <w:p w:rsidR="003416B7" w:rsidRPr="001517C2" w:rsidRDefault="003416B7" w:rsidP="007B1E78">
            <w:pPr>
              <w:jc w:val="center"/>
              <w:rPr>
                <w:lang w:val="ro-RO"/>
              </w:rPr>
            </w:pPr>
            <w:r w:rsidRPr="001517C2">
              <w:rPr>
                <w:lang w:val="ro-RO"/>
              </w:rPr>
              <w:t xml:space="preserve">în colaborare cu </w:t>
            </w:r>
          </w:p>
          <w:p w:rsidR="003416B7" w:rsidRPr="001517C2" w:rsidRDefault="003416B7" w:rsidP="009532FB">
            <w:pPr>
              <w:jc w:val="center"/>
              <w:rPr>
                <w:lang w:val="ro-RO"/>
              </w:rPr>
            </w:pPr>
            <w:r w:rsidRPr="001517C2">
              <w:rPr>
                <w:lang w:val="ro-RO"/>
              </w:rPr>
              <w:t>C</w:t>
            </w:r>
            <w:r>
              <w:rPr>
                <w:lang w:val="ro-RO"/>
              </w:rPr>
              <w:t>FC</w:t>
            </w:r>
          </w:p>
        </w:tc>
        <w:tc>
          <w:tcPr>
            <w:tcW w:w="2267" w:type="dxa"/>
          </w:tcPr>
          <w:p w:rsidR="003416B7" w:rsidRPr="001517C2" w:rsidRDefault="003416B7" w:rsidP="007B1E78">
            <w:pPr>
              <w:jc w:val="center"/>
              <w:rPr>
                <w:lang w:val="ro-RO"/>
              </w:rPr>
            </w:pPr>
            <w:r w:rsidRPr="001517C2">
              <w:rPr>
                <w:lang w:val="ro-RO"/>
              </w:rPr>
              <w:t>Registru elaborat şi aprobat</w:t>
            </w:r>
          </w:p>
        </w:tc>
      </w:tr>
      <w:tr w:rsidR="003416B7" w:rsidRPr="0079654D" w:rsidTr="00491058">
        <w:trPr>
          <w:trHeight w:val="281"/>
        </w:trPr>
        <w:tc>
          <w:tcPr>
            <w:tcW w:w="2977" w:type="dxa"/>
            <w:gridSpan w:val="2"/>
            <w:vMerge/>
          </w:tcPr>
          <w:p w:rsidR="003416B7" w:rsidRPr="00545384" w:rsidRDefault="003416B7" w:rsidP="00545384">
            <w:pPr>
              <w:pStyle w:val="Default"/>
              <w:spacing w:after="28"/>
              <w:rPr>
                <w:color w:val="auto"/>
                <w:lang w:val="ro-RO"/>
              </w:rPr>
            </w:pPr>
          </w:p>
        </w:tc>
        <w:tc>
          <w:tcPr>
            <w:tcW w:w="4032" w:type="dxa"/>
            <w:gridSpan w:val="8"/>
          </w:tcPr>
          <w:p w:rsidR="003416B7" w:rsidRPr="001517C2" w:rsidRDefault="003416B7" w:rsidP="007B1E78">
            <w:pPr>
              <w:pStyle w:val="NoSpacing1"/>
              <w:rPr>
                <w:rFonts w:ascii="Times New Roman" w:hAnsi="Times New Roman"/>
                <w:sz w:val="24"/>
                <w:szCs w:val="24"/>
                <w:lang w:val="ro-RO"/>
              </w:rPr>
            </w:pPr>
            <w:r w:rsidRPr="001517C2">
              <w:rPr>
                <w:rFonts w:ascii="Times New Roman" w:hAnsi="Times New Roman"/>
                <w:sz w:val="24"/>
                <w:szCs w:val="24"/>
                <w:lang w:val="ro-RO"/>
              </w:rPr>
              <w:t>3) Implementarea sistemului de e-learning în formarea continuă a personalului didactic</w:t>
            </w:r>
          </w:p>
        </w:tc>
        <w:tc>
          <w:tcPr>
            <w:tcW w:w="1683" w:type="dxa"/>
            <w:gridSpan w:val="2"/>
          </w:tcPr>
          <w:p w:rsidR="003416B7" w:rsidRPr="001517C2" w:rsidRDefault="003416B7" w:rsidP="007B1E78">
            <w:pPr>
              <w:jc w:val="center"/>
              <w:rPr>
                <w:lang w:val="ro-RO"/>
              </w:rPr>
            </w:pPr>
            <w:r w:rsidRPr="001517C2">
              <w:rPr>
                <w:lang w:val="ro-RO"/>
              </w:rPr>
              <w:t>Pe parcursul anului</w:t>
            </w:r>
          </w:p>
        </w:tc>
        <w:tc>
          <w:tcPr>
            <w:tcW w:w="1481" w:type="dxa"/>
          </w:tcPr>
          <w:p w:rsidR="003416B7" w:rsidRPr="001517C2" w:rsidRDefault="003416B7" w:rsidP="007B1E78">
            <w:pPr>
              <w:jc w:val="center"/>
              <w:rPr>
                <w:lang w:val="ro-RO"/>
              </w:rPr>
            </w:pPr>
            <w:r w:rsidRPr="001517C2">
              <w:rPr>
                <w:lang w:val="ro-RO"/>
              </w:rPr>
              <w:t>-</w:t>
            </w:r>
          </w:p>
        </w:tc>
        <w:tc>
          <w:tcPr>
            <w:tcW w:w="1954" w:type="dxa"/>
          </w:tcPr>
          <w:p w:rsidR="003416B7" w:rsidRPr="001517C2" w:rsidRDefault="003416B7" w:rsidP="007B1E78">
            <w:pPr>
              <w:jc w:val="center"/>
              <w:rPr>
                <w:lang w:val="ro-RO"/>
              </w:rPr>
            </w:pPr>
            <w:r w:rsidRPr="001517C2">
              <w:rPr>
                <w:lang w:val="ro-RO"/>
              </w:rPr>
              <w:t>DTI,</w:t>
            </w:r>
          </w:p>
          <w:p w:rsidR="003416B7" w:rsidRDefault="003416B7" w:rsidP="007B1E78">
            <w:pPr>
              <w:jc w:val="center"/>
              <w:rPr>
                <w:lang w:val="ro-RO"/>
              </w:rPr>
            </w:pPr>
            <w:r w:rsidRPr="001517C2">
              <w:rPr>
                <w:lang w:val="ro-RO"/>
              </w:rPr>
              <w:t xml:space="preserve">DRUFCA, </w:t>
            </w:r>
          </w:p>
          <w:p w:rsidR="003416B7" w:rsidRPr="001517C2" w:rsidRDefault="003416B7" w:rsidP="007B1E78">
            <w:pPr>
              <w:jc w:val="center"/>
              <w:rPr>
                <w:lang w:val="ro-RO"/>
              </w:rPr>
            </w:pPr>
            <w:r w:rsidRPr="001517C2">
              <w:rPr>
                <w:lang w:val="ro-RO"/>
              </w:rPr>
              <w:t>în colaborare cu</w:t>
            </w:r>
          </w:p>
          <w:p w:rsidR="003416B7" w:rsidRPr="001517C2" w:rsidRDefault="003416B7" w:rsidP="009532FB">
            <w:pPr>
              <w:jc w:val="center"/>
              <w:rPr>
                <w:lang w:val="ro-RO"/>
              </w:rPr>
            </w:pPr>
            <w:r w:rsidRPr="001517C2">
              <w:rPr>
                <w:lang w:val="ro-RO"/>
              </w:rPr>
              <w:t>C</w:t>
            </w:r>
            <w:r>
              <w:rPr>
                <w:lang w:val="ro-RO"/>
              </w:rPr>
              <w:t>FC</w:t>
            </w:r>
          </w:p>
        </w:tc>
        <w:tc>
          <w:tcPr>
            <w:tcW w:w="2267" w:type="dxa"/>
          </w:tcPr>
          <w:p w:rsidR="003416B7" w:rsidRPr="001517C2" w:rsidRDefault="003416B7" w:rsidP="00BA7C91">
            <w:pPr>
              <w:jc w:val="center"/>
              <w:rPr>
                <w:lang w:val="ro-RO"/>
              </w:rPr>
            </w:pPr>
            <w:r w:rsidRPr="001517C2">
              <w:rPr>
                <w:lang w:val="ro-RO"/>
              </w:rPr>
              <w:t>N</w:t>
            </w:r>
            <w:r>
              <w:rPr>
                <w:lang w:val="ro-RO"/>
              </w:rPr>
              <w:t>r.</w:t>
            </w:r>
            <w:r w:rsidRPr="001517C2">
              <w:rPr>
                <w:lang w:val="ro-RO"/>
              </w:rPr>
              <w:t xml:space="preserve"> beneficiarilor</w:t>
            </w:r>
          </w:p>
        </w:tc>
      </w:tr>
      <w:tr w:rsidR="003416B7" w:rsidRPr="007F088B" w:rsidTr="00AA5CAE">
        <w:trPr>
          <w:trHeight w:val="133"/>
        </w:trPr>
        <w:tc>
          <w:tcPr>
            <w:tcW w:w="2977" w:type="dxa"/>
            <w:gridSpan w:val="2"/>
            <w:vMerge/>
          </w:tcPr>
          <w:p w:rsidR="003416B7" w:rsidRPr="00545384" w:rsidRDefault="003416B7" w:rsidP="00545384">
            <w:pPr>
              <w:pStyle w:val="Default"/>
              <w:spacing w:after="28"/>
              <w:rPr>
                <w:color w:val="auto"/>
                <w:lang w:val="ro-RO"/>
              </w:rPr>
            </w:pPr>
          </w:p>
        </w:tc>
        <w:tc>
          <w:tcPr>
            <w:tcW w:w="4032" w:type="dxa"/>
            <w:gridSpan w:val="8"/>
          </w:tcPr>
          <w:p w:rsidR="003416B7" w:rsidRPr="001517C2" w:rsidRDefault="003416B7" w:rsidP="001517C2">
            <w:pPr>
              <w:pStyle w:val="NoSpacing1"/>
              <w:rPr>
                <w:rFonts w:ascii="Times New Roman" w:hAnsi="Times New Roman"/>
                <w:sz w:val="24"/>
                <w:szCs w:val="24"/>
                <w:lang w:val="ro-RO"/>
              </w:rPr>
            </w:pPr>
            <w:r w:rsidRPr="001517C2">
              <w:rPr>
                <w:rFonts w:ascii="Times New Roman" w:hAnsi="Times New Roman"/>
                <w:sz w:val="24"/>
                <w:szCs w:val="24"/>
                <w:lang w:val="ro-RO"/>
              </w:rPr>
              <w:t>4) Dezvoltarea unui set de programe b</w:t>
            </w:r>
            <w:r>
              <w:rPr>
                <w:rFonts w:ascii="Times New Roman" w:hAnsi="Times New Roman"/>
                <w:sz w:val="24"/>
                <w:szCs w:val="24"/>
                <w:lang w:val="ro-RO"/>
              </w:rPr>
              <w:t>azate pe un sistem concurențial</w:t>
            </w:r>
            <w:r w:rsidRPr="001517C2">
              <w:rPr>
                <w:rFonts w:ascii="Times New Roman" w:hAnsi="Times New Roman"/>
                <w:sz w:val="24"/>
                <w:szCs w:val="24"/>
                <w:lang w:val="ro-RO"/>
              </w:rPr>
              <w:t xml:space="preserve"> loial, prin intermediul cărora personalul didactic ar beneficia de o ofertă diversificată a furnizorilor de formare continuă</w:t>
            </w:r>
          </w:p>
        </w:tc>
        <w:tc>
          <w:tcPr>
            <w:tcW w:w="1683" w:type="dxa"/>
            <w:gridSpan w:val="2"/>
          </w:tcPr>
          <w:p w:rsidR="003416B7" w:rsidRPr="001517C2" w:rsidRDefault="003416B7" w:rsidP="007B1E78">
            <w:pPr>
              <w:jc w:val="center"/>
              <w:rPr>
                <w:lang w:val="ro-RO"/>
              </w:rPr>
            </w:pPr>
            <w:r w:rsidRPr="001517C2">
              <w:rPr>
                <w:lang w:val="ro-RO"/>
              </w:rPr>
              <w:t>Semestrul II</w:t>
            </w:r>
          </w:p>
        </w:tc>
        <w:tc>
          <w:tcPr>
            <w:tcW w:w="1481" w:type="dxa"/>
          </w:tcPr>
          <w:p w:rsidR="003416B7" w:rsidRPr="001517C2" w:rsidRDefault="003416B7" w:rsidP="007B1E78">
            <w:pPr>
              <w:jc w:val="center"/>
              <w:rPr>
                <w:lang w:val="ro-RO"/>
              </w:rPr>
            </w:pPr>
            <w:r w:rsidRPr="001517C2">
              <w:rPr>
                <w:lang w:val="ro-RO"/>
              </w:rPr>
              <w:t>-</w:t>
            </w:r>
          </w:p>
        </w:tc>
        <w:tc>
          <w:tcPr>
            <w:tcW w:w="1954" w:type="dxa"/>
          </w:tcPr>
          <w:p w:rsidR="003416B7" w:rsidRDefault="003416B7" w:rsidP="007B1E78">
            <w:pPr>
              <w:jc w:val="center"/>
              <w:rPr>
                <w:lang w:val="ro-RO"/>
              </w:rPr>
            </w:pPr>
            <w:r w:rsidRPr="001517C2">
              <w:rPr>
                <w:lang w:val="ro-RO"/>
              </w:rPr>
              <w:t xml:space="preserve">DRUFCA, </w:t>
            </w:r>
          </w:p>
          <w:p w:rsidR="003416B7" w:rsidRPr="001517C2" w:rsidRDefault="003416B7" w:rsidP="007B1E78">
            <w:pPr>
              <w:jc w:val="center"/>
              <w:rPr>
                <w:lang w:val="ro-RO"/>
              </w:rPr>
            </w:pPr>
            <w:r w:rsidRPr="001517C2">
              <w:rPr>
                <w:lang w:val="ro-RO"/>
              </w:rPr>
              <w:t xml:space="preserve">în colaborare cu </w:t>
            </w:r>
          </w:p>
          <w:p w:rsidR="003416B7" w:rsidRPr="001517C2" w:rsidRDefault="003416B7" w:rsidP="009532FB">
            <w:pPr>
              <w:jc w:val="center"/>
              <w:rPr>
                <w:lang w:val="ro-RO"/>
              </w:rPr>
            </w:pPr>
            <w:r w:rsidRPr="001517C2">
              <w:rPr>
                <w:lang w:val="ro-RO"/>
              </w:rPr>
              <w:t>C</w:t>
            </w:r>
            <w:r>
              <w:rPr>
                <w:lang w:val="ro-RO"/>
              </w:rPr>
              <w:t>FC</w:t>
            </w:r>
          </w:p>
        </w:tc>
        <w:tc>
          <w:tcPr>
            <w:tcW w:w="2267" w:type="dxa"/>
          </w:tcPr>
          <w:p w:rsidR="003416B7" w:rsidRPr="001517C2" w:rsidRDefault="003416B7" w:rsidP="001517C2">
            <w:pPr>
              <w:jc w:val="center"/>
              <w:rPr>
                <w:lang w:val="ro-RO"/>
              </w:rPr>
            </w:pPr>
            <w:r w:rsidRPr="001517C2">
              <w:rPr>
                <w:lang w:val="ro-RO"/>
              </w:rPr>
              <w:t xml:space="preserve">Set de programe aprobate </w:t>
            </w:r>
          </w:p>
          <w:p w:rsidR="003416B7" w:rsidRPr="001517C2" w:rsidRDefault="003416B7" w:rsidP="00BA7C91">
            <w:pPr>
              <w:jc w:val="center"/>
              <w:rPr>
                <w:lang w:val="ro-RO"/>
              </w:rPr>
            </w:pPr>
            <w:r w:rsidRPr="001517C2">
              <w:rPr>
                <w:lang w:val="ro-RO"/>
              </w:rPr>
              <w:t>N</w:t>
            </w:r>
            <w:r>
              <w:rPr>
                <w:lang w:val="ro-RO"/>
              </w:rPr>
              <w:t xml:space="preserve">r. </w:t>
            </w:r>
            <w:r w:rsidRPr="001517C2">
              <w:rPr>
                <w:lang w:val="ro-RO"/>
              </w:rPr>
              <w:t>de furnizori de programe</w:t>
            </w:r>
          </w:p>
        </w:tc>
      </w:tr>
      <w:tr w:rsidR="003416B7" w:rsidRPr="00FA5A65" w:rsidTr="00491058">
        <w:trPr>
          <w:trHeight w:val="205"/>
        </w:trPr>
        <w:tc>
          <w:tcPr>
            <w:tcW w:w="2977" w:type="dxa"/>
            <w:gridSpan w:val="2"/>
          </w:tcPr>
          <w:p w:rsidR="003416B7" w:rsidRPr="00545384" w:rsidRDefault="003416B7" w:rsidP="005B1EC0">
            <w:pPr>
              <w:pStyle w:val="Default"/>
              <w:spacing w:after="28"/>
              <w:rPr>
                <w:color w:val="auto"/>
                <w:lang w:val="ro-RO"/>
              </w:rPr>
            </w:pPr>
            <w:r w:rsidRPr="00545384">
              <w:rPr>
                <w:color w:val="auto"/>
                <w:lang w:val="ro-RO"/>
              </w:rPr>
              <w:t>3.4.</w:t>
            </w:r>
            <w:r>
              <w:rPr>
                <w:color w:val="auto"/>
                <w:lang w:val="ro-RO"/>
              </w:rPr>
              <w:t>3</w:t>
            </w:r>
            <w:r w:rsidRPr="00545384">
              <w:rPr>
                <w:color w:val="auto"/>
                <w:lang w:val="ro-RO"/>
              </w:rPr>
              <w:t xml:space="preserve">. Orientarea sistemului de perfecţionare a cadrelor </w:t>
            </w:r>
            <w:r w:rsidRPr="00545384">
              <w:rPr>
                <w:color w:val="auto"/>
                <w:lang w:val="ro-RO"/>
              </w:rPr>
              <w:lastRenderedPageBreak/>
              <w:t>în conformitate cu cererea şi necesarul de noi competenţe</w:t>
            </w:r>
          </w:p>
        </w:tc>
        <w:tc>
          <w:tcPr>
            <w:tcW w:w="4032" w:type="dxa"/>
            <w:gridSpan w:val="8"/>
          </w:tcPr>
          <w:p w:rsidR="003416B7" w:rsidRPr="00045EBF" w:rsidRDefault="003416B7" w:rsidP="00F52C72">
            <w:pPr>
              <w:pStyle w:val="NoSpacing1"/>
              <w:rPr>
                <w:rFonts w:ascii="Times New Roman" w:hAnsi="Times New Roman"/>
                <w:sz w:val="24"/>
                <w:szCs w:val="24"/>
                <w:lang w:val="ro-RO"/>
              </w:rPr>
            </w:pPr>
            <w:r w:rsidRPr="00045EBF">
              <w:rPr>
                <w:rFonts w:ascii="Times New Roman" w:hAnsi="Times New Roman"/>
                <w:sz w:val="24"/>
                <w:szCs w:val="24"/>
                <w:lang w:val="ro-RO"/>
              </w:rPr>
              <w:lastRenderedPageBreak/>
              <w:t xml:space="preserve">Monitorizarea perfecționării competențelor profesionale a personalului didactic pe categorii de </w:t>
            </w:r>
            <w:r w:rsidRPr="00045EBF">
              <w:rPr>
                <w:rFonts w:ascii="Times New Roman" w:hAnsi="Times New Roman"/>
                <w:sz w:val="24"/>
                <w:szCs w:val="24"/>
                <w:lang w:val="ro-RO"/>
              </w:rPr>
              <w:lastRenderedPageBreak/>
              <w:t>discipline: obligatorii, opționale</w:t>
            </w:r>
            <w:r>
              <w:rPr>
                <w:rFonts w:ascii="Times New Roman" w:hAnsi="Times New Roman"/>
                <w:sz w:val="24"/>
                <w:szCs w:val="24"/>
                <w:lang w:val="ro-RO"/>
              </w:rPr>
              <w:t>,</w:t>
            </w:r>
            <w:r w:rsidRPr="00045EBF">
              <w:rPr>
                <w:rFonts w:ascii="Times New Roman" w:hAnsi="Times New Roman"/>
                <w:sz w:val="24"/>
                <w:szCs w:val="24"/>
                <w:lang w:val="ro-RO"/>
              </w:rPr>
              <w:t xml:space="preserve"> facultative și de mentorat</w:t>
            </w:r>
          </w:p>
        </w:tc>
        <w:tc>
          <w:tcPr>
            <w:tcW w:w="1683" w:type="dxa"/>
            <w:gridSpan w:val="2"/>
          </w:tcPr>
          <w:p w:rsidR="003416B7" w:rsidRPr="00045EBF" w:rsidRDefault="003416B7" w:rsidP="00ED73C4">
            <w:pPr>
              <w:jc w:val="center"/>
              <w:rPr>
                <w:lang w:val="ro-RO"/>
              </w:rPr>
            </w:pPr>
            <w:r>
              <w:rPr>
                <w:lang w:val="ro-RO"/>
              </w:rPr>
              <w:lastRenderedPageBreak/>
              <w:t>S</w:t>
            </w:r>
            <w:r w:rsidRPr="00045EBF">
              <w:rPr>
                <w:lang w:val="ro-RO"/>
              </w:rPr>
              <w:t>emestrial</w:t>
            </w:r>
          </w:p>
        </w:tc>
        <w:tc>
          <w:tcPr>
            <w:tcW w:w="1481" w:type="dxa"/>
          </w:tcPr>
          <w:p w:rsidR="003416B7" w:rsidRPr="00045EBF" w:rsidRDefault="003416B7" w:rsidP="00ED73C4">
            <w:pPr>
              <w:jc w:val="center"/>
              <w:rPr>
                <w:lang w:val="ro-RO"/>
              </w:rPr>
            </w:pPr>
            <w:r w:rsidRPr="00045EBF">
              <w:rPr>
                <w:lang w:val="ro-RO"/>
              </w:rPr>
              <w:t>-</w:t>
            </w:r>
          </w:p>
        </w:tc>
        <w:tc>
          <w:tcPr>
            <w:tcW w:w="1954" w:type="dxa"/>
          </w:tcPr>
          <w:p w:rsidR="003416B7" w:rsidRPr="00045EBF" w:rsidRDefault="003416B7" w:rsidP="00045EBF">
            <w:pPr>
              <w:jc w:val="center"/>
              <w:rPr>
                <w:lang w:val="ro-RO"/>
              </w:rPr>
            </w:pPr>
            <w:r w:rsidRPr="00045EBF">
              <w:rPr>
                <w:lang w:val="ro-RO"/>
              </w:rPr>
              <w:t>DRUFCA</w:t>
            </w:r>
          </w:p>
          <w:p w:rsidR="003416B7" w:rsidRPr="00045EBF" w:rsidRDefault="003416B7" w:rsidP="00ED73C4">
            <w:pPr>
              <w:jc w:val="center"/>
              <w:rPr>
                <w:lang w:val="ro-RO"/>
              </w:rPr>
            </w:pPr>
          </w:p>
        </w:tc>
        <w:tc>
          <w:tcPr>
            <w:tcW w:w="2267" w:type="dxa"/>
          </w:tcPr>
          <w:p w:rsidR="003416B7" w:rsidRPr="00045EBF" w:rsidRDefault="003416B7" w:rsidP="00F52C72">
            <w:pPr>
              <w:jc w:val="center"/>
              <w:rPr>
                <w:lang w:val="ro-RO"/>
              </w:rPr>
            </w:pPr>
            <w:r w:rsidRPr="00045EBF">
              <w:rPr>
                <w:lang w:val="ro-RO"/>
              </w:rPr>
              <w:t>Rapoarte semestriale de monitorizare</w:t>
            </w:r>
            <w:r>
              <w:rPr>
                <w:lang w:val="ro-RO"/>
              </w:rPr>
              <w:t xml:space="preserve"> </w:t>
            </w:r>
          </w:p>
        </w:tc>
      </w:tr>
      <w:tr w:rsidR="003416B7" w:rsidRPr="00B06C37" w:rsidTr="00491058">
        <w:trPr>
          <w:trHeight w:val="147"/>
        </w:trPr>
        <w:tc>
          <w:tcPr>
            <w:tcW w:w="2977" w:type="dxa"/>
            <w:gridSpan w:val="2"/>
          </w:tcPr>
          <w:p w:rsidR="003416B7" w:rsidRPr="00545384" w:rsidRDefault="003416B7" w:rsidP="00545384">
            <w:pPr>
              <w:pStyle w:val="Default"/>
              <w:spacing w:after="28"/>
              <w:rPr>
                <w:color w:val="auto"/>
                <w:lang w:val="ro-RO"/>
              </w:rPr>
            </w:pPr>
            <w:r>
              <w:rPr>
                <w:color w:val="auto"/>
                <w:lang w:val="ro-RO"/>
              </w:rPr>
              <w:lastRenderedPageBreak/>
              <w:t>3.4.4</w:t>
            </w:r>
            <w:r w:rsidRPr="00545384">
              <w:rPr>
                <w:color w:val="auto"/>
                <w:lang w:val="ro-RO"/>
              </w:rPr>
              <w:t>. Dezvoltarea cadrului normativ pentru instituţionalizarea mentoratului</w:t>
            </w:r>
          </w:p>
        </w:tc>
        <w:tc>
          <w:tcPr>
            <w:tcW w:w="4032" w:type="dxa"/>
            <w:gridSpan w:val="8"/>
          </w:tcPr>
          <w:p w:rsidR="003416B7" w:rsidRPr="00E25C8E" w:rsidRDefault="003416B7" w:rsidP="00E77354">
            <w:pPr>
              <w:pStyle w:val="NoSpacing1"/>
              <w:rPr>
                <w:rFonts w:ascii="Times New Roman" w:hAnsi="Times New Roman"/>
                <w:sz w:val="24"/>
                <w:szCs w:val="24"/>
                <w:lang w:val="ro-RO"/>
              </w:rPr>
            </w:pPr>
            <w:r>
              <w:rPr>
                <w:rFonts w:ascii="Times New Roman" w:hAnsi="Times New Roman"/>
                <w:sz w:val="24"/>
                <w:szCs w:val="24"/>
                <w:lang w:val="ro-RO"/>
              </w:rPr>
              <w:t>Elaborarea Regulamentului cu privire la mentorat</w:t>
            </w:r>
          </w:p>
        </w:tc>
        <w:tc>
          <w:tcPr>
            <w:tcW w:w="1683" w:type="dxa"/>
            <w:gridSpan w:val="2"/>
          </w:tcPr>
          <w:p w:rsidR="003416B7" w:rsidRPr="0079654D" w:rsidRDefault="003416B7" w:rsidP="0083411E">
            <w:pPr>
              <w:jc w:val="center"/>
              <w:rPr>
                <w:lang w:val="ro-RO"/>
              </w:rPr>
            </w:pPr>
            <w:r>
              <w:rPr>
                <w:lang w:val="ro-RO"/>
              </w:rPr>
              <w:t>Trimestrul IV</w:t>
            </w:r>
          </w:p>
        </w:tc>
        <w:tc>
          <w:tcPr>
            <w:tcW w:w="1481" w:type="dxa"/>
          </w:tcPr>
          <w:p w:rsidR="003416B7" w:rsidRPr="0079654D" w:rsidRDefault="003416B7" w:rsidP="006356FA">
            <w:pPr>
              <w:jc w:val="center"/>
              <w:rPr>
                <w:lang w:val="ro-RO"/>
              </w:rPr>
            </w:pPr>
            <w:r>
              <w:rPr>
                <w:lang w:val="ro-RO"/>
              </w:rPr>
              <w:t>-</w:t>
            </w:r>
          </w:p>
        </w:tc>
        <w:tc>
          <w:tcPr>
            <w:tcW w:w="1954" w:type="dxa"/>
          </w:tcPr>
          <w:p w:rsidR="003416B7" w:rsidRDefault="003416B7" w:rsidP="006356FA">
            <w:pPr>
              <w:jc w:val="center"/>
              <w:rPr>
                <w:lang w:val="ro-RO"/>
              </w:rPr>
            </w:pPr>
            <w:r w:rsidRPr="000D463F">
              <w:rPr>
                <w:lang w:val="ro-RO"/>
              </w:rPr>
              <w:t>DRUFCA</w:t>
            </w:r>
            <w:r>
              <w:rPr>
                <w:lang w:val="ro-RO"/>
              </w:rPr>
              <w:t xml:space="preserve">, </w:t>
            </w:r>
          </w:p>
          <w:p w:rsidR="003416B7" w:rsidRPr="0079654D" w:rsidRDefault="003416B7" w:rsidP="006356FA">
            <w:pPr>
              <w:jc w:val="center"/>
              <w:rPr>
                <w:lang w:val="ro-RO"/>
              </w:rPr>
            </w:pPr>
            <w:r>
              <w:rPr>
                <w:lang w:val="ro-RO"/>
              </w:rPr>
              <w:t>cu sprijinul proiectului OSF</w:t>
            </w:r>
          </w:p>
        </w:tc>
        <w:tc>
          <w:tcPr>
            <w:tcW w:w="2267" w:type="dxa"/>
          </w:tcPr>
          <w:p w:rsidR="003416B7" w:rsidRPr="0079654D" w:rsidRDefault="003416B7" w:rsidP="006356FA">
            <w:pPr>
              <w:jc w:val="center"/>
              <w:rPr>
                <w:lang w:val="ro-RO"/>
              </w:rPr>
            </w:pPr>
            <w:r>
              <w:rPr>
                <w:lang w:val="ro-RO"/>
              </w:rPr>
              <w:t>Regulament elaborat şi aprobat</w:t>
            </w:r>
          </w:p>
        </w:tc>
      </w:tr>
      <w:tr w:rsidR="003416B7" w:rsidRPr="00FD6259" w:rsidTr="00491058">
        <w:trPr>
          <w:trHeight w:val="237"/>
        </w:trPr>
        <w:tc>
          <w:tcPr>
            <w:tcW w:w="2977" w:type="dxa"/>
            <w:gridSpan w:val="2"/>
          </w:tcPr>
          <w:p w:rsidR="003416B7" w:rsidRPr="00545384" w:rsidRDefault="003416B7" w:rsidP="00545384">
            <w:pPr>
              <w:pStyle w:val="Default"/>
              <w:spacing w:after="28"/>
              <w:rPr>
                <w:color w:val="auto"/>
                <w:lang w:val="ro-RO"/>
              </w:rPr>
            </w:pPr>
            <w:r>
              <w:rPr>
                <w:color w:val="auto"/>
                <w:lang w:val="ro-RO"/>
              </w:rPr>
              <w:t>3.4.5</w:t>
            </w:r>
            <w:r w:rsidRPr="00545384">
              <w:rPr>
                <w:color w:val="auto"/>
                <w:lang w:val="ro-RO"/>
              </w:rPr>
              <w:t>. Dezvoltarea de programe de formare profesională continuă şi la nivel de masterat în management educaţional</w:t>
            </w:r>
          </w:p>
        </w:tc>
        <w:tc>
          <w:tcPr>
            <w:tcW w:w="4032" w:type="dxa"/>
            <w:gridSpan w:val="8"/>
          </w:tcPr>
          <w:p w:rsidR="003416B7" w:rsidRPr="000D463F" w:rsidRDefault="003416B7" w:rsidP="00ED73C4">
            <w:pPr>
              <w:pStyle w:val="NoSpacing1"/>
              <w:rPr>
                <w:rFonts w:ascii="Times New Roman" w:hAnsi="Times New Roman"/>
                <w:sz w:val="24"/>
                <w:szCs w:val="24"/>
                <w:lang w:val="ro-RO"/>
              </w:rPr>
            </w:pPr>
            <w:r w:rsidRPr="000D463F">
              <w:rPr>
                <w:rFonts w:ascii="Times New Roman" w:hAnsi="Times New Roman"/>
                <w:sz w:val="24"/>
                <w:szCs w:val="24"/>
                <w:lang w:val="ro-RO"/>
              </w:rPr>
              <w:t>Elaborarea programelor speciale pentru formarea continuă a personalul de conducere</w:t>
            </w:r>
          </w:p>
        </w:tc>
        <w:tc>
          <w:tcPr>
            <w:tcW w:w="1683" w:type="dxa"/>
            <w:gridSpan w:val="2"/>
          </w:tcPr>
          <w:p w:rsidR="003416B7" w:rsidRPr="000D463F" w:rsidRDefault="003416B7" w:rsidP="00ED73C4">
            <w:pPr>
              <w:jc w:val="center"/>
              <w:rPr>
                <w:lang w:val="ro-RO"/>
              </w:rPr>
            </w:pPr>
            <w:r w:rsidRPr="000D463F">
              <w:rPr>
                <w:lang w:val="ro-RO"/>
              </w:rPr>
              <w:t>Pe parcursul anului</w:t>
            </w:r>
          </w:p>
        </w:tc>
        <w:tc>
          <w:tcPr>
            <w:tcW w:w="1481" w:type="dxa"/>
          </w:tcPr>
          <w:p w:rsidR="003416B7" w:rsidRPr="000D463F" w:rsidRDefault="003416B7" w:rsidP="00ED73C4">
            <w:pPr>
              <w:jc w:val="center"/>
              <w:rPr>
                <w:lang w:val="ro-RO"/>
              </w:rPr>
            </w:pPr>
            <w:r w:rsidRPr="000D463F">
              <w:rPr>
                <w:lang w:val="ro-RO"/>
              </w:rPr>
              <w:t>-</w:t>
            </w:r>
          </w:p>
        </w:tc>
        <w:tc>
          <w:tcPr>
            <w:tcW w:w="1954" w:type="dxa"/>
          </w:tcPr>
          <w:p w:rsidR="003416B7" w:rsidRDefault="003416B7" w:rsidP="00ED73C4">
            <w:pPr>
              <w:jc w:val="center"/>
              <w:rPr>
                <w:lang w:val="ro-RO"/>
              </w:rPr>
            </w:pPr>
            <w:r w:rsidRPr="000D463F">
              <w:rPr>
                <w:lang w:val="ro-RO"/>
              </w:rPr>
              <w:t xml:space="preserve">DRUFCA, </w:t>
            </w:r>
          </w:p>
          <w:p w:rsidR="003416B7" w:rsidRPr="000D463F" w:rsidRDefault="003416B7" w:rsidP="00ED73C4">
            <w:pPr>
              <w:jc w:val="center"/>
              <w:rPr>
                <w:lang w:val="ro-RO"/>
              </w:rPr>
            </w:pPr>
            <w:r w:rsidRPr="000D463F">
              <w:rPr>
                <w:lang w:val="ro-RO"/>
              </w:rPr>
              <w:t>în colaborare cu</w:t>
            </w:r>
          </w:p>
          <w:p w:rsidR="003416B7" w:rsidRPr="000D463F" w:rsidRDefault="003416B7" w:rsidP="00ED73C4">
            <w:pPr>
              <w:jc w:val="center"/>
              <w:rPr>
                <w:lang w:val="ro-RO"/>
              </w:rPr>
            </w:pPr>
            <w:r w:rsidRPr="000D463F">
              <w:rPr>
                <w:lang w:val="ro-RO"/>
              </w:rPr>
              <w:t>CFC</w:t>
            </w:r>
          </w:p>
        </w:tc>
        <w:tc>
          <w:tcPr>
            <w:tcW w:w="2267" w:type="dxa"/>
          </w:tcPr>
          <w:p w:rsidR="003416B7" w:rsidRPr="000D463F" w:rsidRDefault="003416B7" w:rsidP="00FD6259">
            <w:pPr>
              <w:jc w:val="center"/>
              <w:rPr>
                <w:lang w:val="ro-RO"/>
              </w:rPr>
            </w:pPr>
            <w:r w:rsidRPr="000D463F">
              <w:rPr>
                <w:lang w:val="ro-RO"/>
              </w:rPr>
              <w:t>Programele elaborate și aprobate</w:t>
            </w:r>
          </w:p>
        </w:tc>
      </w:tr>
      <w:tr w:rsidR="003416B7" w:rsidRPr="00FA5A65" w:rsidTr="000457E2">
        <w:trPr>
          <w:trHeight w:val="558"/>
        </w:trPr>
        <w:tc>
          <w:tcPr>
            <w:tcW w:w="2977" w:type="dxa"/>
            <w:gridSpan w:val="2"/>
          </w:tcPr>
          <w:p w:rsidR="003416B7" w:rsidRPr="00545384" w:rsidRDefault="003416B7" w:rsidP="00F52C72">
            <w:pPr>
              <w:pStyle w:val="Default"/>
              <w:spacing w:after="28"/>
              <w:rPr>
                <w:color w:val="auto"/>
                <w:lang w:val="ro-RO"/>
              </w:rPr>
            </w:pPr>
            <w:r>
              <w:rPr>
                <w:color w:val="auto"/>
                <w:lang w:val="ro-RO"/>
              </w:rPr>
              <w:t>3.4.6</w:t>
            </w:r>
            <w:r w:rsidRPr="00545384">
              <w:rPr>
                <w:color w:val="auto"/>
                <w:lang w:val="ro-RO"/>
              </w:rPr>
              <w:t xml:space="preserve">. Dezvoltarea modelelor de formare profesională continuă a maiştrilor/ instructorilor din învăţămîntul </w:t>
            </w:r>
            <w:r>
              <w:rPr>
                <w:color w:val="auto"/>
                <w:lang w:val="ro-RO"/>
              </w:rPr>
              <w:t>profesional</w:t>
            </w:r>
            <w:r w:rsidRPr="00545384">
              <w:rPr>
                <w:color w:val="auto"/>
                <w:lang w:val="ro-RO"/>
              </w:rPr>
              <w:t xml:space="preserve"> tehnic din perspectiva principiului „învăţare pe parcursul întregii vieţi” şi a sistemului de credite profesionale cumulative</w:t>
            </w:r>
          </w:p>
        </w:tc>
        <w:tc>
          <w:tcPr>
            <w:tcW w:w="4032" w:type="dxa"/>
            <w:gridSpan w:val="8"/>
          </w:tcPr>
          <w:p w:rsidR="003416B7" w:rsidRPr="00045EBF" w:rsidRDefault="003416B7" w:rsidP="00045EBF">
            <w:pPr>
              <w:pStyle w:val="NoSpacing1"/>
              <w:rPr>
                <w:rFonts w:ascii="Times New Roman" w:hAnsi="Times New Roman"/>
                <w:sz w:val="24"/>
                <w:szCs w:val="24"/>
                <w:lang w:val="ro-RO"/>
              </w:rPr>
            </w:pPr>
            <w:r w:rsidRPr="00045EBF">
              <w:rPr>
                <w:rFonts w:ascii="Times New Roman" w:hAnsi="Times New Roman"/>
                <w:sz w:val="24"/>
                <w:szCs w:val="24"/>
                <w:lang w:val="ro-RO"/>
              </w:rPr>
              <w:t xml:space="preserve">Monitorizarea perfecționării periodice a competențelor profesionale în domeniul/domeniile de specializare continuă a maiștrilor din învățămîntul profesional tehnic </w:t>
            </w:r>
          </w:p>
        </w:tc>
        <w:tc>
          <w:tcPr>
            <w:tcW w:w="1683" w:type="dxa"/>
            <w:gridSpan w:val="2"/>
          </w:tcPr>
          <w:p w:rsidR="003416B7" w:rsidRPr="00045EBF" w:rsidRDefault="003416B7" w:rsidP="00ED73C4">
            <w:pPr>
              <w:jc w:val="center"/>
              <w:rPr>
                <w:lang w:val="ro-RO"/>
              </w:rPr>
            </w:pPr>
            <w:r w:rsidRPr="00045EBF">
              <w:rPr>
                <w:lang w:val="ro-RO"/>
              </w:rPr>
              <w:t>Semestrial</w:t>
            </w:r>
          </w:p>
        </w:tc>
        <w:tc>
          <w:tcPr>
            <w:tcW w:w="1481" w:type="dxa"/>
          </w:tcPr>
          <w:p w:rsidR="003416B7" w:rsidRPr="00045EBF" w:rsidRDefault="003416B7" w:rsidP="00ED73C4">
            <w:pPr>
              <w:jc w:val="center"/>
              <w:rPr>
                <w:lang w:val="ro-RO"/>
              </w:rPr>
            </w:pPr>
            <w:r w:rsidRPr="00045EBF">
              <w:rPr>
                <w:lang w:val="ro-RO"/>
              </w:rPr>
              <w:t>-</w:t>
            </w:r>
          </w:p>
        </w:tc>
        <w:tc>
          <w:tcPr>
            <w:tcW w:w="1954" w:type="dxa"/>
          </w:tcPr>
          <w:p w:rsidR="003416B7" w:rsidRDefault="003416B7" w:rsidP="00ED73C4">
            <w:pPr>
              <w:jc w:val="center"/>
              <w:rPr>
                <w:lang w:val="ro-RO"/>
              </w:rPr>
            </w:pPr>
            <w:r w:rsidRPr="00045EBF">
              <w:rPr>
                <w:lang w:val="ro-RO"/>
              </w:rPr>
              <w:t xml:space="preserve">DRUFCA, </w:t>
            </w:r>
          </w:p>
          <w:p w:rsidR="003416B7" w:rsidRPr="00045EBF" w:rsidRDefault="003416B7" w:rsidP="00ED73C4">
            <w:pPr>
              <w:jc w:val="center"/>
              <w:rPr>
                <w:lang w:val="ro-RO"/>
              </w:rPr>
            </w:pPr>
            <w:r w:rsidRPr="00045EBF">
              <w:rPr>
                <w:lang w:val="ro-RO"/>
              </w:rPr>
              <w:t>în colaborare cu</w:t>
            </w:r>
          </w:p>
          <w:p w:rsidR="003416B7" w:rsidRPr="00045EBF" w:rsidRDefault="003416B7" w:rsidP="00ED73C4">
            <w:pPr>
              <w:jc w:val="center"/>
              <w:rPr>
                <w:lang w:val="ro-RO"/>
              </w:rPr>
            </w:pPr>
            <w:r w:rsidRPr="00045EBF">
              <w:rPr>
                <w:lang w:val="ro-RO"/>
              </w:rPr>
              <w:t>CFC a UTM</w:t>
            </w:r>
          </w:p>
          <w:p w:rsidR="003416B7" w:rsidRPr="00045EBF" w:rsidRDefault="003416B7" w:rsidP="00ED73C4">
            <w:pPr>
              <w:jc w:val="center"/>
              <w:rPr>
                <w:lang w:val="ro-RO"/>
              </w:rPr>
            </w:pPr>
          </w:p>
        </w:tc>
        <w:tc>
          <w:tcPr>
            <w:tcW w:w="2267" w:type="dxa"/>
          </w:tcPr>
          <w:p w:rsidR="003416B7" w:rsidRPr="00045EBF" w:rsidRDefault="003416B7" w:rsidP="00F52C72">
            <w:pPr>
              <w:jc w:val="center"/>
              <w:rPr>
                <w:lang w:val="ro-RO"/>
              </w:rPr>
            </w:pPr>
            <w:r w:rsidRPr="00045EBF">
              <w:rPr>
                <w:lang w:val="ro-RO"/>
              </w:rPr>
              <w:t>Rapoarte semestriale de monitorizare</w:t>
            </w:r>
            <w:r>
              <w:rPr>
                <w:lang w:val="ro-RO"/>
              </w:rPr>
              <w:t xml:space="preserve"> </w:t>
            </w:r>
          </w:p>
        </w:tc>
      </w:tr>
      <w:tr w:rsidR="003416B7" w:rsidRPr="00FA5A65" w:rsidTr="00491058">
        <w:trPr>
          <w:trHeight w:val="208"/>
        </w:trPr>
        <w:tc>
          <w:tcPr>
            <w:tcW w:w="2977" w:type="dxa"/>
            <w:gridSpan w:val="2"/>
          </w:tcPr>
          <w:p w:rsidR="003416B7" w:rsidRPr="00545384" w:rsidRDefault="003416B7" w:rsidP="00545384">
            <w:pPr>
              <w:pStyle w:val="Default"/>
              <w:spacing w:after="28"/>
              <w:rPr>
                <w:color w:val="auto"/>
                <w:lang w:val="ro-RO"/>
              </w:rPr>
            </w:pPr>
            <w:r>
              <w:rPr>
                <w:color w:val="auto"/>
                <w:lang w:val="ro-RO"/>
              </w:rPr>
              <w:t>3.4.7</w:t>
            </w:r>
            <w:r w:rsidRPr="00545384">
              <w:rPr>
                <w:color w:val="auto"/>
                <w:lang w:val="ro-RO"/>
              </w:rPr>
              <w:t>. Crearea sistemului de formare profesională continuă a cadrelor didactice din învăţămîntul superior, centrat pe acumularea de credite profesionale şi autoformare</w:t>
            </w:r>
          </w:p>
        </w:tc>
        <w:tc>
          <w:tcPr>
            <w:tcW w:w="4032" w:type="dxa"/>
            <w:gridSpan w:val="8"/>
          </w:tcPr>
          <w:p w:rsidR="003416B7" w:rsidRPr="00045EBF" w:rsidRDefault="003416B7" w:rsidP="00045EBF">
            <w:pPr>
              <w:pStyle w:val="NoSpacing1"/>
              <w:rPr>
                <w:rFonts w:ascii="Times New Roman" w:hAnsi="Times New Roman"/>
                <w:sz w:val="24"/>
                <w:szCs w:val="24"/>
                <w:lang w:val="ro-RO"/>
              </w:rPr>
            </w:pPr>
            <w:r w:rsidRPr="00045EBF">
              <w:rPr>
                <w:rFonts w:ascii="Times New Roman" w:hAnsi="Times New Roman"/>
                <w:sz w:val="24"/>
                <w:szCs w:val="24"/>
                <w:lang w:val="ro-RO"/>
              </w:rPr>
              <w:t>Monitorizarea perfecționării periodice a competențelor profesionale în domeniul/domeniile de specializare continuă a personalului didactic din învățămîntul universitar</w:t>
            </w:r>
          </w:p>
        </w:tc>
        <w:tc>
          <w:tcPr>
            <w:tcW w:w="1683" w:type="dxa"/>
            <w:gridSpan w:val="2"/>
          </w:tcPr>
          <w:p w:rsidR="003416B7" w:rsidRPr="00045EBF" w:rsidRDefault="003416B7" w:rsidP="00ED73C4">
            <w:pPr>
              <w:jc w:val="center"/>
              <w:rPr>
                <w:lang w:val="ro-RO"/>
              </w:rPr>
            </w:pPr>
            <w:r>
              <w:rPr>
                <w:lang w:val="ro-RO"/>
              </w:rPr>
              <w:t>S</w:t>
            </w:r>
            <w:r w:rsidRPr="00045EBF">
              <w:rPr>
                <w:lang w:val="ro-RO"/>
              </w:rPr>
              <w:t>emestrial</w:t>
            </w:r>
          </w:p>
        </w:tc>
        <w:tc>
          <w:tcPr>
            <w:tcW w:w="1481" w:type="dxa"/>
          </w:tcPr>
          <w:p w:rsidR="003416B7" w:rsidRPr="00045EBF" w:rsidRDefault="003416B7" w:rsidP="00ED73C4">
            <w:pPr>
              <w:jc w:val="center"/>
              <w:rPr>
                <w:lang w:val="ro-RO"/>
              </w:rPr>
            </w:pPr>
            <w:r w:rsidRPr="00045EBF">
              <w:rPr>
                <w:lang w:val="ro-RO"/>
              </w:rPr>
              <w:t>-</w:t>
            </w:r>
          </w:p>
        </w:tc>
        <w:tc>
          <w:tcPr>
            <w:tcW w:w="1954" w:type="dxa"/>
          </w:tcPr>
          <w:p w:rsidR="003416B7" w:rsidRPr="00045EBF" w:rsidRDefault="003416B7" w:rsidP="00ED73C4">
            <w:pPr>
              <w:jc w:val="center"/>
              <w:rPr>
                <w:lang w:val="ro-RO"/>
              </w:rPr>
            </w:pPr>
            <w:r w:rsidRPr="00045EBF">
              <w:rPr>
                <w:lang w:val="ro-RO"/>
              </w:rPr>
              <w:t>DRUFCA</w:t>
            </w:r>
          </w:p>
          <w:p w:rsidR="003416B7" w:rsidRPr="00045EBF" w:rsidRDefault="003416B7" w:rsidP="00ED73C4">
            <w:pPr>
              <w:jc w:val="center"/>
              <w:rPr>
                <w:lang w:val="ro-RO"/>
              </w:rPr>
            </w:pPr>
          </w:p>
        </w:tc>
        <w:tc>
          <w:tcPr>
            <w:tcW w:w="2267" w:type="dxa"/>
          </w:tcPr>
          <w:p w:rsidR="003416B7" w:rsidRPr="00045EBF" w:rsidRDefault="003416B7" w:rsidP="00F52C72">
            <w:pPr>
              <w:jc w:val="center"/>
              <w:rPr>
                <w:lang w:val="ro-RO"/>
              </w:rPr>
            </w:pPr>
            <w:r w:rsidRPr="00045EBF">
              <w:rPr>
                <w:lang w:val="ro-RO"/>
              </w:rPr>
              <w:t>Rapoarte semestriale de monitorizare</w:t>
            </w:r>
            <w:r>
              <w:rPr>
                <w:lang w:val="ro-RO"/>
              </w:rPr>
              <w:t xml:space="preserve">  </w:t>
            </w:r>
          </w:p>
        </w:tc>
      </w:tr>
      <w:tr w:rsidR="003416B7" w:rsidRPr="0079654D" w:rsidTr="00491058">
        <w:trPr>
          <w:trHeight w:val="195"/>
        </w:trPr>
        <w:tc>
          <w:tcPr>
            <w:tcW w:w="2977" w:type="dxa"/>
            <w:gridSpan w:val="2"/>
          </w:tcPr>
          <w:p w:rsidR="003416B7" w:rsidRPr="00545384" w:rsidRDefault="003416B7" w:rsidP="00545384">
            <w:pPr>
              <w:pStyle w:val="Default"/>
              <w:rPr>
                <w:color w:val="auto"/>
                <w:lang w:val="ro-RO"/>
              </w:rPr>
            </w:pPr>
            <w:r>
              <w:rPr>
                <w:color w:val="auto"/>
                <w:lang w:val="ro-RO"/>
              </w:rPr>
              <w:t>3.4.8</w:t>
            </w:r>
            <w:r w:rsidRPr="00545384">
              <w:rPr>
                <w:color w:val="auto"/>
                <w:lang w:val="ro-RO"/>
              </w:rPr>
              <w:t>. Implementarea creditelor profesionale în raport cu gradul didactic</w:t>
            </w:r>
          </w:p>
        </w:tc>
        <w:tc>
          <w:tcPr>
            <w:tcW w:w="4032" w:type="dxa"/>
            <w:gridSpan w:val="8"/>
          </w:tcPr>
          <w:p w:rsidR="003416B7" w:rsidRPr="00045EBF" w:rsidRDefault="003416B7" w:rsidP="00045EBF">
            <w:pPr>
              <w:pStyle w:val="NoSpacing1"/>
              <w:rPr>
                <w:rFonts w:ascii="Times New Roman" w:hAnsi="Times New Roman"/>
                <w:sz w:val="24"/>
                <w:szCs w:val="24"/>
                <w:lang w:val="ro-RO"/>
              </w:rPr>
            </w:pPr>
            <w:r w:rsidRPr="00045EBF">
              <w:rPr>
                <w:rFonts w:ascii="Times New Roman" w:hAnsi="Times New Roman"/>
                <w:sz w:val="24"/>
                <w:szCs w:val="24"/>
                <w:lang w:val="ro-RO"/>
              </w:rPr>
              <w:t>Monitorizarea organizării stagiilor de formare continuă cu acordarea creditelor profesionale pentru obținerea gradelor didactice</w:t>
            </w:r>
          </w:p>
        </w:tc>
        <w:tc>
          <w:tcPr>
            <w:tcW w:w="1683" w:type="dxa"/>
            <w:gridSpan w:val="2"/>
          </w:tcPr>
          <w:p w:rsidR="003416B7" w:rsidRPr="00045EBF" w:rsidRDefault="003416B7" w:rsidP="00ED73C4">
            <w:pPr>
              <w:jc w:val="center"/>
              <w:rPr>
                <w:lang w:val="ro-RO"/>
              </w:rPr>
            </w:pPr>
            <w:r w:rsidRPr="00045EBF">
              <w:rPr>
                <w:lang w:val="ro-RO"/>
              </w:rPr>
              <w:t>Trimestrul III</w:t>
            </w:r>
          </w:p>
        </w:tc>
        <w:tc>
          <w:tcPr>
            <w:tcW w:w="1481" w:type="dxa"/>
          </w:tcPr>
          <w:p w:rsidR="003416B7" w:rsidRPr="00045EBF" w:rsidRDefault="003416B7" w:rsidP="00ED73C4">
            <w:pPr>
              <w:jc w:val="center"/>
              <w:rPr>
                <w:lang w:val="ro-RO"/>
              </w:rPr>
            </w:pPr>
            <w:r w:rsidRPr="00045EBF">
              <w:rPr>
                <w:lang w:val="ro-RO"/>
              </w:rPr>
              <w:t>-</w:t>
            </w:r>
          </w:p>
        </w:tc>
        <w:tc>
          <w:tcPr>
            <w:tcW w:w="1954" w:type="dxa"/>
          </w:tcPr>
          <w:p w:rsidR="003416B7" w:rsidRPr="00045EBF" w:rsidRDefault="003416B7" w:rsidP="00045EBF">
            <w:pPr>
              <w:jc w:val="center"/>
              <w:rPr>
                <w:lang w:val="ro-RO"/>
              </w:rPr>
            </w:pPr>
            <w:r w:rsidRPr="00045EBF">
              <w:rPr>
                <w:lang w:val="ro-RO"/>
              </w:rPr>
              <w:t>DRUFCA</w:t>
            </w:r>
          </w:p>
          <w:p w:rsidR="003416B7" w:rsidRPr="00045EBF" w:rsidRDefault="003416B7" w:rsidP="00ED73C4">
            <w:pPr>
              <w:jc w:val="center"/>
              <w:rPr>
                <w:lang w:val="ro-RO"/>
              </w:rPr>
            </w:pPr>
          </w:p>
        </w:tc>
        <w:tc>
          <w:tcPr>
            <w:tcW w:w="2267" w:type="dxa"/>
          </w:tcPr>
          <w:p w:rsidR="003416B7" w:rsidRPr="00045EBF" w:rsidRDefault="003416B7" w:rsidP="00F52C72">
            <w:pPr>
              <w:jc w:val="center"/>
              <w:rPr>
                <w:lang w:val="ro-RO"/>
              </w:rPr>
            </w:pPr>
            <w:r w:rsidRPr="00045EBF">
              <w:rPr>
                <w:lang w:val="ro-RO"/>
              </w:rPr>
              <w:t>Raport de monitorizare</w:t>
            </w:r>
            <w:r>
              <w:rPr>
                <w:lang w:val="ro-RO"/>
              </w:rPr>
              <w:t xml:space="preserve"> </w:t>
            </w:r>
          </w:p>
        </w:tc>
      </w:tr>
      <w:tr w:rsidR="003416B7" w:rsidRPr="0079654D" w:rsidTr="00DE5169">
        <w:trPr>
          <w:trHeight w:val="134"/>
        </w:trPr>
        <w:tc>
          <w:tcPr>
            <w:tcW w:w="14394" w:type="dxa"/>
            <w:gridSpan w:val="15"/>
          </w:tcPr>
          <w:p w:rsidR="003416B7" w:rsidRDefault="003416B7" w:rsidP="00446C79">
            <w:pPr>
              <w:pStyle w:val="Default"/>
              <w:jc w:val="center"/>
              <w:rPr>
                <w:b/>
                <w:bCs/>
                <w:lang w:val="ro-RO"/>
              </w:rPr>
            </w:pPr>
            <w:r w:rsidRPr="00446C79">
              <w:rPr>
                <w:b/>
                <w:bCs/>
                <w:lang w:val="ro-RO"/>
              </w:rPr>
              <w:t xml:space="preserve">Obiectivul general nr. 4: Proiectarea şi instituţionalizarea unui </w:t>
            </w:r>
            <w:r>
              <w:rPr>
                <w:b/>
                <w:bCs/>
                <w:lang w:val="ro-RO"/>
              </w:rPr>
              <w:t>si</w:t>
            </w:r>
            <w:r w:rsidRPr="00446C79">
              <w:rPr>
                <w:b/>
                <w:bCs/>
                <w:lang w:val="ro-RO"/>
              </w:rPr>
              <w:t xml:space="preserve">stem </w:t>
            </w:r>
            <w:r>
              <w:rPr>
                <w:b/>
                <w:bCs/>
                <w:lang w:val="ro-RO"/>
              </w:rPr>
              <w:t>e</w:t>
            </w:r>
            <w:r w:rsidRPr="00446C79">
              <w:rPr>
                <w:b/>
                <w:bCs/>
                <w:lang w:val="ro-RO"/>
              </w:rPr>
              <w:t xml:space="preserve">ficient de evaluare, monitorizare şi de asigurare </w:t>
            </w:r>
          </w:p>
          <w:p w:rsidR="003416B7" w:rsidRPr="00DF3589" w:rsidRDefault="003416B7" w:rsidP="00DF3589">
            <w:pPr>
              <w:pStyle w:val="Default"/>
              <w:jc w:val="center"/>
              <w:rPr>
                <w:b/>
                <w:bCs/>
                <w:lang w:val="ro-RO"/>
              </w:rPr>
            </w:pPr>
            <w:r w:rsidRPr="00446C79">
              <w:rPr>
                <w:b/>
                <w:bCs/>
                <w:lang w:val="ro-RO"/>
              </w:rPr>
              <w:t xml:space="preserve">a calităţii în educaţie  </w:t>
            </w:r>
          </w:p>
        </w:tc>
      </w:tr>
      <w:tr w:rsidR="003416B7" w:rsidRPr="007F088B" w:rsidTr="00DE5169">
        <w:trPr>
          <w:trHeight w:val="134"/>
        </w:trPr>
        <w:tc>
          <w:tcPr>
            <w:tcW w:w="14394" w:type="dxa"/>
            <w:gridSpan w:val="15"/>
          </w:tcPr>
          <w:p w:rsidR="003416B7" w:rsidRPr="00A9344E" w:rsidRDefault="003416B7" w:rsidP="00A9344E">
            <w:pPr>
              <w:jc w:val="center"/>
              <w:rPr>
                <w:lang w:val="ro-RO"/>
              </w:rPr>
            </w:pPr>
            <w:r w:rsidRPr="00A9344E">
              <w:rPr>
                <w:b/>
                <w:bCs/>
                <w:lang w:val="ro-RO"/>
              </w:rPr>
              <w:t>Obiectivul specific nr. 4.1: Dezvoltarea sistemului naţional de standarde în educaţie</w:t>
            </w:r>
          </w:p>
        </w:tc>
      </w:tr>
      <w:tr w:rsidR="003416B7" w:rsidRPr="0079654D" w:rsidTr="00491058">
        <w:trPr>
          <w:trHeight w:val="342"/>
        </w:trPr>
        <w:tc>
          <w:tcPr>
            <w:tcW w:w="2992" w:type="dxa"/>
            <w:gridSpan w:val="3"/>
            <w:vMerge w:val="restart"/>
          </w:tcPr>
          <w:p w:rsidR="003416B7" w:rsidRDefault="003416B7" w:rsidP="00A9344E">
            <w:pPr>
              <w:pStyle w:val="Default"/>
              <w:spacing w:after="27"/>
              <w:rPr>
                <w:lang w:val="ro-RO"/>
              </w:rPr>
            </w:pPr>
            <w:r w:rsidRPr="00A9344E">
              <w:rPr>
                <w:lang w:val="ro-RO"/>
              </w:rPr>
              <w:lastRenderedPageBreak/>
              <w:t>4.1.</w:t>
            </w:r>
            <w:r>
              <w:rPr>
                <w:lang w:val="ro-RO"/>
              </w:rPr>
              <w:t>1</w:t>
            </w:r>
            <w:r w:rsidRPr="00A9344E">
              <w:rPr>
                <w:lang w:val="ro-RO"/>
              </w:rPr>
              <w:t>. Elaborarea şi implementarea standardelor şi indicatorilor de performanţă pentru evaluarea şi asigurarea calităţii în învăţămîntul secundar</w:t>
            </w:r>
          </w:p>
          <w:p w:rsidR="003416B7" w:rsidRDefault="003416B7" w:rsidP="00A9344E">
            <w:pPr>
              <w:pStyle w:val="Default"/>
              <w:spacing w:after="27"/>
              <w:rPr>
                <w:lang w:val="ro-RO"/>
              </w:rPr>
            </w:pPr>
          </w:p>
          <w:p w:rsidR="003416B7" w:rsidRDefault="003416B7" w:rsidP="00A9344E">
            <w:pPr>
              <w:pStyle w:val="Default"/>
              <w:spacing w:after="27"/>
              <w:rPr>
                <w:lang w:val="ro-RO"/>
              </w:rPr>
            </w:pPr>
          </w:p>
          <w:p w:rsidR="003416B7" w:rsidRDefault="003416B7" w:rsidP="00A9344E">
            <w:pPr>
              <w:pStyle w:val="Default"/>
              <w:spacing w:after="27"/>
              <w:rPr>
                <w:lang w:val="ro-RO"/>
              </w:rPr>
            </w:pPr>
          </w:p>
          <w:p w:rsidR="003416B7" w:rsidRDefault="003416B7" w:rsidP="00A9344E">
            <w:pPr>
              <w:pStyle w:val="Default"/>
              <w:spacing w:after="27"/>
              <w:rPr>
                <w:lang w:val="ro-RO"/>
              </w:rPr>
            </w:pPr>
          </w:p>
          <w:p w:rsidR="003416B7" w:rsidRDefault="003416B7" w:rsidP="00A9344E">
            <w:pPr>
              <w:pStyle w:val="Default"/>
              <w:spacing w:after="27"/>
              <w:rPr>
                <w:lang w:val="ro-RO"/>
              </w:rPr>
            </w:pPr>
          </w:p>
          <w:p w:rsidR="003416B7" w:rsidRDefault="003416B7" w:rsidP="00A9344E">
            <w:pPr>
              <w:pStyle w:val="Default"/>
              <w:spacing w:after="27"/>
              <w:rPr>
                <w:lang w:val="ro-RO"/>
              </w:rPr>
            </w:pPr>
          </w:p>
          <w:p w:rsidR="003416B7" w:rsidRDefault="003416B7" w:rsidP="00A9344E">
            <w:pPr>
              <w:pStyle w:val="Default"/>
              <w:spacing w:after="27"/>
              <w:rPr>
                <w:lang w:val="ro-RO"/>
              </w:rPr>
            </w:pPr>
          </w:p>
          <w:p w:rsidR="003416B7" w:rsidRDefault="003416B7" w:rsidP="00A9344E">
            <w:pPr>
              <w:pStyle w:val="Default"/>
              <w:spacing w:after="27"/>
              <w:rPr>
                <w:lang w:val="ro-RO"/>
              </w:rPr>
            </w:pPr>
          </w:p>
          <w:p w:rsidR="003416B7" w:rsidRDefault="003416B7" w:rsidP="00A9344E">
            <w:pPr>
              <w:pStyle w:val="Default"/>
              <w:spacing w:after="27"/>
              <w:rPr>
                <w:lang w:val="ro-RO"/>
              </w:rPr>
            </w:pPr>
          </w:p>
          <w:p w:rsidR="003416B7" w:rsidRDefault="003416B7" w:rsidP="00A9344E">
            <w:pPr>
              <w:pStyle w:val="Default"/>
              <w:spacing w:after="27"/>
              <w:rPr>
                <w:lang w:val="ro-RO"/>
              </w:rPr>
            </w:pPr>
          </w:p>
          <w:p w:rsidR="003416B7" w:rsidRDefault="003416B7" w:rsidP="00A9344E">
            <w:pPr>
              <w:pStyle w:val="Default"/>
              <w:spacing w:after="27"/>
              <w:rPr>
                <w:lang w:val="ro-RO"/>
              </w:rPr>
            </w:pPr>
          </w:p>
          <w:p w:rsidR="003416B7" w:rsidRDefault="003416B7" w:rsidP="00A9344E">
            <w:pPr>
              <w:pStyle w:val="Default"/>
              <w:spacing w:after="27"/>
              <w:rPr>
                <w:lang w:val="ro-RO"/>
              </w:rPr>
            </w:pPr>
          </w:p>
          <w:p w:rsidR="003416B7" w:rsidRDefault="003416B7" w:rsidP="00A9344E">
            <w:pPr>
              <w:pStyle w:val="Default"/>
              <w:spacing w:after="27"/>
              <w:rPr>
                <w:lang w:val="ro-RO"/>
              </w:rPr>
            </w:pPr>
          </w:p>
          <w:p w:rsidR="003416B7" w:rsidRDefault="003416B7" w:rsidP="00A9344E">
            <w:pPr>
              <w:pStyle w:val="Default"/>
              <w:spacing w:after="27"/>
              <w:rPr>
                <w:lang w:val="ro-RO"/>
              </w:rPr>
            </w:pPr>
          </w:p>
          <w:p w:rsidR="003416B7" w:rsidRDefault="003416B7" w:rsidP="00A9344E">
            <w:pPr>
              <w:pStyle w:val="Default"/>
              <w:spacing w:after="27"/>
              <w:rPr>
                <w:lang w:val="ro-RO"/>
              </w:rPr>
            </w:pPr>
          </w:p>
          <w:p w:rsidR="003416B7" w:rsidRDefault="003416B7" w:rsidP="00A9344E">
            <w:pPr>
              <w:pStyle w:val="Default"/>
              <w:spacing w:after="27"/>
              <w:rPr>
                <w:lang w:val="ro-RO"/>
              </w:rPr>
            </w:pPr>
          </w:p>
          <w:p w:rsidR="003416B7" w:rsidRDefault="003416B7" w:rsidP="00A9344E">
            <w:pPr>
              <w:pStyle w:val="Default"/>
              <w:spacing w:after="27"/>
              <w:rPr>
                <w:lang w:val="ro-RO"/>
              </w:rPr>
            </w:pPr>
          </w:p>
          <w:p w:rsidR="003416B7" w:rsidRDefault="003416B7" w:rsidP="00A9344E">
            <w:pPr>
              <w:pStyle w:val="Default"/>
              <w:spacing w:after="27"/>
              <w:rPr>
                <w:lang w:val="ro-RO"/>
              </w:rPr>
            </w:pPr>
          </w:p>
          <w:p w:rsidR="003416B7" w:rsidRDefault="003416B7" w:rsidP="00A9344E">
            <w:pPr>
              <w:pStyle w:val="Default"/>
              <w:spacing w:after="27"/>
              <w:rPr>
                <w:lang w:val="ro-RO"/>
              </w:rPr>
            </w:pPr>
          </w:p>
          <w:p w:rsidR="003416B7" w:rsidRPr="00A9344E" w:rsidRDefault="003416B7" w:rsidP="00A9344E">
            <w:pPr>
              <w:pStyle w:val="Default"/>
              <w:spacing w:after="27"/>
              <w:rPr>
                <w:lang w:val="ro-RO"/>
              </w:rPr>
            </w:pPr>
          </w:p>
        </w:tc>
        <w:tc>
          <w:tcPr>
            <w:tcW w:w="4017" w:type="dxa"/>
            <w:gridSpan w:val="7"/>
          </w:tcPr>
          <w:p w:rsidR="003416B7" w:rsidRPr="00D94D56" w:rsidRDefault="003416B7" w:rsidP="00256EF9">
            <w:pPr>
              <w:pStyle w:val="NoSpacing1"/>
              <w:rPr>
                <w:rFonts w:ascii="Times New Roman" w:hAnsi="Times New Roman"/>
                <w:sz w:val="24"/>
                <w:szCs w:val="24"/>
                <w:lang w:val="ro-RO"/>
              </w:rPr>
            </w:pPr>
            <w:r w:rsidRPr="00D94D56">
              <w:rPr>
                <w:rFonts w:ascii="Times New Roman" w:hAnsi="Times New Roman"/>
                <w:sz w:val="24"/>
                <w:szCs w:val="24"/>
                <w:lang w:val="ro-RO"/>
              </w:rPr>
              <w:t>1) Elaborarea Pachetului-standard de servicii educaționale pentru învățămîntul general</w:t>
            </w:r>
          </w:p>
        </w:tc>
        <w:tc>
          <w:tcPr>
            <w:tcW w:w="1683" w:type="dxa"/>
            <w:gridSpan w:val="2"/>
          </w:tcPr>
          <w:p w:rsidR="003416B7" w:rsidRPr="00A33229" w:rsidRDefault="003416B7" w:rsidP="00A33229">
            <w:pPr>
              <w:pStyle w:val="NoSpacing1"/>
              <w:jc w:val="center"/>
              <w:rPr>
                <w:rFonts w:ascii="Times New Roman" w:hAnsi="Times New Roman"/>
                <w:sz w:val="24"/>
                <w:szCs w:val="24"/>
                <w:lang w:val="ro-RO"/>
              </w:rPr>
            </w:pPr>
            <w:r w:rsidRPr="00A33229">
              <w:rPr>
                <w:rFonts w:ascii="Times New Roman" w:hAnsi="Times New Roman"/>
                <w:sz w:val="24"/>
                <w:szCs w:val="24"/>
                <w:lang w:val="ro-RO"/>
              </w:rPr>
              <w:t>Noiembrie</w:t>
            </w:r>
          </w:p>
          <w:p w:rsidR="003416B7" w:rsidRPr="00A33229" w:rsidRDefault="003416B7" w:rsidP="00A33229">
            <w:pPr>
              <w:pStyle w:val="NoSpacing1"/>
              <w:jc w:val="center"/>
              <w:rPr>
                <w:rFonts w:ascii="Times New Roman" w:hAnsi="Times New Roman"/>
                <w:sz w:val="24"/>
                <w:szCs w:val="24"/>
                <w:lang w:val="ro-RO"/>
              </w:rPr>
            </w:pPr>
          </w:p>
        </w:tc>
        <w:tc>
          <w:tcPr>
            <w:tcW w:w="1481" w:type="dxa"/>
          </w:tcPr>
          <w:p w:rsidR="003416B7" w:rsidRPr="00D94D56" w:rsidRDefault="003416B7" w:rsidP="00323310">
            <w:pPr>
              <w:pStyle w:val="ListParagraph"/>
              <w:ind w:left="0"/>
              <w:jc w:val="center"/>
              <w:rPr>
                <w:lang w:val="ro-RO"/>
              </w:rPr>
            </w:pPr>
            <w:r w:rsidRPr="00D94D56">
              <w:rPr>
                <w:lang w:val="ro-RO"/>
              </w:rPr>
              <w:t>Resurse externe</w:t>
            </w:r>
          </w:p>
        </w:tc>
        <w:tc>
          <w:tcPr>
            <w:tcW w:w="1954" w:type="dxa"/>
          </w:tcPr>
          <w:p w:rsidR="003416B7" w:rsidRPr="00D94D56" w:rsidRDefault="003416B7" w:rsidP="00256EF9">
            <w:pPr>
              <w:jc w:val="center"/>
              <w:rPr>
                <w:lang w:val="ro-RO"/>
              </w:rPr>
            </w:pPr>
            <w:r w:rsidRPr="00D94D56">
              <w:rPr>
                <w:lang w:val="ro-RO"/>
              </w:rPr>
              <w:t>DÎP</w:t>
            </w:r>
          </w:p>
        </w:tc>
        <w:tc>
          <w:tcPr>
            <w:tcW w:w="2267" w:type="dxa"/>
          </w:tcPr>
          <w:p w:rsidR="003416B7" w:rsidRPr="00D94D56" w:rsidRDefault="003416B7" w:rsidP="00A33229">
            <w:pPr>
              <w:jc w:val="center"/>
              <w:rPr>
                <w:lang w:val="ro-RO"/>
              </w:rPr>
            </w:pPr>
            <w:r w:rsidRPr="00D94D56">
              <w:rPr>
                <w:lang w:val="ro-RO"/>
              </w:rPr>
              <w:t>Pachet-standard elaborat și aprobat</w:t>
            </w:r>
            <w:r>
              <w:rPr>
                <w:lang w:val="ro-RO"/>
              </w:rPr>
              <w:t xml:space="preserve"> prin HG</w:t>
            </w:r>
          </w:p>
        </w:tc>
      </w:tr>
      <w:tr w:rsidR="003416B7" w:rsidRPr="0079654D" w:rsidTr="00491058">
        <w:trPr>
          <w:trHeight w:val="257"/>
        </w:trPr>
        <w:tc>
          <w:tcPr>
            <w:tcW w:w="2992" w:type="dxa"/>
            <w:gridSpan w:val="3"/>
            <w:vMerge/>
          </w:tcPr>
          <w:p w:rsidR="003416B7" w:rsidRPr="00A9344E" w:rsidRDefault="003416B7" w:rsidP="00A9344E">
            <w:pPr>
              <w:pStyle w:val="Default"/>
              <w:spacing w:after="27"/>
              <w:rPr>
                <w:lang w:val="ro-RO"/>
              </w:rPr>
            </w:pPr>
          </w:p>
        </w:tc>
        <w:tc>
          <w:tcPr>
            <w:tcW w:w="4017" w:type="dxa"/>
            <w:gridSpan w:val="7"/>
          </w:tcPr>
          <w:p w:rsidR="003416B7" w:rsidRPr="00D94D56" w:rsidRDefault="003416B7" w:rsidP="00F52C72">
            <w:pPr>
              <w:pStyle w:val="NoSpacing1"/>
              <w:rPr>
                <w:rFonts w:ascii="Times New Roman" w:hAnsi="Times New Roman"/>
                <w:sz w:val="24"/>
                <w:szCs w:val="24"/>
                <w:lang w:val="ro-RO"/>
              </w:rPr>
            </w:pPr>
            <w:r w:rsidRPr="00D94D56">
              <w:rPr>
                <w:rFonts w:ascii="Times New Roman" w:hAnsi="Times New Roman"/>
                <w:sz w:val="24"/>
                <w:szCs w:val="24"/>
                <w:lang w:val="ro-RO"/>
              </w:rPr>
              <w:t>2) Monitorizarea implemen</w:t>
            </w:r>
            <w:r>
              <w:rPr>
                <w:rFonts w:ascii="Times New Roman" w:hAnsi="Times New Roman"/>
                <w:sz w:val="24"/>
                <w:szCs w:val="24"/>
                <w:lang w:val="ro-RO"/>
              </w:rPr>
              <w:t>tării Standardelor de calitate pentru</w:t>
            </w:r>
            <w:r w:rsidRPr="00D94D56">
              <w:rPr>
                <w:rFonts w:ascii="Times New Roman" w:hAnsi="Times New Roman"/>
                <w:sz w:val="24"/>
                <w:szCs w:val="24"/>
                <w:lang w:val="ro-RO"/>
              </w:rPr>
              <w:t xml:space="preserve"> instituți</w:t>
            </w:r>
            <w:r>
              <w:rPr>
                <w:rFonts w:ascii="Times New Roman" w:hAnsi="Times New Roman"/>
                <w:sz w:val="24"/>
                <w:szCs w:val="24"/>
                <w:lang w:val="ro-RO"/>
              </w:rPr>
              <w:t>ile</w:t>
            </w:r>
            <w:r w:rsidRPr="00D94D56">
              <w:rPr>
                <w:rFonts w:ascii="Times New Roman" w:hAnsi="Times New Roman"/>
                <w:sz w:val="24"/>
                <w:szCs w:val="24"/>
                <w:lang w:val="ro-RO"/>
              </w:rPr>
              <w:t xml:space="preserve"> de învățămînt primar și secundar general din perspectiva școlii prietenoase copilului</w:t>
            </w:r>
          </w:p>
        </w:tc>
        <w:tc>
          <w:tcPr>
            <w:tcW w:w="1683" w:type="dxa"/>
            <w:gridSpan w:val="2"/>
          </w:tcPr>
          <w:p w:rsidR="003416B7" w:rsidRPr="00A33229" w:rsidRDefault="003416B7" w:rsidP="00A33229">
            <w:pPr>
              <w:pStyle w:val="NoSpacing1"/>
              <w:jc w:val="center"/>
              <w:rPr>
                <w:rFonts w:ascii="Times New Roman" w:hAnsi="Times New Roman"/>
                <w:sz w:val="24"/>
                <w:szCs w:val="24"/>
                <w:lang w:val="ro-RO"/>
              </w:rPr>
            </w:pPr>
            <w:r w:rsidRPr="00A33229">
              <w:rPr>
                <w:rFonts w:ascii="Times New Roman" w:hAnsi="Times New Roman"/>
                <w:sz w:val="24"/>
                <w:szCs w:val="24"/>
                <w:lang w:val="ro-RO"/>
              </w:rPr>
              <w:t>Decembrie</w:t>
            </w:r>
          </w:p>
          <w:p w:rsidR="003416B7" w:rsidRPr="00A33229" w:rsidRDefault="003416B7" w:rsidP="00A33229">
            <w:pPr>
              <w:pStyle w:val="NoSpacing1"/>
              <w:jc w:val="center"/>
              <w:rPr>
                <w:rFonts w:ascii="Times New Roman" w:hAnsi="Times New Roman"/>
                <w:sz w:val="24"/>
                <w:szCs w:val="24"/>
                <w:lang w:val="ro-RO"/>
              </w:rPr>
            </w:pPr>
          </w:p>
        </w:tc>
        <w:tc>
          <w:tcPr>
            <w:tcW w:w="1481" w:type="dxa"/>
          </w:tcPr>
          <w:p w:rsidR="003416B7" w:rsidRPr="00D94D56" w:rsidRDefault="003416B7" w:rsidP="00323310">
            <w:pPr>
              <w:pStyle w:val="ListParagraph"/>
              <w:ind w:left="0"/>
              <w:jc w:val="center"/>
              <w:rPr>
                <w:lang w:val="ro-RO"/>
              </w:rPr>
            </w:pPr>
            <w:r w:rsidRPr="00D94D56">
              <w:rPr>
                <w:lang w:val="ro-RO"/>
              </w:rPr>
              <w:t>Resurse interne și externe</w:t>
            </w:r>
          </w:p>
        </w:tc>
        <w:tc>
          <w:tcPr>
            <w:tcW w:w="1954" w:type="dxa"/>
          </w:tcPr>
          <w:p w:rsidR="003416B7" w:rsidRDefault="003416B7" w:rsidP="00256EF9">
            <w:pPr>
              <w:jc w:val="center"/>
              <w:rPr>
                <w:lang w:val="ro-RO"/>
              </w:rPr>
            </w:pPr>
            <w:r w:rsidRPr="00D94D56">
              <w:rPr>
                <w:lang w:val="ro-RO"/>
              </w:rPr>
              <w:t>DÎP</w:t>
            </w:r>
            <w:r>
              <w:rPr>
                <w:lang w:val="ro-RO"/>
              </w:rPr>
              <w:t>,</w:t>
            </w:r>
          </w:p>
          <w:p w:rsidR="003416B7" w:rsidRPr="00D94D56" w:rsidRDefault="003416B7" w:rsidP="00256EF9">
            <w:pPr>
              <w:jc w:val="center"/>
              <w:rPr>
                <w:lang w:val="ro-RO"/>
              </w:rPr>
            </w:pPr>
            <w:r>
              <w:rPr>
                <w:lang w:val="ro-RO"/>
              </w:rPr>
              <w:t>în colaborare cu</w:t>
            </w:r>
          </w:p>
          <w:p w:rsidR="003416B7" w:rsidRPr="00D94D56" w:rsidRDefault="003416B7" w:rsidP="00256EF9">
            <w:pPr>
              <w:jc w:val="center"/>
              <w:rPr>
                <w:lang w:val="ro-RO"/>
              </w:rPr>
            </w:pPr>
            <w:r w:rsidRPr="00D94D56">
              <w:rPr>
                <w:lang w:val="ro-RO"/>
              </w:rPr>
              <w:t>IȘE</w:t>
            </w:r>
            <w:r>
              <w:rPr>
                <w:lang w:val="ro-RO"/>
              </w:rPr>
              <w:t xml:space="preserve"> şi </w:t>
            </w:r>
          </w:p>
          <w:p w:rsidR="003416B7" w:rsidRPr="00D94D56" w:rsidRDefault="003416B7" w:rsidP="00256EF9">
            <w:pPr>
              <w:jc w:val="center"/>
              <w:rPr>
                <w:lang w:val="ro-RO"/>
              </w:rPr>
            </w:pPr>
            <w:r w:rsidRPr="00D94D56">
              <w:rPr>
                <w:lang w:val="ro-RO"/>
              </w:rPr>
              <w:t>UNICEF</w:t>
            </w:r>
          </w:p>
        </w:tc>
        <w:tc>
          <w:tcPr>
            <w:tcW w:w="2267" w:type="dxa"/>
          </w:tcPr>
          <w:p w:rsidR="003416B7" w:rsidRPr="00D94D56" w:rsidRDefault="003416B7" w:rsidP="00256EF9">
            <w:pPr>
              <w:jc w:val="center"/>
              <w:rPr>
                <w:lang w:val="ro-RO"/>
              </w:rPr>
            </w:pPr>
            <w:r w:rsidRPr="00D94D56">
              <w:rPr>
                <w:lang w:val="ro-RO"/>
              </w:rPr>
              <w:t>Instrumente de monitorizare aprobate</w:t>
            </w:r>
          </w:p>
          <w:p w:rsidR="003416B7" w:rsidRPr="00D94D56" w:rsidRDefault="003416B7" w:rsidP="00256EF9">
            <w:pPr>
              <w:jc w:val="center"/>
              <w:rPr>
                <w:lang w:val="ro-RO"/>
              </w:rPr>
            </w:pPr>
            <w:r w:rsidRPr="00D94D56">
              <w:rPr>
                <w:lang w:val="ro-RO"/>
              </w:rPr>
              <w:t>Proceduri de colectare a datelor instituționalizate</w:t>
            </w:r>
          </w:p>
          <w:p w:rsidR="003416B7" w:rsidRPr="00D94D56" w:rsidRDefault="003416B7" w:rsidP="00256EF9">
            <w:pPr>
              <w:jc w:val="center"/>
              <w:rPr>
                <w:lang w:val="ro-RO"/>
              </w:rPr>
            </w:pPr>
            <w:r w:rsidRPr="00D94D56">
              <w:rPr>
                <w:lang w:val="ro-RO"/>
              </w:rPr>
              <w:t>Raport aprobat</w:t>
            </w:r>
          </w:p>
        </w:tc>
      </w:tr>
      <w:tr w:rsidR="003416B7" w:rsidRPr="0061433D" w:rsidTr="00491058">
        <w:trPr>
          <w:trHeight w:val="378"/>
        </w:trPr>
        <w:tc>
          <w:tcPr>
            <w:tcW w:w="2992" w:type="dxa"/>
            <w:gridSpan w:val="3"/>
            <w:vMerge/>
          </w:tcPr>
          <w:p w:rsidR="003416B7" w:rsidRPr="00A9344E" w:rsidRDefault="003416B7" w:rsidP="00A9344E">
            <w:pPr>
              <w:pStyle w:val="Default"/>
              <w:spacing w:after="27"/>
              <w:rPr>
                <w:lang w:val="ro-RO"/>
              </w:rPr>
            </w:pPr>
          </w:p>
        </w:tc>
        <w:tc>
          <w:tcPr>
            <w:tcW w:w="4017" w:type="dxa"/>
            <w:gridSpan w:val="7"/>
          </w:tcPr>
          <w:p w:rsidR="003416B7" w:rsidRPr="0061433D" w:rsidRDefault="003416B7" w:rsidP="00F52C72">
            <w:pPr>
              <w:rPr>
                <w:rFonts w:eastAsia="Calibri"/>
                <w:lang w:val="ro-RO"/>
              </w:rPr>
            </w:pPr>
            <w:r w:rsidRPr="0061433D">
              <w:rPr>
                <w:rFonts w:eastAsia="Calibri"/>
                <w:lang w:val="ro-RO"/>
              </w:rPr>
              <w:t xml:space="preserve">3) Elaborarea Standardelor minime de competență digitală pentru elevi </w:t>
            </w:r>
          </w:p>
        </w:tc>
        <w:tc>
          <w:tcPr>
            <w:tcW w:w="1683" w:type="dxa"/>
            <w:gridSpan w:val="2"/>
          </w:tcPr>
          <w:p w:rsidR="003416B7" w:rsidRPr="006B3BBE" w:rsidRDefault="003416B7" w:rsidP="0061433D">
            <w:pPr>
              <w:shd w:val="clear" w:color="auto" w:fill="FFFFFF" w:themeFill="background1"/>
              <w:ind w:firstLine="13"/>
              <w:jc w:val="center"/>
              <w:rPr>
                <w:rFonts w:eastAsia="Calibri"/>
                <w:lang w:val="ro-RO"/>
              </w:rPr>
            </w:pPr>
            <w:r w:rsidRPr="006B3BBE">
              <w:rPr>
                <w:rFonts w:eastAsia="Calibri"/>
                <w:lang w:val="ro-RO"/>
              </w:rPr>
              <w:t>Martie</w:t>
            </w:r>
          </w:p>
        </w:tc>
        <w:tc>
          <w:tcPr>
            <w:tcW w:w="1481" w:type="dxa"/>
          </w:tcPr>
          <w:p w:rsidR="003416B7" w:rsidRPr="0079654D" w:rsidRDefault="003416B7" w:rsidP="005E152B">
            <w:pPr>
              <w:pStyle w:val="ListParagraph"/>
              <w:ind w:left="0"/>
              <w:jc w:val="center"/>
              <w:rPr>
                <w:lang w:val="ro-RO"/>
              </w:rPr>
            </w:pPr>
            <w:r>
              <w:rPr>
                <w:lang w:val="ro-RO"/>
              </w:rPr>
              <w:t>Buget – 6000   lei (grup de lucru)</w:t>
            </w:r>
          </w:p>
        </w:tc>
        <w:tc>
          <w:tcPr>
            <w:tcW w:w="1954" w:type="dxa"/>
          </w:tcPr>
          <w:p w:rsidR="003416B7" w:rsidRDefault="003416B7" w:rsidP="0061433D">
            <w:pPr>
              <w:shd w:val="clear" w:color="auto" w:fill="FFFFFF" w:themeFill="background1"/>
              <w:ind w:firstLine="13"/>
              <w:jc w:val="center"/>
              <w:rPr>
                <w:rFonts w:eastAsia="Calibri"/>
              </w:rPr>
            </w:pPr>
            <w:r>
              <w:rPr>
                <w:rFonts w:eastAsia="Calibri"/>
              </w:rPr>
              <w:t>DTI,</w:t>
            </w:r>
          </w:p>
          <w:p w:rsidR="003416B7" w:rsidRDefault="003416B7" w:rsidP="0061433D">
            <w:pPr>
              <w:shd w:val="clear" w:color="auto" w:fill="FFFFFF" w:themeFill="background1"/>
              <w:ind w:firstLine="13"/>
              <w:jc w:val="center"/>
              <w:rPr>
                <w:rFonts w:eastAsia="Calibri"/>
              </w:rPr>
            </w:pPr>
            <w:r>
              <w:rPr>
                <w:rFonts w:eastAsia="Calibri"/>
              </w:rPr>
              <w:t>DÎP,</w:t>
            </w:r>
          </w:p>
          <w:p w:rsidR="003416B7" w:rsidRDefault="003416B7" w:rsidP="0061433D">
            <w:pPr>
              <w:shd w:val="clear" w:color="auto" w:fill="FFFFFF" w:themeFill="background1"/>
              <w:ind w:firstLine="13"/>
              <w:jc w:val="center"/>
              <w:rPr>
                <w:rFonts w:eastAsia="Calibri"/>
              </w:rPr>
            </w:pPr>
            <w:r>
              <w:rPr>
                <w:rFonts w:eastAsia="Calibri"/>
              </w:rPr>
              <w:t>ANCE</w:t>
            </w:r>
          </w:p>
        </w:tc>
        <w:tc>
          <w:tcPr>
            <w:tcW w:w="2267" w:type="dxa"/>
          </w:tcPr>
          <w:p w:rsidR="003416B7" w:rsidRPr="0061433D" w:rsidRDefault="003416B7" w:rsidP="0061433D">
            <w:pPr>
              <w:shd w:val="clear" w:color="auto" w:fill="FFFFFF" w:themeFill="background1"/>
              <w:ind w:firstLine="13"/>
              <w:jc w:val="center"/>
              <w:rPr>
                <w:rFonts w:eastAsia="Calibri"/>
                <w:lang w:val="ro-RO"/>
              </w:rPr>
            </w:pPr>
            <w:r w:rsidRPr="0061433D">
              <w:rPr>
                <w:rFonts w:eastAsia="Calibri"/>
                <w:lang w:val="ro-RO"/>
              </w:rPr>
              <w:t>Standarde elaborate și aprobate</w:t>
            </w:r>
          </w:p>
        </w:tc>
      </w:tr>
      <w:tr w:rsidR="003416B7" w:rsidRPr="0061433D" w:rsidTr="00491058">
        <w:trPr>
          <w:trHeight w:val="59"/>
        </w:trPr>
        <w:tc>
          <w:tcPr>
            <w:tcW w:w="2992" w:type="dxa"/>
            <w:gridSpan w:val="3"/>
            <w:vMerge/>
          </w:tcPr>
          <w:p w:rsidR="003416B7" w:rsidRPr="00A9344E" w:rsidRDefault="003416B7" w:rsidP="00A9344E">
            <w:pPr>
              <w:pStyle w:val="Default"/>
              <w:spacing w:after="27"/>
              <w:rPr>
                <w:lang w:val="ro-RO"/>
              </w:rPr>
            </w:pPr>
          </w:p>
        </w:tc>
        <w:tc>
          <w:tcPr>
            <w:tcW w:w="4017" w:type="dxa"/>
            <w:gridSpan w:val="7"/>
          </w:tcPr>
          <w:p w:rsidR="003416B7" w:rsidRPr="0061433D" w:rsidRDefault="003416B7" w:rsidP="00E40351">
            <w:pPr>
              <w:rPr>
                <w:rFonts w:eastAsia="Calibri"/>
                <w:lang w:val="ro-RO"/>
              </w:rPr>
            </w:pPr>
            <w:r>
              <w:rPr>
                <w:rFonts w:eastAsia="Calibri"/>
                <w:lang w:val="ro-RO"/>
              </w:rPr>
              <w:t xml:space="preserve">4) </w:t>
            </w:r>
            <w:r w:rsidRPr="0061433D">
              <w:rPr>
                <w:rFonts w:eastAsia="Calibri"/>
                <w:lang w:val="ro-RO"/>
              </w:rPr>
              <w:t xml:space="preserve">Elaborarea metodologiei de </w:t>
            </w:r>
            <w:r>
              <w:rPr>
                <w:rFonts w:eastAsia="Calibri"/>
                <w:lang w:val="ro-RO"/>
              </w:rPr>
              <w:t xml:space="preserve">evaluare </w:t>
            </w:r>
            <w:r w:rsidRPr="0061433D">
              <w:rPr>
                <w:rFonts w:eastAsia="Calibri"/>
                <w:lang w:val="ro-RO"/>
              </w:rPr>
              <w:t xml:space="preserve">a competențelor TIC </w:t>
            </w:r>
          </w:p>
          <w:p w:rsidR="003416B7" w:rsidRPr="0061433D" w:rsidRDefault="003416B7" w:rsidP="00E40351">
            <w:pPr>
              <w:rPr>
                <w:rFonts w:eastAsia="Calibri"/>
                <w:lang w:val="ro-RO"/>
              </w:rPr>
            </w:pPr>
          </w:p>
        </w:tc>
        <w:tc>
          <w:tcPr>
            <w:tcW w:w="1683" w:type="dxa"/>
            <w:gridSpan w:val="2"/>
          </w:tcPr>
          <w:p w:rsidR="003416B7" w:rsidRPr="006B3BBE" w:rsidRDefault="003416B7" w:rsidP="0061433D">
            <w:pPr>
              <w:shd w:val="clear" w:color="auto" w:fill="FFFFFF" w:themeFill="background1"/>
              <w:ind w:firstLine="13"/>
              <w:jc w:val="center"/>
              <w:rPr>
                <w:rFonts w:eastAsia="Calibri"/>
                <w:lang w:val="ro-RO"/>
              </w:rPr>
            </w:pPr>
            <w:r w:rsidRPr="006B3BBE">
              <w:rPr>
                <w:rFonts w:eastAsia="Calibri"/>
                <w:lang w:val="ro-RO"/>
              </w:rPr>
              <w:t>Decembrie</w:t>
            </w:r>
          </w:p>
        </w:tc>
        <w:tc>
          <w:tcPr>
            <w:tcW w:w="1481" w:type="dxa"/>
          </w:tcPr>
          <w:p w:rsidR="003416B7" w:rsidRDefault="003416B7" w:rsidP="005E152B">
            <w:pPr>
              <w:pStyle w:val="ListParagraph"/>
              <w:ind w:left="0"/>
              <w:jc w:val="center"/>
              <w:rPr>
                <w:lang w:val="ro-RO"/>
              </w:rPr>
            </w:pPr>
            <w:r>
              <w:rPr>
                <w:lang w:val="ro-RO"/>
              </w:rPr>
              <w:t xml:space="preserve">Buget – </w:t>
            </w:r>
          </w:p>
          <w:p w:rsidR="003416B7" w:rsidRPr="0079654D" w:rsidRDefault="003416B7" w:rsidP="005E152B">
            <w:pPr>
              <w:pStyle w:val="ListParagraph"/>
              <w:ind w:left="0"/>
              <w:jc w:val="center"/>
              <w:rPr>
                <w:lang w:val="ro-RO"/>
              </w:rPr>
            </w:pPr>
            <w:r>
              <w:rPr>
                <w:lang w:val="ro-RO"/>
              </w:rPr>
              <w:t>12 000 lei (grup de lucru)</w:t>
            </w:r>
          </w:p>
        </w:tc>
        <w:tc>
          <w:tcPr>
            <w:tcW w:w="1954" w:type="dxa"/>
          </w:tcPr>
          <w:p w:rsidR="003416B7" w:rsidRDefault="003416B7" w:rsidP="0061433D">
            <w:pPr>
              <w:shd w:val="clear" w:color="auto" w:fill="FFFFFF" w:themeFill="background1"/>
              <w:ind w:firstLine="13"/>
              <w:jc w:val="center"/>
              <w:rPr>
                <w:rFonts w:eastAsia="Calibri"/>
              </w:rPr>
            </w:pPr>
            <w:r>
              <w:rPr>
                <w:rFonts w:eastAsia="Calibri"/>
              </w:rPr>
              <w:t>DÎP,</w:t>
            </w:r>
          </w:p>
          <w:p w:rsidR="003416B7" w:rsidRDefault="003416B7" w:rsidP="0061433D">
            <w:pPr>
              <w:shd w:val="clear" w:color="auto" w:fill="FFFFFF" w:themeFill="background1"/>
              <w:ind w:firstLine="13"/>
              <w:jc w:val="center"/>
              <w:rPr>
                <w:rFonts w:eastAsia="Calibri"/>
              </w:rPr>
            </w:pPr>
            <w:r>
              <w:rPr>
                <w:rFonts w:eastAsia="Calibri"/>
              </w:rPr>
              <w:t>DTI,</w:t>
            </w:r>
          </w:p>
          <w:p w:rsidR="003416B7" w:rsidRDefault="003416B7" w:rsidP="0061433D">
            <w:pPr>
              <w:shd w:val="clear" w:color="auto" w:fill="FFFFFF" w:themeFill="background1"/>
              <w:ind w:firstLine="13"/>
              <w:jc w:val="center"/>
              <w:rPr>
                <w:rFonts w:eastAsia="Calibri"/>
              </w:rPr>
            </w:pPr>
            <w:r w:rsidRPr="004C46BE">
              <w:rPr>
                <w:lang w:val="ro-RO"/>
              </w:rPr>
              <w:t>A</w:t>
            </w:r>
            <w:r>
              <w:rPr>
                <w:lang w:val="ro-RO"/>
              </w:rPr>
              <w:t>NCE</w:t>
            </w:r>
          </w:p>
        </w:tc>
        <w:tc>
          <w:tcPr>
            <w:tcW w:w="2267" w:type="dxa"/>
          </w:tcPr>
          <w:p w:rsidR="003416B7" w:rsidRPr="0061433D" w:rsidRDefault="003416B7" w:rsidP="0061433D">
            <w:pPr>
              <w:shd w:val="clear" w:color="auto" w:fill="FFFFFF" w:themeFill="background1"/>
              <w:ind w:firstLine="13"/>
              <w:jc w:val="center"/>
              <w:rPr>
                <w:rFonts w:eastAsia="Calibri"/>
                <w:lang w:val="ro-RO"/>
              </w:rPr>
            </w:pPr>
            <w:r w:rsidRPr="0061433D">
              <w:rPr>
                <w:rFonts w:eastAsia="Calibri"/>
                <w:lang w:val="ro-RO"/>
              </w:rPr>
              <w:t>Metodologie elaborată și aprobată</w:t>
            </w:r>
          </w:p>
        </w:tc>
      </w:tr>
      <w:tr w:rsidR="003416B7" w:rsidRPr="0061433D" w:rsidTr="00491058">
        <w:trPr>
          <w:trHeight w:val="59"/>
        </w:trPr>
        <w:tc>
          <w:tcPr>
            <w:tcW w:w="2992" w:type="dxa"/>
            <w:gridSpan w:val="3"/>
            <w:vMerge/>
          </w:tcPr>
          <w:p w:rsidR="003416B7" w:rsidRPr="00A9344E" w:rsidRDefault="003416B7" w:rsidP="00A9344E">
            <w:pPr>
              <w:pStyle w:val="Default"/>
              <w:spacing w:after="27"/>
              <w:rPr>
                <w:lang w:val="ro-RO"/>
              </w:rPr>
            </w:pPr>
          </w:p>
        </w:tc>
        <w:tc>
          <w:tcPr>
            <w:tcW w:w="4017" w:type="dxa"/>
            <w:gridSpan w:val="7"/>
          </w:tcPr>
          <w:p w:rsidR="003416B7" w:rsidRPr="0061433D" w:rsidRDefault="003416B7" w:rsidP="00E40351">
            <w:pPr>
              <w:shd w:val="clear" w:color="auto" w:fill="FFFFFF" w:themeFill="background1"/>
              <w:ind w:firstLine="13"/>
              <w:rPr>
                <w:rFonts w:eastAsia="Calibri"/>
                <w:lang w:val="ro-RO"/>
              </w:rPr>
            </w:pPr>
            <w:r>
              <w:rPr>
                <w:rFonts w:eastAsia="Calibri"/>
                <w:lang w:val="ro-RO"/>
              </w:rPr>
              <w:t xml:space="preserve">5) </w:t>
            </w:r>
            <w:r w:rsidRPr="0061433D">
              <w:rPr>
                <w:lang w:val="ro-RO"/>
              </w:rPr>
              <w:t xml:space="preserve">Elaborarea </w:t>
            </w:r>
            <w:r w:rsidRPr="0061433D">
              <w:rPr>
                <w:rFonts w:eastAsia="Calibri"/>
                <w:lang w:val="ro-RO"/>
              </w:rPr>
              <w:t>standardelor minime de competență digitală pentru profesori</w:t>
            </w:r>
          </w:p>
        </w:tc>
        <w:tc>
          <w:tcPr>
            <w:tcW w:w="1683" w:type="dxa"/>
            <w:gridSpan w:val="2"/>
          </w:tcPr>
          <w:p w:rsidR="003416B7" w:rsidRPr="006B3BBE" w:rsidRDefault="003416B7" w:rsidP="0061433D">
            <w:pPr>
              <w:shd w:val="clear" w:color="auto" w:fill="FFFFFF" w:themeFill="background1"/>
              <w:ind w:firstLine="13"/>
              <w:jc w:val="center"/>
              <w:rPr>
                <w:rFonts w:eastAsia="Calibri"/>
                <w:lang w:val="ro-RO"/>
              </w:rPr>
            </w:pPr>
            <w:r w:rsidRPr="006B3BBE">
              <w:rPr>
                <w:rFonts w:eastAsia="Calibri"/>
                <w:lang w:val="ro-RO"/>
              </w:rPr>
              <w:t>Martie</w:t>
            </w:r>
          </w:p>
        </w:tc>
        <w:tc>
          <w:tcPr>
            <w:tcW w:w="1481" w:type="dxa"/>
          </w:tcPr>
          <w:p w:rsidR="003416B7" w:rsidRPr="0079654D" w:rsidRDefault="003416B7" w:rsidP="005E152B">
            <w:pPr>
              <w:pStyle w:val="ListParagraph"/>
              <w:ind w:left="0"/>
              <w:jc w:val="center"/>
              <w:rPr>
                <w:lang w:val="ro-RO"/>
              </w:rPr>
            </w:pPr>
            <w:r>
              <w:rPr>
                <w:lang w:val="ro-RO"/>
              </w:rPr>
              <w:t>Buget – 6000 lei</w:t>
            </w:r>
          </w:p>
        </w:tc>
        <w:tc>
          <w:tcPr>
            <w:tcW w:w="1954" w:type="dxa"/>
          </w:tcPr>
          <w:p w:rsidR="003416B7" w:rsidRPr="00234482" w:rsidRDefault="003416B7" w:rsidP="0061433D">
            <w:pPr>
              <w:shd w:val="clear" w:color="auto" w:fill="FFFFFF" w:themeFill="background1"/>
              <w:ind w:firstLine="13"/>
              <w:jc w:val="center"/>
              <w:rPr>
                <w:rFonts w:eastAsia="Calibri"/>
              </w:rPr>
            </w:pPr>
            <w:r w:rsidRPr="00234482">
              <w:rPr>
                <w:rFonts w:eastAsia="Calibri"/>
              </w:rPr>
              <w:t>DTI,</w:t>
            </w:r>
          </w:p>
          <w:p w:rsidR="003416B7" w:rsidRPr="00234482" w:rsidRDefault="003416B7" w:rsidP="0061433D">
            <w:pPr>
              <w:shd w:val="clear" w:color="auto" w:fill="FFFFFF" w:themeFill="background1"/>
              <w:ind w:firstLine="13"/>
              <w:jc w:val="center"/>
              <w:rPr>
                <w:rFonts w:eastAsia="Calibri"/>
              </w:rPr>
            </w:pPr>
            <w:r w:rsidRPr="00234482">
              <w:rPr>
                <w:rFonts w:eastAsia="Calibri"/>
              </w:rPr>
              <w:t>DÎP,</w:t>
            </w:r>
          </w:p>
          <w:p w:rsidR="003416B7" w:rsidRPr="00234482" w:rsidRDefault="003416B7" w:rsidP="0061433D">
            <w:pPr>
              <w:shd w:val="clear" w:color="auto" w:fill="FFFFFF" w:themeFill="background1"/>
              <w:ind w:firstLine="13"/>
              <w:jc w:val="center"/>
              <w:rPr>
                <w:rFonts w:eastAsia="Calibri"/>
              </w:rPr>
            </w:pPr>
            <w:r w:rsidRPr="004C46BE">
              <w:rPr>
                <w:lang w:val="ro-RO"/>
              </w:rPr>
              <w:t>A</w:t>
            </w:r>
            <w:r>
              <w:rPr>
                <w:lang w:val="ro-RO"/>
              </w:rPr>
              <w:t>NCE</w:t>
            </w:r>
          </w:p>
        </w:tc>
        <w:tc>
          <w:tcPr>
            <w:tcW w:w="2267" w:type="dxa"/>
          </w:tcPr>
          <w:p w:rsidR="003416B7" w:rsidRPr="0061433D" w:rsidRDefault="003416B7" w:rsidP="0061433D">
            <w:pPr>
              <w:shd w:val="clear" w:color="auto" w:fill="FFFFFF" w:themeFill="background1"/>
              <w:ind w:firstLine="13"/>
              <w:jc w:val="center"/>
              <w:rPr>
                <w:rFonts w:eastAsia="Calibri"/>
                <w:lang w:val="ro-RO"/>
              </w:rPr>
            </w:pPr>
            <w:r w:rsidRPr="0061433D">
              <w:rPr>
                <w:rFonts w:eastAsia="Calibri"/>
                <w:lang w:val="ro-RO"/>
              </w:rPr>
              <w:t>Standarde elaborate și aprobate</w:t>
            </w:r>
          </w:p>
        </w:tc>
      </w:tr>
      <w:tr w:rsidR="003416B7" w:rsidRPr="0061433D" w:rsidTr="00491058">
        <w:trPr>
          <w:trHeight w:val="59"/>
        </w:trPr>
        <w:tc>
          <w:tcPr>
            <w:tcW w:w="2992" w:type="dxa"/>
            <w:gridSpan w:val="3"/>
            <w:vMerge/>
          </w:tcPr>
          <w:p w:rsidR="003416B7" w:rsidRPr="00A9344E" w:rsidRDefault="003416B7" w:rsidP="00A9344E">
            <w:pPr>
              <w:pStyle w:val="Default"/>
              <w:spacing w:after="27"/>
              <w:rPr>
                <w:lang w:val="ro-RO"/>
              </w:rPr>
            </w:pPr>
          </w:p>
        </w:tc>
        <w:tc>
          <w:tcPr>
            <w:tcW w:w="4017" w:type="dxa"/>
            <w:gridSpan w:val="7"/>
          </w:tcPr>
          <w:p w:rsidR="003416B7" w:rsidRPr="0061433D" w:rsidRDefault="003416B7" w:rsidP="001C344E">
            <w:pPr>
              <w:shd w:val="clear" w:color="auto" w:fill="FFFFFF" w:themeFill="background1"/>
              <w:ind w:firstLine="13"/>
              <w:rPr>
                <w:rFonts w:eastAsia="Calibri"/>
                <w:lang w:val="ro-RO"/>
              </w:rPr>
            </w:pPr>
            <w:r>
              <w:rPr>
                <w:rFonts w:eastAsia="Calibri"/>
                <w:lang w:val="ro-RO"/>
              </w:rPr>
              <w:t xml:space="preserve">6) </w:t>
            </w:r>
            <w:r w:rsidRPr="0061433D">
              <w:rPr>
                <w:rFonts w:eastAsia="Calibri"/>
                <w:lang w:val="ro-RO"/>
              </w:rPr>
              <w:t xml:space="preserve">Elaborarea metodologiei de </w:t>
            </w:r>
            <w:r>
              <w:rPr>
                <w:rFonts w:eastAsia="Calibri"/>
                <w:lang w:val="ro-RO"/>
              </w:rPr>
              <w:t xml:space="preserve">evaluare </w:t>
            </w:r>
            <w:r w:rsidRPr="0061433D">
              <w:rPr>
                <w:rFonts w:eastAsia="Calibri"/>
                <w:lang w:val="ro-RO"/>
              </w:rPr>
              <w:t>a competențelor TIC pentru profesori</w:t>
            </w:r>
          </w:p>
        </w:tc>
        <w:tc>
          <w:tcPr>
            <w:tcW w:w="1683" w:type="dxa"/>
            <w:gridSpan w:val="2"/>
          </w:tcPr>
          <w:p w:rsidR="003416B7" w:rsidRPr="006B3BBE" w:rsidRDefault="003416B7" w:rsidP="0061433D">
            <w:pPr>
              <w:shd w:val="clear" w:color="auto" w:fill="FFFFFF" w:themeFill="background1"/>
              <w:ind w:firstLine="13"/>
              <w:jc w:val="center"/>
              <w:rPr>
                <w:rFonts w:eastAsia="Calibri"/>
                <w:lang w:val="ro-RO"/>
              </w:rPr>
            </w:pPr>
            <w:r w:rsidRPr="006B3BBE">
              <w:rPr>
                <w:rFonts w:eastAsia="Calibri"/>
                <w:lang w:val="ro-RO"/>
              </w:rPr>
              <w:t>Decembrie</w:t>
            </w:r>
          </w:p>
        </w:tc>
        <w:tc>
          <w:tcPr>
            <w:tcW w:w="1481" w:type="dxa"/>
          </w:tcPr>
          <w:p w:rsidR="003416B7" w:rsidRDefault="003416B7" w:rsidP="00B16391">
            <w:pPr>
              <w:pStyle w:val="ListParagraph"/>
              <w:ind w:left="0"/>
              <w:jc w:val="center"/>
              <w:rPr>
                <w:lang w:val="ro-RO"/>
              </w:rPr>
            </w:pPr>
            <w:r>
              <w:rPr>
                <w:lang w:val="ro-RO"/>
              </w:rPr>
              <w:t xml:space="preserve">Buget – </w:t>
            </w:r>
          </w:p>
          <w:p w:rsidR="003416B7" w:rsidRPr="0079654D" w:rsidRDefault="003416B7" w:rsidP="005E152B">
            <w:pPr>
              <w:pStyle w:val="ListParagraph"/>
              <w:ind w:left="0"/>
              <w:jc w:val="center"/>
              <w:rPr>
                <w:lang w:val="ro-RO"/>
              </w:rPr>
            </w:pPr>
            <w:r>
              <w:rPr>
                <w:lang w:val="ro-RO"/>
              </w:rPr>
              <w:t xml:space="preserve">12 000 lei </w:t>
            </w:r>
          </w:p>
        </w:tc>
        <w:tc>
          <w:tcPr>
            <w:tcW w:w="1954" w:type="dxa"/>
          </w:tcPr>
          <w:p w:rsidR="003416B7" w:rsidRPr="00234482" w:rsidRDefault="003416B7" w:rsidP="0061433D">
            <w:pPr>
              <w:shd w:val="clear" w:color="auto" w:fill="FFFFFF" w:themeFill="background1"/>
              <w:ind w:firstLine="13"/>
              <w:jc w:val="center"/>
              <w:rPr>
                <w:rFonts w:eastAsia="Calibri"/>
              </w:rPr>
            </w:pPr>
            <w:r w:rsidRPr="00234482">
              <w:rPr>
                <w:rFonts w:eastAsia="Calibri"/>
              </w:rPr>
              <w:t>DÎP,</w:t>
            </w:r>
          </w:p>
          <w:p w:rsidR="003416B7" w:rsidRPr="00234482" w:rsidRDefault="003416B7" w:rsidP="0061433D">
            <w:pPr>
              <w:shd w:val="clear" w:color="auto" w:fill="FFFFFF" w:themeFill="background1"/>
              <w:ind w:firstLine="13"/>
              <w:jc w:val="center"/>
              <w:rPr>
                <w:rFonts w:eastAsia="Calibri"/>
              </w:rPr>
            </w:pPr>
            <w:r w:rsidRPr="00234482">
              <w:rPr>
                <w:rFonts w:eastAsia="Calibri"/>
              </w:rPr>
              <w:t>DTI,</w:t>
            </w:r>
          </w:p>
          <w:p w:rsidR="003416B7" w:rsidRPr="00234482" w:rsidRDefault="003416B7" w:rsidP="0061433D">
            <w:pPr>
              <w:shd w:val="clear" w:color="auto" w:fill="FFFFFF" w:themeFill="background1"/>
              <w:ind w:firstLine="13"/>
              <w:jc w:val="center"/>
              <w:rPr>
                <w:rFonts w:eastAsia="Calibri"/>
              </w:rPr>
            </w:pPr>
            <w:r w:rsidRPr="004C46BE">
              <w:rPr>
                <w:lang w:val="ro-RO"/>
              </w:rPr>
              <w:t>A</w:t>
            </w:r>
            <w:r>
              <w:rPr>
                <w:lang w:val="ro-RO"/>
              </w:rPr>
              <w:t>NCE</w:t>
            </w:r>
          </w:p>
        </w:tc>
        <w:tc>
          <w:tcPr>
            <w:tcW w:w="2267" w:type="dxa"/>
          </w:tcPr>
          <w:p w:rsidR="003416B7" w:rsidRPr="0061433D" w:rsidRDefault="003416B7" w:rsidP="0061433D">
            <w:pPr>
              <w:shd w:val="clear" w:color="auto" w:fill="FFFFFF" w:themeFill="background1"/>
              <w:ind w:firstLine="13"/>
              <w:jc w:val="center"/>
              <w:rPr>
                <w:rFonts w:eastAsia="Calibri"/>
                <w:lang w:val="ro-RO"/>
              </w:rPr>
            </w:pPr>
            <w:r w:rsidRPr="0061433D">
              <w:rPr>
                <w:rFonts w:eastAsia="Calibri"/>
                <w:lang w:val="ro-RO"/>
              </w:rPr>
              <w:t>Metodologie elaborată și aprobată</w:t>
            </w:r>
          </w:p>
        </w:tc>
      </w:tr>
      <w:tr w:rsidR="003416B7" w:rsidRPr="0061433D" w:rsidTr="00491058">
        <w:trPr>
          <w:trHeight w:val="59"/>
        </w:trPr>
        <w:tc>
          <w:tcPr>
            <w:tcW w:w="2992" w:type="dxa"/>
            <w:gridSpan w:val="3"/>
            <w:vMerge/>
          </w:tcPr>
          <w:p w:rsidR="003416B7" w:rsidRPr="00A9344E" w:rsidRDefault="003416B7" w:rsidP="00A9344E">
            <w:pPr>
              <w:pStyle w:val="Default"/>
              <w:spacing w:after="27"/>
              <w:rPr>
                <w:lang w:val="ro-RO"/>
              </w:rPr>
            </w:pPr>
          </w:p>
        </w:tc>
        <w:tc>
          <w:tcPr>
            <w:tcW w:w="4017" w:type="dxa"/>
            <w:gridSpan w:val="7"/>
          </w:tcPr>
          <w:p w:rsidR="003416B7" w:rsidRPr="0061433D" w:rsidRDefault="003416B7" w:rsidP="0061433D">
            <w:pPr>
              <w:shd w:val="clear" w:color="auto" w:fill="FFFFFF" w:themeFill="background1"/>
              <w:ind w:firstLine="13"/>
              <w:rPr>
                <w:rFonts w:eastAsia="Calibri"/>
                <w:lang w:val="ro-RO"/>
              </w:rPr>
            </w:pPr>
            <w:r>
              <w:rPr>
                <w:rFonts w:eastAsia="Calibri"/>
                <w:lang w:val="ro-RO"/>
              </w:rPr>
              <w:t xml:space="preserve">7) </w:t>
            </w:r>
            <w:r w:rsidRPr="0061433D">
              <w:rPr>
                <w:rFonts w:eastAsia="Calibri"/>
                <w:lang w:val="ro-RO"/>
              </w:rPr>
              <w:t>Elaborarea și aprobarea standardelor minime de dotare cu TIC</w:t>
            </w:r>
          </w:p>
        </w:tc>
        <w:tc>
          <w:tcPr>
            <w:tcW w:w="1683" w:type="dxa"/>
            <w:gridSpan w:val="2"/>
          </w:tcPr>
          <w:p w:rsidR="003416B7" w:rsidRPr="006B3BBE" w:rsidRDefault="003416B7" w:rsidP="0061433D">
            <w:pPr>
              <w:shd w:val="clear" w:color="auto" w:fill="FFFFFF" w:themeFill="background1"/>
              <w:ind w:firstLine="13"/>
              <w:jc w:val="center"/>
              <w:rPr>
                <w:rFonts w:eastAsia="Calibri"/>
                <w:lang w:val="ro-RO"/>
              </w:rPr>
            </w:pPr>
            <w:r w:rsidRPr="006B3BBE">
              <w:rPr>
                <w:rFonts w:eastAsia="Calibri"/>
                <w:lang w:val="ro-RO"/>
              </w:rPr>
              <w:t>Februarie</w:t>
            </w:r>
          </w:p>
        </w:tc>
        <w:tc>
          <w:tcPr>
            <w:tcW w:w="1481" w:type="dxa"/>
          </w:tcPr>
          <w:p w:rsidR="003416B7" w:rsidRPr="0079654D" w:rsidRDefault="003416B7" w:rsidP="006356FA">
            <w:pPr>
              <w:pStyle w:val="ListParagraph"/>
              <w:ind w:left="0"/>
              <w:jc w:val="center"/>
              <w:rPr>
                <w:lang w:val="ro-RO"/>
              </w:rPr>
            </w:pPr>
            <w:r>
              <w:rPr>
                <w:lang w:val="ro-RO"/>
              </w:rPr>
              <w:t>-</w:t>
            </w:r>
          </w:p>
        </w:tc>
        <w:tc>
          <w:tcPr>
            <w:tcW w:w="1954" w:type="dxa"/>
          </w:tcPr>
          <w:p w:rsidR="003416B7" w:rsidRPr="00A24443" w:rsidRDefault="003416B7" w:rsidP="0061433D">
            <w:pPr>
              <w:shd w:val="clear" w:color="auto" w:fill="FFFFFF" w:themeFill="background1"/>
              <w:ind w:firstLine="13"/>
              <w:jc w:val="center"/>
              <w:rPr>
                <w:rFonts w:eastAsia="Calibri"/>
                <w:b/>
              </w:rPr>
            </w:pPr>
            <w:r>
              <w:rPr>
                <w:rFonts w:eastAsia="Calibri"/>
              </w:rPr>
              <w:t>DTI</w:t>
            </w:r>
          </w:p>
        </w:tc>
        <w:tc>
          <w:tcPr>
            <w:tcW w:w="2267" w:type="dxa"/>
          </w:tcPr>
          <w:p w:rsidR="003416B7" w:rsidRPr="0061433D" w:rsidRDefault="003416B7" w:rsidP="0061433D">
            <w:pPr>
              <w:shd w:val="clear" w:color="auto" w:fill="FFFFFF" w:themeFill="background1"/>
              <w:ind w:firstLine="13"/>
              <w:jc w:val="center"/>
              <w:rPr>
                <w:rFonts w:eastAsia="Calibri"/>
                <w:lang w:val="ro-RO"/>
              </w:rPr>
            </w:pPr>
            <w:r w:rsidRPr="0061433D">
              <w:rPr>
                <w:rFonts w:eastAsia="Calibri"/>
                <w:lang w:val="ro-RO"/>
              </w:rPr>
              <w:t>Standarde elaborate și aprobate</w:t>
            </w:r>
          </w:p>
        </w:tc>
      </w:tr>
      <w:tr w:rsidR="003416B7" w:rsidRPr="0061433D" w:rsidTr="00491058">
        <w:trPr>
          <w:trHeight w:val="59"/>
        </w:trPr>
        <w:tc>
          <w:tcPr>
            <w:tcW w:w="2992" w:type="dxa"/>
            <w:gridSpan w:val="3"/>
            <w:vMerge/>
          </w:tcPr>
          <w:p w:rsidR="003416B7" w:rsidRPr="00A9344E" w:rsidRDefault="003416B7" w:rsidP="00A9344E">
            <w:pPr>
              <w:pStyle w:val="Default"/>
              <w:spacing w:after="27"/>
              <w:rPr>
                <w:lang w:val="ro-RO"/>
              </w:rPr>
            </w:pPr>
          </w:p>
        </w:tc>
        <w:tc>
          <w:tcPr>
            <w:tcW w:w="4017" w:type="dxa"/>
            <w:gridSpan w:val="7"/>
          </w:tcPr>
          <w:p w:rsidR="003416B7" w:rsidRPr="00F766DE" w:rsidRDefault="003416B7" w:rsidP="00F52C72">
            <w:pPr>
              <w:shd w:val="clear" w:color="auto" w:fill="FFFFFF" w:themeFill="background1"/>
              <w:ind w:firstLine="13"/>
              <w:rPr>
                <w:rFonts w:eastAsia="Calibri"/>
                <w:lang w:val="ro-RO"/>
              </w:rPr>
            </w:pPr>
            <w:r>
              <w:rPr>
                <w:rFonts w:eastAsia="Calibri"/>
                <w:lang w:val="ro-RO"/>
              </w:rPr>
              <w:t>8</w:t>
            </w:r>
            <w:r w:rsidRPr="00F766DE">
              <w:rPr>
                <w:rFonts w:eastAsia="Calibri"/>
                <w:lang w:val="ro-RO"/>
              </w:rPr>
              <w:t>) Analiza dotărilor actuale cu tehnică de calcul a institu</w:t>
            </w:r>
            <w:r w:rsidRPr="00F766DE">
              <w:rPr>
                <w:rFonts w:ascii="Cambria Math" w:eastAsia="Calibri" w:hAnsi="Cambria Math" w:cs="Cambria Math"/>
                <w:lang w:val="ro-RO"/>
              </w:rPr>
              <w:t>ț</w:t>
            </w:r>
            <w:r w:rsidRPr="00F766DE">
              <w:rPr>
                <w:rFonts w:eastAsia="Calibri"/>
                <w:lang w:val="ro-RO"/>
              </w:rPr>
              <w:t>iilor de învă</w:t>
            </w:r>
            <w:r w:rsidRPr="00F766DE">
              <w:rPr>
                <w:rFonts w:ascii="Cambria Math" w:eastAsia="Calibri" w:hAnsi="Cambria Math" w:cs="Cambria Math"/>
                <w:lang w:val="ro-RO"/>
              </w:rPr>
              <w:t>ț</w:t>
            </w:r>
            <w:r w:rsidRPr="00F766DE">
              <w:rPr>
                <w:rFonts w:eastAsia="Calibri"/>
                <w:lang w:val="ro-RO"/>
              </w:rPr>
              <w:t>ăm</w:t>
            </w:r>
            <w:r>
              <w:rPr>
                <w:rFonts w:eastAsia="Calibri"/>
                <w:lang w:val="ro-RO"/>
              </w:rPr>
              <w:t>î</w:t>
            </w:r>
            <w:r w:rsidRPr="00F766DE">
              <w:rPr>
                <w:rFonts w:eastAsia="Calibri"/>
                <w:lang w:val="ro-RO"/>
              </w:rPr>
              <w:t>nt  profesional</w:t>
            </w:r>
            <w:r>
              <w:rPr>
                <w:rFonts w:eastAsia="Calibri"/>
                <w:lang w:val="ro-RO"/>
              </w:rPr>
              <w:t xml:space="preserve"> tehnic</w:t>
            </w:r>
          </w:p>
        </w:tc>
        <w:tc>
          <w:tcPr>
            <w:tcW w:w="1683" w:type="dxa"/>
            <w:gridSpan w:val="2"/>
          </w:tcPr>
          <w:p w:rsidR="003416B7" w:rsidRPr="006B3BBE" w:rsidRDefault="003416B7" w:rsidP="008D0273">
            <w:pPr>
              <w:shd w:val="clear" w:color="auto" w:fill="FFFFFF" w:themeFill="background1"/>
              <w:ind w:firstLine="13"/>
              <w:jc w:val="center"/>
              <w:rPr>
                <w:rFonts w:eastAsia="Calibri"/>
                <w:lang w:val="ro-RO"/>
              </w:rPr>
            </w:pPr>
            <w:r w:rsidRPr="006B3BBE">
              <w:rPr>
                <w:rFonts w:eastAsia="Calibri"/>
                <w:lang w:val="ro-RO"/>
              </w:rPr>
              <w:t>Iulie</w:t>
            </w:r>
          </w:p>
        </w:tc>
        <w:tc>
          <w:tcPr>
            <w:tcW w:w="1481" w:type="dxa"/>
          </w:tcPr>
          <w:p w:rsidR="003416B7" w:rsidRPr="0079654D" w:rsidRDefault="003416B7" w:rsidP="008D0273">
            <w:pPr>
              <w:pStyle w:val="ListParagraph"/>
              <w:ind w:left="0"/>
              <w:jc w:val="center"/>
              <w:rPr>
                <w:lang w:val="ro-RO"/>
              </w:rPr>
            </w:pPr>
            <w:r>
              <w:rPr>
                <w:lang w:val="ro-RO"/>
              </w:rPr>
              <w:t>-</w:t>
            </w:r>
          </w:p>
        </w:tc>
        <w:tc>
          <w:tcPr>
            <w:tcW w:w="1954" w:type="dxa"/>
          </w:tcPr>
          <w:p w:rsidR="003416B7" w:rsidRDefault="003416B7" w:rsidP="008D0273">
            <w:pPr>
              <w:shd w:val="clear" w:color="auto" w:fill="FFFFFF" w:themeFill="background1"/>
              <w:ind w:firstLine="13"/>
              <w:jc w:val="center"/>
              <w:rPr>
                <w:rFonts w:eastAsia="Calibri"/>
              </w:rPr>
            </w:pPr>
            <w:r>
              <w:rPr>
                <w:rFonts w:eastAsia="Calibri"/>
              </w:rPr>
              <w:t>DÎSPMS,</w:t>
            </w:r>
          </w:p>
          <w:p w:rsidR="003416B7" w:rsidRDefault="003416B7" w:rsidP="008D0273">
            <w:pPr>
              <w:shd w:val="clear" w:color="auto" w:fill="FFFFFF" w:themeFill="background1"/>
              <w:ind w:firstLine="13"/>
              <w:jc w:val="center"/>
              <w:rPr>
                <w:rFonts w:eastAsia="Calibri"/>
              </w:rPr>
            </w:pPr>
            <w:r>
              <w:rPr>
                <w:rFonts w:eastAsia="Calibri"/>
              </w:rPr>
              <w:t>DTI</w:t>
            </w:r>
          </w:p>
        </w:tc>
        <w:tc>
          <w:tcPr>
            <w:tcW w:w="2267" w:type="dxa"/>
          </w:tcPr>
          <w:p w:rsidR="003416B7" w:rsidRPr="006B3BBE" w:rsidRDefault="003416B7" w:rsidP="00F52C72">
            <w:pPr>
              <w:shd w:val="clear" w:color="auto" w:fill="FFFFFF" w:themeFill="background1"/>
              <w:ind w:firstLine="13"/>
              <w:jc w:val="center"/>
              <w:rPr>
                <w:rFonts w:eastAsia="Calibri"/>
                <w:lang w:val="ro-RO"/>
              </w:rPr>
            </w:pPr>
            <w:r w:rsidRPr="006B3BBE">
              <w:rPr>
                <w:rFonts w:eastAsia="Calibri"/>
                <w:lang w:val="ro-RO"/>
              </w:rPr>
              <w:t>Raport de analiză</w:t>
            </w:r>
            <w:r>
              <w:rPr>
                <w:rFonts w:eastAsia="Calibri"/>
                <w:lang w:val="ro-RO"/>
              </w:rPr>
              <w:t xml:space="preserve"> </w:t>
            </w:r>
          </w:p>
        </w:tc>
      </w:tr>
      <w:tr w:rsidR="003416B7" w:rsidRPr="0061433D" w:rsidTr="00491058">
        <w:trPr>
          <w:trHeight w:val="59"/>
        </w:trPr>
        <w:tc>
          <w:tcPr>
            <w:tcW w:w="2992" w:type="dxa"/>
            <w:gridSpan w:val="3"/>
            <w:vMerge/>
          </w:tcPr>
          <w:p w:rsidR="003416B7" w:rsidRPr="00A9344E" w:rsidRDefault="003416B7" w:rsidP="00A9344E">
            <w:pPr>
              <w:pStyle w:val="Default"/>
              <w:spacing w:after="27"/>
              <w:rPr>
                <w:lang w:val="ro-RO"/>
              </w:rPr>
            </w:pPr>
          </w:p>
        </w:tc>
        <w:tc>
          <w:tcPr>
            <w:tcW w:w="4017" w:type="dxa"/>
            <w:gridSpan w:val="7"/>
          </w:tcPr>
          <w:p w:rsidR="003416B7" w:rsidRPr="000F2251" w:rsidRDefault="003416B7" w:rsidP="000F2251">
            <w:pPr>
              <w:shd w:val="clear" w:color="auto" w:fill="FFFFFF" w:themeFill="background1"/>
              <w:ind w:firstLine="13"/>
              <w:rPr>
                <w:rFonts w:eastAsia="Calibri"/>
                <w:lang w:val="ro-RO"/>
              </w:rPr>
            </w:pPr>
            <w:r>
              <w:rPr>
                <w:rFonts w:eastAsia="Calibri"/>
                <w:lang w:val="ro-RO"/>
              </w:rPr>
              <w:t>9</w:t>
            </w:r>
            <w:r w:rsidRPr="00F766DE">
              <w:rPr>
                <w:rFonts w:eastAsia="Calibri"/>
                <w:lang w:val="ro-RO"/>
              </w:rPr>
              <w:t xml:space="preserve">) Elaborarea și aprobarea standardelor minime de dotare cu </w:t>
            </w:r>
            <w:r>
              <w:rPr>
                <w:rFonts w:eastAsia="Calibri"/>
                <w:lang w:val="ro-RO"/>
              </w:rPr>
              <w:t>tehnologii informaţionale şi comunicaţionale</w:t>
            </w:r>
          </w:p>
        </w:tc>
        <w:tc>
          <w:tcPr>
            <w:tcW w:w="1683" w:type="dxa"/>
            <w:gridSpan w:val="2"/>
          </w:tcPr>
          <w:p w:rsidR="003416B7" w:rsidRPr="006B3BBE" w:rsidRDefault="003416B7" w:rsidP="008D0273">
            <w:pPr>
              <w:shd w:val="clear" w:color="auto" w:fill="FFFFFF" w:themeFill="background1"/>
              <w:ind w:firstLine="13"/>
              <w:jc w:val="center"/>
              <w:rPr>
                <w:rFonts w:eastAsia="Calibri"/>
                <w:lang w:val="ro-RO"/>
              </w:rPr>
            </w:pPr>
            <w:r w:rsidRPr="006B3BBE">
              <w:rPr>
                <w:rFonts w:eastAsia="Calibri"/>
                <w:lang w:val="ro-RO"/>
              </w:rPr>
              <w:t>Noiembrie</w:t>
            </w:r>
          </w:p>
        </w:tc>
        <w:tc>
          <w:tcPr>
            <w:tcW w:w="1481" w:type="dxa"/>
          </w:tcPr>
          <w:p w:rsidR="003416B7" w:rsidRPr="0079654D" w:rsidRDefault="003416B7" w:rsidP="008D0273">
            <w:pPr>
              <w:pStyle w:val="ListParagraph"/>
              <w:ind w:left="0"/>
              <w:jc w:val="center"/>
              <w:rPr>
                <w:lang w:val="ro-RO"/>
              </w:rPr>
            </w:pPr>
            <w:r>
              <w:rPr>
                <w:lang w:val="ro-RO"/>
              </w:rPr>
              <w:t>-</w:t>
            </w:r>
          </w:p>
        </w:tc>
        <w:tc>
          <w:tcPr>
            <w:tcW w:w="1954" w:type="dxa"/>
          </w:tcPr>
          <w:p w:rsidR="003416B7" w:rsidRDefault="003416B7" w:rsidP="008D0273">
            <w:pPr>
              <w:shd w:val="clear" w:color="auto" w:fill="FFFFFF" w:themeFill="background1"/>
              <w:ind w:firstLine="13"/>
              <w:jc w:val="center"/>
              <w:rPr>
                <w:rFonts w:eastAsia="Calibri"/>
              </w:rPr>
            </w:pPr>
            <w:r>
              <w:rPr>
                <w:rFonts w:eastAsia="Calibri"/>
              </w:rPr>
              <w:t>DÎSPMS,</w:t>
            </w:r>
          </w:p>
          <w:p w:rsidR="003416B7" w:rsidRDefault="003416B7" w:rsidP="008D0273">
            <w:pPr>
              <w:shd w:val="clear" w:color="auto" w:fill="FFFFFF" w:themeFill="background1"/>
              <w:ind w:firstLine="13"/>
              <w:jc w:val="center"/>
              <w:rPr>
                <w:rFonts w:eastAsia="Calibri"/>
              </w:rPr>
            </w:pPr>
            <w:r>
              <w:rPr>
                <w:rFonts w:eastAsia="Calibri"/>
              </w:rPr>
              <w:t>DTI</w:t>
            </w:r>
          </w:p>
        </w:tc>
        <w:tc>
          <w:tcPr>
            <w:tcW w:w="2267" w:type="dxa"/>
          </w:tcPr>
          <w:p w:rsidR="003416B7" w:rsidRPr="006B3BBE" w:rsidRDefault="003416B7" w:rsidP="008D0273">
            <w:pPr>
              <w:shd w:val="clear" w:color="auto" w:fill="FFFFFF" w:themeFill="background1"/>
              <w:ind w:firstLine="13"/>
              <w:jc w:val="center"/>
              <w:rPr>
                <w:rFonts w:eastAsia="Calibri"/>
                <w:lang w:val="ro-RO"/>
              </w:rPr>
            </w:pPr>
            <w:r w:rsidRPr="006B3BBE">
              <w:rPr>
                <w:rFonts w:eastAsia="Calibri"/>
                <w:lang w:val="ro-RO"/>
              </w:rPr>
              <w:t>Standarde aprobate</w:t>
            </w:r>
          </w:p>
        </w:tc>
      </w:tr>
      <w:tr w:rsidR="003416B7" w:rsidRPr="007F088B" w:rsidTr="00DE5169">
        <w:trPr>
          <w:trHeight w:val="282"/>
        </w:trPr>
        <w:tc>
          <w:tcPr>
            <w:tcW w:w="14394" w:type="dxa"/>
            <w:gridSpan w:val="15"/>
          </w:tcPr>
          <w:p w:rsidR="003416B7" w:rsidRPr="000F5B55" w:rsidRDefault="003416B7" w:rsidP="005C0DB7">
            <w:pPr>
              <w:pStyle w:val="NoSpacing"/>
              <w:jc w:val="center"/>
              <w:rPr>
                <w:rFonts w:ascii="Times New Roman" w:hAnsi="Times New Roman"/>
                <w:b/>
                <w:sz w:val="24"/>
                <w:szCs w:val="24"/>
                <w:lang w:val="ro-RO"/>
              </w:rPr>
            </w:pPr>
            <w:r w:rsidRPr="000F5B55">
              <w:rPr>
                <w:rFonts w:ascii="Times New Roman" w:hAnsi="Times New Roman"/>
                <w:b/>
                <w:bCs/>
                <w:sz w:val="24"/>
                <w:szCs w:val="24"/>
                <w:lang w:val="ro-RO"/>
              </w:rPr>
              <w:t xml:space="preserve">Obiectivul specific nr. 4.2: </w:t>
            </w:r>
            <w:r w:rsidRPr="005C0DB7">
              <w:rPr>
                <w:rFonts w:ascii="Times New Roman" w:hAnsi="Times New Roman"/>
                <w:b/>
                <w:color w:val="000000"/>
                <w:sz w:val="24"/>
                <w:szCs w:val="24"/>
                <w:lang w:val="ro-MD"/>
              </w:rPr>
              <w:t>Elaborarea și dezvoltarea cadrului regulatoriu instituţional de asigurare</w:t>
            </w:r>
            <w:r>
              <w:rPr>
                <w:rFonts w:ascii="Times New Roman" w:hAnsi="Times New Roman"/>
                <w:b/>
                <w:color w:val="000000"/>
                <w:sz w:val="24"/>
                <w:szCs w:val="24"/>
                <w:lang w:val="ro-MD"/>
              </w:rPr>
              <w:t xml:space="preserve"> </w:t>
            </w:r>
            <w:r w:rsidRPr="005C0DB7">
              <w:rPr>
                <w:rFonts w:ascii="Times New Roman" w:hAnsi="Times New Roman"/>
                <w:b/>
                <w:color w:val="000000"/>
                <w:sz w:val="24"/>
                <w:szCs w:val="24"/>
                <w:lang w:val="ro-MD"/>
              </w:rPr>
              <w:t>a calităţii în</w:t>
            </w:r>
            <w:r>
              <w:rPr>
                <w:rFonts w:ascii="Times New Roman" w:hAnsi="Times New Roman"/>
                <w:b/>
                <w:color w:val="000000"/>
                <w:sz w:val="24"/>
                <w:szCs w:val="24"/>
                <w:lang w:val="ro-MD"/>
              </w:rPr>
              <w:t xml:space="preserve"> </w:t>
            </w:r>
            <w:r w:rsidRPr="005C0DB7">
              <w:rPr>
                <w:rFonts w:ascii="Times New Roman" w:hAnsi="Times New Roman"/>
                <w:b/>
                <w:color w:val="000000"/>
                <w:sz w:val="24"/>
                <w:szCs w:val="24"/>
                <w:lang w:val="ro-MD"/>
              </w:rPr>
              <w:t>educaţie</w:t>
            </w:r>
          </w:p>
        </w:tc>
      </w:tr>
      <w:tr w:rsidR="003416B7" w:rsidRPr="00F6417D" w:rsidTr="00491058">
        <w:trPr>
          <w:trHeight w:val="302"/>
        </w:trPr>
        <w:tc>
          <w:tcPr>
            <w:tcW w:w="2977" w:type="dxa"/>
            <w:gridSpan w:val="2"/>
            <w:vMerge w:val="restart"/>
          </w:tcPr>
          <w:p w:rsidR="003416B7" w:rsidRPr="000F5B55" w:rsidRDefault="003416B7" w:rsidP="00F52C72">
            <w:pPr>
              <w:pStyle w:val="Default"/>
              <w:spacing w:after="27"/>
              <w:rPr>
                <w:lang w:val="ro-RO"/>
              </w:rPr>
            </w:pPr>
            <w:r w:rsidRPr="000F5B55">
              <w:rPr>
                <w:lang w:val="ro-RO"/>
              </w:rPr>
              <w:t xml:space="preserve">4.2.1. Asigurarea cadrului normativ de reglementare necesar pentru funcţionarea </w:t>
            </w:r>
            <w:r w:rsidRPr="000F5B55">
              <w:rPr>
                <w:lang w:val="ro-RO"/>
              </w:rPr>
              <w:lastRenderedPageBreak/>
              <w:t xml:space="preserve">structurilor independente de audit educaţional, monitorizare şi evaluare externă a calităţii în învăţămîntul general </w:t>
            </w:r>
          </w:p>
        </w:tc>
        <w:tc>
          <w:tcPr>
            <w:tcW w:w="4032" w:type="dxa"/>
            <w:gridSpan w:val="8"/>
          </w:tcPr>
          <w:p w:rsidR="003416B7" w:rsidRPr="00AC5B50" w:rsidRDefault="003416B7" w:rsidP="00256EF9">
            <w:pPr>
              <w:pStyle w:val="NoSpacing1"/>
              <w:rPr>
                <w:rFonts w:ascii="Times New Roman" w:hAnsi="Times New Roman"/>
                <w:sz w:val="24"/>
                <w:szCs w:val="24"/>
                <w:lang w:val="ro-RO"/>
              </w:rPr>
            </w:pPr>
            <w:r w:rsidRPr="00AC5B50">
              <w:rPr>
                <w:rFonts w:ascii="Times New Roman" w:hAnsi="Times New Roman"/>
                <w:sz w:val="24"/>
                <w:szCs w:val="24"/>
                <w:lang w:val="ro-RO"/>
              </w:rPr>
              <w:lastRenderedPageBreak/>
              <w:t>1)</w:t>
            </w:r>
            <w:r>
              <w:rPr>
                <w:rFonts w:ascii="Times New Roman" w:hAnsi="Times New Roman"/>
                <w:sz w:val="24"/>
                <w:szCs w:val="24"/>
                <w:lang w:val="ro-RO"/>
              </w:rPr>
              <w:t xml:space="preserve"> </w:t>
            </w:r>
            <w:r w:rsidRPr="00AC5B50">
              <w:rPr>
                <w:rFonts w:ascii="Times New Roman" w:hAnsi="Times New Roman"/>
                <w:sz w:val="24"/>
                <w:szCs w:val="24"/>
                <w:lang w:val="ro-RO"/>
              </w:rPr>
              <w:t xml:space="preserve">Elaborarea Regulamentului și </w:t>
            </w:r>
            <w:r>
              <w:rPr>
                <w:rFonts w:ascii="Times New Roman" w:hAnsi="Times New Roman"/>
                <w:sz w:val="24"/>
                <w:szCs w:val="24"/>
                <w:lang w:val="ro-RO"/>
              </w:rPr>
              <w:t xml:space="preserve">a </w:t>
            </w:r>
            <w:r w:rsidRPr="00AC5B50">
              <w:rPr>
                <w:rFonts w:ascii="Times New Roman" w:hAnsi="Times New Roman"/>
                <w:sz w:val="24"/>
                <w:szCs w:val="24"/>
                <w:lang w:val="ro-RO"/>
              </w:rPr>
              <w:t>instrumentelor de evaluare a manageri</w:t>
            </w:r>
            <w:r>
              <w:rPr>
                <w:rFonts w:ascii="Times New Roman" w:hAnsi="Times New Roman"/>
                <w:sz w:val="24"/>
                <w:szCs w:val="24"/>
                <w:lang w:val="ro-RO"/>
              </w:rPr>
              <w:t>l</w:t>
            </w:r>
            <w:r w:rsidRPr="00AC5B50">
              <w:rPr>
                <w:rFonts w:ascii="Times New Roman" w:hAnsi="Times New Roman"/>
                <w:sz w:val="24"/>
                <w:szCs w:val="24"/>
                <w:lang w:val="ro-RO"/>
              </w:rPr>
              <w:t>or școlari</w:t>
            </w:r>
          </w:p>
        </w:tc>
        <w:tc>
          <w:tcPr>
            <w:tcW w:w="1683" w:type="dxa"/>
            <w:gridSpan w:val="2"/>
          </w:tcPr>
          <w:p w:rsidR="003416B7" w:rsidRPr="00AC5B50" w:rsidRDefault="003416B7" w:rsidP="002F7C48">
            <w:pPr>
              <w:tabs>
                <w:tab w:val="left" w:pos="0"/>
              </w:tabs>
              <w:jc w:val="center"/>
              <w:rPr>
                <w:lang w:val="ro-RO"/>
              </w:rPr>
            </w:pPr>
            <w:r w:rsidRPr="00AC5B50">
              <w:rPr>
                <w:lang w:val="ro-RO"/>
              </w:rPr>
              <w:t>Februarie</w:t>
            </w:r>
          </w:p>
          <w:p w:rsidR="003416B7" w:rsidRPr="00AC5B50" w:rsidRDefault="003416B7" w:rsidP="002F7C48">
            <w:pPr>
              <w:tabs>
                <w:tab w:val="left" w:pos="0"/>
              </w:tabs>
              <w:jc w:val="center"/>
              <w:rPr>
                <w:lang w:val="ro-RO"/>
              </w:rPr>
            </w:pPr>
          </w:p>
        </w:tc>
        <w:tc>
          <w:tcPr>
            <w:tcW w:w="1481" w:type="dxa"/>
          </w:tcPr>
          <w:p w:rsidR="003416B7" w:rsidRPr="00AC5B50" w:rsidRDefault="003416B7" w:rsidP="002F7C48">
            <w:pPr>
              <w:tabs>
                <w:tab w:val="left" w:pos="0"/>
              </w:tabs>
              <w:jc w:val="center"/>
              <w:rPr>
                <w:lang w:val="ro-RO"/>
              </w:rPr>
            </w:pPr>
            <w:r>
              <w:rPr>
                <w:lang w:val="ro-RO"/>
              </w:rPr>
              <w:t>-</w:t>
            </w:r>
          </w:p>
        </w:tc>
        <w:tc>
          <w:tcPr>
            <w:tcW w:w="1954" w:type="dxa"/>
          </w:tcPr>
          <w:p w:rsidR="003416B7" w:rsidRPr="00AC5B50" w:rsidRDefault="003416B7" w:rsidP="002F7C48">
            <w:pPr>
              <w:tabs>
                <w:tab w:val="left" w:pos="0"/>
              </w:tabs>
              <w:jc w:val="center"/>
              <w:rPr>
                <w:lang w:val="ro-RO"/>
              </w:rPr>
            </w:pPr>
            <w:r>
              <w:rPr>
                <w:lang w:val="ro-RO"/>
              </w:rPr>
              <w:t>DRUFCA, DÎP</w:t>
            </w:r>
          </w:p>
        </w:tc>
        <w:tc>
          <w:tcPr>
            <w:tcW w:w="2267" w:type="dxa"/>
          </w:tcPr>
          <w:p w:rsidR="003416B7" w:rsidRPr="00AC5B50" w:rsidRDefault="003416B7" w:rsidP="002F7C48">
            <w:pPr>
              <w:tabs>
                <w:tab w:val="left" w:pos="0"/>
              </w:tabs>
              <w:jc w:val="center"/>
              <w:rPr>
                <w:lang w:val="ro-RO"/>
              </w:rPr>
            </w:pPr>
            <w:r w:rsidRPr="00AC5B50">
              <w:rPr>
                <w:lang w:val="ro-RO"/>
              </w:rPr>
              <w:t>Regulament și</w:t>
            </w:r>
          </w:p>
          <w:p w:rsidR="003416B7" w:rsidRPr="00AC5B50" w:rsidRDefault="003416B7" w:rsidP="002F7C48">
            <w:pPr>
              <w:tabs>
                <w:tab w:val="left" w:pos="0"/>
              </w:tabs>
              <w:jc w:val="center"/>
              <w:rPr>
                <w:lang w:val="ro-RO"/>
              </w:rPr>
            </w:pPr>
            <w:r>
              <w:rPr>
                <w:lang w:val="ro-RO"/>
              </w:rPr>
              <w:t>i</w:t>
            </w:r>
            <w:r w:rsidRPr="00AC5B50">
              <w:rPr>
                <w:lang w:val="ro-RO"/>
              </w:rPr>
              <w:t>nstrumente aprobate</w:t>
            </w:r>
          </w:p>
        </w:tc>
      </w:tr>
      <w:tr w:rsidR="003416B7" w:rsidRPr="00F6417D" w:rsidTr="00491058">
        <w:trPr>
          <w:trHeight w:val="293"/>
        </w:trPr>
        <w:tc>
          <w:tcPr>
            <w:tcW w:w="2977" w:type="dxa"/>
            <w:gridSpan w:val="2"/>
            <w:vMerge/>
          </w:tcPr>
          <w:p w:rsidR="003416B7" w:rsidRPr="000F5B55" w:rsidRDefault="003416B7" w:rsidP="000F5B55">
            <w:pPr>
              <w:pStyle w:val="Default"/>
              <w:spacing w:after="27"/>
              <w:rPr>
                <w:lang w:val="ro-RO"/>
              </w:rPr>
            </w:pPr>
          </w:p>
        </w:tc>
        <w:tc>
          <w:tcPr>
            <w:tcW w:w="4032" w:type="dxa"/>
            <w:gridSpan w:val="8"/>
          </w:tcPr>
          <w:p w:rsidR="003416B7" w:rsidRPr="00AC5B50" w:rsidRDefault="003416B7" w:rsidP="00E32569">
            <w:pPr>
              <w:pStyle w:val="NoSpacing1"/>
              <w:rPr>
                <w:rFonts w:ascii="Times New Roman" w:hAnsi="Times New Roman"/>
                <w:sz w:val="24"/>
                <w:szCs w:val="24"/>
                <w:lang w:val="ro-RO"/>
              </w:rPr>
            </w:pPr>
            <w:r>
              <w:rPr>
                <w:rFonts w:ascii="Times New Roman" w:hAnsi="Times New Roman"/>
                <w:sz w:val="24"/>
                <w:szCs w:val="24"/>
                <w:lang w:val="ro-RO"/>
              </w:rPr>
              <w:t xml:space="preserve">2) </w:t>
            </w:r>
            <w:r w:rsidRPr="00AC5B50">
              <w:rPr>
                <w:rFonts w:ascii="Times New Roman" w:hAnsi="Times New Roman"/>
                <w:sz w:val="24"/>
                <w:szCs w:val="24"/>
                <w:lang w:val="ro-RO"/>
              </w:rPr>
              <w:t>Elaborarea instrumentului de autoevaluare și evaluare externă a instituției de învățămînt</w:t>
            </w:r>
          </w:p>
        </w:tc>
        <w:tc>
          <w:tcPr>
            <w:tcW w:w="1683" w:type="dxa"/>
            <w:gridSpan w:val="2"/>
          </w:tcPr>
          <w:p w:rsidR="003416B7" w:rsidRPr="00AC5B50" w:rsidRDefault="003416B7" w:rsidP="002F7C48">
            <w:pPr>
              <w:tabs>
                <w:tab w:val="left" w:pos="0"/>
              </w:tabs>
              <w:jc w:val="center"/>
              <w:rPr>
                <w:lang w:val="ro-RO"/>
              </w:rPr>
            </w:pPr>
            <w:r w:rsidRPr="00AC5B50">
              <w:rPr>
                <w:lang w:val="ro-RO"/>
              </w:rPr>
              <w:t>August</w:t>
            </w:r>
          </w:p>
        </w:tc>
        <w:tc>
          <w:tcPr>
            <w:tcW w:w="1481" w:type="dxa"/>
          </w:tcPr>
          <w:p w:rsidR="003416B7" w:rsidRPr="00AC5B50" w:rsidRDefault="003416B7" w:rsidP="002F7C48">
            <w:pPr>
              <w:tabs>
                <w:tab w:val="left" w:pos="0"/>
              </w:tabs>
              <w:jc w:val="center"/>
              <w:rPr>
                <w:lang w:val="ro-RO"/>
              </w:rPr>
            </w:pPr>
            <w:r>
              <w:rPr>
                <w:lang w:val="ro-RO"/>
              </w:rPr>
              <w:t>-</w:t>
            </w:r>
          </w:p>
        </w:tc>
        <w:tc>
          <w:tcPr>
            <w:tcW w:w="1954" w:type="dxa"/>
          </w:tcPr>
          <w:p w:rsidR="003416B7" w:rsidRDefault="003416B7" w:rsidP="002F7C48">
            <w:pPr>
              <w:tabs>
                <w:tab w:val="left" w:pos="0"/>
              </w:tabs>
              <w:jc w:val="center"/>
              <w:rPr>
                <w:lang w:val="ro-RO"/>
              </w:rPr>
            </w:pPr>
            <w:r w:rsidRPr="00AC5B50">
              <w:rPr>
                <w:lang w:val="ro-RO"/>
              </w:rPr>
              <w:t>DÎP</w:t>
            </w:r>
            <w:r>
              <w:rPr>
                <w:lang w:val="ro-RO"/>
              </w:rPr>
              <w:t>,</w:t>
            </w:r>
          </w:p>
          <w:p w:rsidR="003416B7" w:rsidRPr="00AC5B50" w:rsidRDefault="003416B7" w:rsidP="002F7C48">
            <w:pPr>
              <w:tabs>
                <w:tab w:val="left" w:pos="0"/>
              </w:tabs>
              <w:jc w:val="center"/>
              <w:rPr>
                <w:lang w:val="ro-RO"/>
              </w:rPr>
            </w:pPr>
            <w:r>
              <w:rPr>
                <w:lang w:val="ro-RO"/>
              </w:rPr>
              <w:t>în colaborare cu</w:t>
            </w:r>
          </w:p>
          <w:p w:rsidR="003416B7" w:rsidRPr="00AC5B50" w:rsidRDefault="003416B7" w:rsidP="002F7C48">
            <w:pPr>
              <w:tabs>
                <w:tab w:val="left" w:pos="0"/>
              </w:tabs>
              <w:jc w:val="center"/>
              <w:rPr>
                <w:lang w:val="ro-RO"/>
              </w:rPr>
            </w:pPr>
            <w:r w:rsidRPr="00AC5B50">
              <w:rPr>
                <w:lang w:val="ro-RO"/>
              </w:rPr>
              <w:t>IȘN</w:t>
            </w:r>
          </w:p>
        </w:tc>
        <w:tc>
          <w:tcPr>
            <w:tcW w:w="2267" w:type="dxa"/>
          </w:tcPr>
          <w:p w:rsidR="003416B7" w:rsidRPr="00AC5B50" w:rsidRDefault="003416B7" w:rsidP="002F7C48">
            <w:pPr>
              <w:tabs>
                <w:tab w:val="left" w:pos="0"/>
              </w:tabs>
              <w:jc w:val="center"/>
              <w:rPr>
                <w:lang w:val="ro-RO"/>
              </w:rPr>
            </w:pPr>
            <w:r w:rsidRPr="00AC5B50">
              <w:rPr>
                <w:lang w:val="ro-RO"/>
              </w:rPr>
              <w:t>Instrument de evaluare aprobat</w:t>
            </w:r>
          </w:p>
        </w:tc>
      </w:tr>
      <w:tr w:rsidR="003416B7" w:rsidRPr="00F6417D" w:rsidTr="00491058">
        <w:trPr>
          <w:trHeight w:val="281"/>
        </w:trPr>
        <w:tc>
          <w:tcPr>
            <w:tcW w:w="2977" w:type="dxa"/>
            <w:gridSpan w:val="2"/>
            <w:vMerge/>
          </w:tcPr>
          <w:p w:rsidR="003416B7" w:rsidRPr="000F5B55" w:rsidRDefault="003416B7" w:rsidP="000F5B55">
            <w:pPr>
              <w:pStyle w:val="Default"/>
              <w:spacing w:after="27"/>
              <w:rPr>
                <w:lang w:val="ro-RO"/>
              </w:rPr>
            </w:pPr>
          </w:p>
        </w:tc>
        <w:tc>
          <w:tcPr>
            <w:tcW w:w="4032" w:type="dxa"/>
            <w:gridSpan w:val="8"/>
          </w:tcPr>
          <w:p w:rsidR="003416B7" w:rsidRPr="00AC5B50" w:rsidRDefault="003416B7" w:rsidP="00E32569">
            <w:pPr>
              <w:pStyle w:val="NoSpacing1"/>
              <w:rPr>
                <w:rFonts w:ascii="Times New Roman" w:hAnsi="Times New Roman"/>
                <w:sz w:val="24"/>
                <w:szCs w:val="24"/>
                <w:lang w:val="ro-RO"/>
              </w:rPr>
            </w:pPr>
            <w:r>
              <w:rPr>
                <w:rFonts w:ascii="Times New Roman" w:hAnsi="Times New Roman"/>
                <w:sz w:val="24"/>
                <w:szCs w:val="24"/>
                <w:lang w:val="ro-RO"/>
              </w:rPr>
              <w:t xml:space="preserve">3) </w:t>
            </w:r>
            <w:r w:rsidRPr="00AC5B50">
              <w:rPr>
                <w:rFonts w:ascii="Times New Roman" w:hAnsi="Times New Roman"/>
                <w:sz w:val="24"/>
                <w:szCs w:val="24"/>
                <w:lang w:val="ro-RO"/>
              </w:rPr>
              <w:t>Actualizarea Regulamentului de evaluare și acreditare a instituțiilor de învățămînt</w:t>
            </w:r>
          </w:p>
        </w:tc>
        <w:tc>
          <w:tcPr>
            <w:tcW w:w="1683" w:type="dxa"/>
            <w:gridSpan w:val="2"/>
          </w:tcPr>
          <w:p w:rsidR="003416B7" w:rsidRPr="00AC5B50" w:rsidRDefault="003416B7" w:rsidP="002F7C48">
            <w:pPr>
              <w:tabs>
                <w:tab w:val="left" w:pos="0"/>
              </w:tabs>
              <w:jc w:val="center"/>
              <w:rPr>
                <w:lang w:val="ro-RO"/>
              </w:rPr>
            </w:pPr>
            <w:r w:rsidRPr="00AC5B50">
              <w:rPr>
                <w:lang w:val="ro-RO"/>
              </w:rPr>
              <w:t>Noiembrie</w:t>
            </w:r>
          </w:p>
        </w:tc>
        <w:tc>
          <w:tcPr>
            <w:tcW w:w="1481" w:type="dxa"/>
          </w:tcPr>
          <w:p w:rsidR="003416B7" w:rsidRPr="00AC5B50" w:rsidRDefault="003416B7" w:rsidP="002F7C48">
            <w:pPr>
              <w:tabs>
                <w:tab w:val="left" w:pos="0"/>
              </w:tabs>
              <w:jc w:val="center"/>
              <w:rPr>
                <w:lang w:val="ro-RO"/>
              </w:rPr>
            </w:pPr>
            <w:r>
              <w:rPr>
                <w:lang w:val="ro-RO"/>
              </w:rPr>
              <w:t>-</w:t>
            </w:r>
          </w:p>
        </w:tc>
        <w:tc>
          <w:tcPr>
            <w:tcW w:w="1954" w:type="dxa"/>
          </w:tcPr>
          <w:p w:rsidR="003416B7" w:rsidRDefault="003416B7" w:rsidP="002F7C48">
            <w:pPr>
              <w:tabs>
                <w:tab w:val="left" w:pos="0"/>
              </w:tabs>
              <w:jc w:val="center"/>
              <w:rPr>
                <w:lang w:val="ro-RO"/>
              </w:rPr>
            </w:pPr>
            <w:r w:rsidRPr="00AC5B50">
              <w:rPr>
                <w:lang w:val="ro-RO"/>
              </w:rPr>
              <w:t>DÎP</w:t>
            </w:r>
            <w:r>
              <w:rPr>
                <w:lang w:val="ro-RO"/>
              </w:rPr>
              <w:t>,</w:t>
            </w:r>
          </w:p>
          <w:p w:rsidR="003416B7" w:rsidRPr="00AC5B50" w:rsidRDefault="003416B7" w:rsidP="002F7C48">
            <w:pPr>
              <w:tabs>
                <w:tab w:val="left" w:pos="0"/>
              </w:tabs>
              <w:jc w:val="center"/>
              <w:rPr>
                <w:lang w:val="ro-RO"/>
              </w:rPr>
            </w:pPr>
            <w:r>
              <w:rPr>
                <w:lang w:val="ro-RO"/>
              </w:rPr>
              <w:t>în colaborare cu</w:t>
            </w:r>
          </w:p>
          <w:p w:rsidR="003416B7" w:rsidRPr="00AC5B50" w:rsidRDefault="003416B7" w:rsidP="002F7C48">
            <w:pPr>
              <w:tabs>
                <w:tab w:val="left" w:pos="0"/>
              </w:tabs>
              <w:jc w:val="center"/>
              <w:rPr>
                <w:lang w:val="ro-RO"/>
              </w:rPr>
            </w:pPr>
            <w:r w:rsidRPr="00AC5B50">
              <w:rPr>
                <w:lang w:val="ro-RO"/>
              </w:rPr>
              <w:t>IȘN</w:t>
            </w:r>
          </w:p>
        </w:tc>
        <w:tc>
          <w:tcPr>
            <w:tcW w:w="2267" w:type="dxa"/>
          </w:tcPr>
          <w:p w:rsidR="003416B7" w:rsidRPr="00AC5B50" w:rsidRDefault="003416B7" w:rsidP="002F7C48">
            <w:pPr>
              <w:tabs>
                <w:tab w:val="left" w:pos="0"/>
              </w:tabs>
              <w:jc w:val="center"/>
              <w:rPr>
                <w:lang w:val="ro-RO"/>
              </w:rPr>
            </w:pPr>
            <w:r w:rsidRPr="00AC5B50">
              <w:rPr>
                <w:lang w:val="ro-RO"/>
              </w:rPr>
              <w:t xml:space="preserve">Regulament </w:t>
            </w:r>
            <w:r>
              <w:rPr>
                <w:lang w:val="ro-RO"/>
              </w:rPr>
              <w:t xml:space="preserve">actualizat şi </w:t>
            </w:r>
            <w:r w:rsidRPr="00AC5B50">
              <w:rPr>
                <w:lang w:val="ro-RO"/>
              </w:rPr>
              <w:t>aprobat</w:t>
            </w:r>
          </w:p>
        </w:tc>
      </w:tr>
      <w:tr w:rsidR="003416B7" w:rsidRPr="00F6417D" w:rsidTr="00491058">
        <w:trPr>
          <w:trHeight w:val="281"/>
        </w:trPr>
        <w:tc>
          <w:tcPr>
            <w:tcW w:w="2977" w:type="dxa"/>
            <w:gridSpan w:val="2"/>
            <w:vMerge/>
          </w:tcPr>
          <w:p w:rsidR="003416B7" w:rsidRPr="000F5B55" w:rsidRDefault="003416B7" w:rsidP="000F5B55">
            <w:pPr>
              <w:pStyle w:val="Default"/>
              <w:spacing w:after="27"/>
              <w:rPr>
                <w:lang w:val="ro-RO"/>
              </w:rPr>
            </w:pPr>
          </w:p>
        </w:tc>
        <w:tc>
          <w:tcPr>
            <w:tcW w:w="4032" w:type="dxa"/>
            <w:gridSpan w:val="8"/>
          </w:tcPr>
          <w:p w:rsidR="003416B7" w:rsidRPr="00AC5B50" w:rsidRDefault="003416B7" w:rsidP="00E32569">
            <w:pPr>
              <w:pStyle w:val="NoSpacing1"/>
              <w:rPr>
                <w:rFonts w:ascii="Times New Roman" w:hAnsi="Times New Roman"/>
                <w:sz w:val="24"/>
                <w:szCs w:val="24"/>
                <w:lang w:val="ro-RO"/>
              </w:rPr>
            </w:pPr>
            <w:r>
              <w:rPr>
                <w:rFonts w:ascii="Times New Roman" w:hAnsi="Times New Roman"/>
                <w:sz w:val="24"/>
                <w:szCs w:val="24"/>
                <w:lang w:val="ro-RO"/>
              </w:rPr>
              <w:t xml:space="preserve">4) </w:t>
            </w:r>
            <w:r w:rsidRPr="00AC5B50">
              <w:rPr>
                <w:rFonts w:ascii="Times New Roman" w:hAnsi="Times New Roman"/>
                <w:sz w:val="24"/>
                <w:szCs w:val="24"/>
                <w:lang w:val="ro-RO"/>
              </w:rPr>
              <w:t>Elaborarea structurii și procedurii de publicare a raportului anual de activitate a instituției de învățămînt general</w:t>
            </w:r>
          </w:p>
        </w:tc>
        <w:tc>
          <w:tcPr>
            <w:tcW w:w="1683" w:type="dxa"/>
            <w:gridSpan w:val="2"/>
          </w:tcPr>
          <w:p w:rsidR="003416B7" w:rsidRPr="00AC5B50" w:rsidRDefault="003416B7" w:rsidP="002F7C48">
            <w:pPr>
              <w:tabs>
                <w:tab w:val="left" w:pos="0"/>
              </w:tabs>
              <w:jc w:val="center"/>
              <w:rPr>
                <w:lang w:val="ro-RO"/>
              </w:rPr>
            </w:pPr>
            <w:r w:rsidRPr="00AC5B50">
              <w:rPr>
                <w:lang w:val="ro-RO"/>
              </w:rPr>
              <w:t>Noiembrie</w:t>
            </w:r>
          </w:p>
        </w:tc>
        <w:tc>
          <w:tcPr>
            <w:tcW w:w="1481" w:type="dxa"/>
          </w:tcPr>
          <w:p w:rsidR="003416B7" w:rsidRPr="00AC5B50" w:rsidRDefault="003416B7" w:rsidP="002F7C48">
            <w:pPr>
              <w:tabs>
                <w:tab w:val="left" w:pos="0"/>
              </w:tabs>
              <w:jc w:val="center"/>
              <w:rPr>
                <w:lang w:val="ro-RO"/>
              </w:rPr>
            </w:pPr>
            <w:r>
              <w:rPr>
                <w:lang w:val="ro-RO"/>
              </w:rPr>
              <w:t>-</w:t>
            </w:r>
          </w:p>
        </w:tc>
        <w:tc>
          <w:tcPr>
            <w:tcW w:w="1954" w:type="dxa"/>
          </w:tcPr>
          <w:p w:rsidR="003416B7" w:rsidRDefault="003416B7" w:rsidP="002F7C48">
            <w:pPr>
              <w:tabs>
                <w:tab w:val="left" w:pos="0"/>
              </w:tabs>
              <w:jc w:val="center"/>
              <w:rPr>
                <w:lang w:val="ro-RO"/>
              </w:rPr>
            </w:pPr>
            <w:r w:rsidRPr="00AC5B50">
              <w:rPr>
                <w:lang w:val="ro-RO"/>
              </w:rPr>
              <w:t>DÎP</w:t>
            </w:r>
            <w:r>
              <w:rPr>
                <w:lang w:val="ro-RO"/>
              </w:rPr>
              <w:t>,</w:t>
            </w:r>
          </w:p>
          <w:p w:rsidR="003416B7" w:rsidRPr="00AC5B50" w:rsidRDefault="003416B7" w:rsidP="002F7C48">
            <w:pPr>
              <w:tabs>
                <w:tab w:val="left" w:pos="0"/>
              </w:tabs>
              <w:jc w:val="center"/>
              <w:rPr>
                <w:lang w:val="ro-RO"/>
              </w:rPr>
            </w:pPr>
            <w:r>
              <w:rPr>
                <w:lang w:val="ro-RO"/>
              </w:rPr>
              <w:t>în colaborare cu</w:t>
            </w:r>
          </w:p>
          <w:p w:rsidR="003416B7" w:rsidRPr="00AC5B50" w:rsidRDefault="003416B7" w:rsidP="002F7C48">
            <w:pPr>
              <w:tabs>
                <w:tab w:val="left" w:pos="0"/>
              </w:tabs>
              <w:jc w:val="center"/>
              <w:rPr>
                <w:lang w:val="ro-RO"/>
              </w:rPr>
            </w:pPr>
            <w:r w:rsidRPr="00AC5B50">
              <w:rPr>
                <w:lang w:val="ro-RO"/>
              </w:rPr>
              <w:t>IȘN</w:t>
            </w:r>
          </w:p>
        </w:tc>
        <w:tc>
          <w:tcPr>
            <w:tcW w:w="2267" w:type="dxa"/>
          </w:tcPr>
          <w:p w:rsidR="003416B7" w:rsidRPr="00AC5B50" w:rsidRDefault="003416B7" w:rsidP="002F7C48">
            <w:pPr>
              <w:tabs>
                <w:tab w:val="left" w:pos="0"/>
              </w:tabs>
              <w:jc w:val="center"/>
              <w:rPr>
                <w:lang w:val="ro-RO"/>
              </w:rPr>
            </w:pPr>
            <w:r w:rsidRPr="00AC5B50">
              <w:rPr>
                <w:lang w:val="ro-RO"/>
              </w:rPr>
              <w:t>Structur</w:t>
            </w:r>
            <w:r>
              <w:rPr>
                <w:lang w:val="ro-RO"/>
              </w:rPr>
              <w:t>ă</w:t>
            </w:r>
            <w:r w:rsidRPr="00AC5B50">
              <w:rPr>
                <w:lang w:val="ro-RO"/>
              </w:rPr>
              <w:t xml:space="preserve"> aprobată,</w:t>
            </w:r>
          </w:p>
          <w:p w:rsidR="003416B7" w:rsidRPr="00AC5B50" w:rsidRDefault="003416B7" w:rsidP="002F7C48">
            <w:pPr>
              <w:tabs>
                <w:tab w:val="left" w:pos="0"/>
              </w:tabs>
              <w:jc w:val="center"/>
              <w:rPr>
                <w:lang w:val="ro-RO"/>
              </w:rPr>
            </w:pPr>
            <w:r w:rsidRPr="00AC5B50">
              <w:rPr>
                <w:lang w:val="ro-RO"/>
              </w:rPr>
              <w:t>Procedur</w:t>
            </w:r>
            <w:r>
              <w:rPr>
                <w:lang w:val="ro-RO"/>
              </w:rPr>
              <w:t>ă</w:t>
            </w:r>
            <w:r w:rsidRPr="00AC5B50">
              <w:rPr>
                <w:lang w:val="ro-RO"/>
              </w:rPr>
              <w:t xml:space="preserve"> instituționalizată</w:t>
            </w:r>
          </w:p>
        </w:tc>
      </w:tr>
      <w:tr w:rsidR="003416B7" w:rsidRPr="00F6417D" w:rsidTr="00CE16BB">
        <w:trPr>
          <w:trHeight w:val="133"/>
        </w:trPr>
        <w:tc>
          <w:tcPr>
            <w:tcW w:w="2977" w:type="dxa"/>
            <w:gridSpan w:val="2"/>
            <w:vMerge/>
          </w:tcPr>
          <w:p w:rsidR="003416B7" w:rsidRPr="000F5B55" w:rsidRDefault="003416B7" w:rsidP="000F5B55">
            <w:pPr>
              <w:pStyle w:val="Default"/>
              <w:spacing w:after="27"/>
              <w:rPr>
                <w:lang w:val="ro-RO"/>
              </w:rPr>
            </w:pPr>
          </w:p>
        </w:tc>
        <w:tc>
          <w:tcPr>
            <w:tcW w:w="4032" w:type="dxa"/>
            <w:gridSpan w:val="8"/>
          </w:tcPr>
          <w:p w:rsidR="003416B7" w:rsidRPr="00AC5B50" w:rsidRDefault="003416B7" w:rsidP="0045534D">
            <w:pPr>
              <w:pStyle w:val="NoSpacing1"/>
              <w:rPr>
                <w:rFonts w:ascii="Times New Roman" w:hAnsi="Times New Roman"/>
                <w:sz w:val="24"/>
                <w:szCs w:val="24"/>
                <w:lang w:val="ro-RO"/>
              </w:rPr>
            </w:pPr>
            <w:r>
              <w:rPr>
                <w:rFonts w:ascii="Times New Roman" w:hAnsi="Times New Roman"/>
                <w:sz w:val="24"/>
                <w:szCs w:val="24"/>
                <w:lang w:val="ro-RO"/>
              </w:rPr>
              <w:t xml:space="preserve">5) </w:t>
            </w:r>
            <w:r w:rsidRPr="00AC5B50">
              <w:rPr>
                <w:rFonts w:ascii="Times New Roman" w:hAnsi="Times New Roman"/>
                <w:sz w:val="24"/>
                <w:szCs w:val="24"/>
                <w:lang w:val="ro-RO"/>
              </w:rPr>
              <w:t>Elaborarea procedurii de preluare a managementului instituției de învățămînt</w:t>
            </w:r>
            <w:r>
              <w:rPr>
                <w:rFonts w:ascii="Times New Roman" w:hAnsi="Times New Roman"/>
                <w:sz w:val="24"/>
                <w:szCs w:val="24"/>
                <w:lang w:val="ro-RO"/>
              </w:rPr>
              <w:t xml:space="preserve"> în situațiile prevăzute în Codul educației</w:t>
            </w:r>
          </w:p>
        </w:tc>
        <w:tc>
          <w:tcPr>
            <w:tcW w:w="1683" w:type="dxa"/>
            <w:gridSpan w:val="2"/>
          </w:tcPr>
          <w:p w:rsidR="003416B7" w:rsidRPr="00AC5B50" w:rsidRDefault="003416B7" w:rsidP="002F7C48">
            <w:pPr>
              <w:tabs>
                <w:tab w:val="left" w:pos="0"/>
              </w:tabs>
              <w:jc w:val="center"/>
              <w:rPr>
                <w:lang w:val="ro-RO"/>
              </w:rPr>
            </w:pPr>
            <w:r w:rsidRPr="00AC5B50">
              <w:rPr>
                <w:lang w:val="ro-RO"/>
              </w:rPr>
              <w:t>Noiembrie</w:t>
            </w:r>
          </w:p>
        </w:tc>
        <w:tc>
          <w:tcPr>
            <w:tcW w:w="1481" w:type="dxa"/>
          </w:tcPr>
          <w:p w:rsidR="003416B7" w:rsidRPr="00AC5B50" w:rsidRDefault="003416B7" w:rsidP="002F7C48">
            <w:pPr>
              <w:tabs>
                <w:tab w:val="left" w:pos="0"/>
              </w:tabs>
              <w:jc w:val="center"/>
              <w:rPr>
                <w:lang w:val="ro-RO"/>
              </w:rPr>
            </w:pPr>
            <w:r>
              <w:rPr>
                <w:lang w:val="ro-RO"/>
              </w:rPr>
              <w:t>-</w:t>
            </w:r>
          </w:p>
        </w:tc>
        <w:tc>
          <w:tcPr>
            <w:tcW w:w="1954" w:type="dxa"/>
          </w:tcPr>
          <w:p w:rsidR="003416B7" w:rsidRDefault="003416B7" w:rsidP="002F7C48">
            <w:pPr>
              <w:tabs>
                <w:tab w:val="left" w:pos="0"/>
              </w:tabs>
              <w:jc w:val="center"/>
              <w:rPr>
                <w:lang w:val="ro-RO"/>
              </w:rPr>
            </w:pPr>
            <w:r w:rsidRPr="00AC5B50">
              <w:rPr>
                <w:lang w:val="ro-RO"/>
              </w:rPr>
              <w:t>DÎP</w:t>
            </w:r>
            <w:r>
              <w:rPr>
                <w:lang w:val="ro-RO"/>
              </w:rPr>
              <w:t>,</w:t>
            </w:r>
          </w:p>
          <w:p w:rsidR="003416B7" w:rsidRPr="00AC5B50" w:rsidRDefault="003416B7" w:rsidP="002F7C48">
            <w:pPr>
              <w:tabs>
                <w:tab w:val="left" w:pos="0"/>
              </w:tabs>
              <w:jc w:val="center"/>
              <w:rPr>
                <w:lang w:val="ro-RO"/>
              </w:rPr>
            </w:pPr>
            <w:r>
              <w:rPr>
                <w:lang w:val="ro-RO"/>
              </w:rPr>
              <w:t>în colaborare cu</w:t>
            </w:r>
            <w:r w:rsidRPr="00AC5B50">
              <w:rPr>
                <w:lang w:val="ro-RO"/>
              </w:rPr>
              <w:t xml:space="preserve"> IȘN</w:t>
            </w:r>
            <w:r>
              <w:rPr>
                <w:lang w:val="ro-RO"/>
              </w:rPr>
              <w:t xml:space="preserve"> şi</w:t>
            </w:r>
          </w:p>
          <w:p w:rsidR="003416B7" w:rsidRPr="00AC5B50" w:rsidRDefault="003416B7" w:rsidP="002F7C48">
            <w:pPr>
              <w:tabs>
                <w:tab w:val="left" w:pos="0"/>
              </w:tabs>
              <w:jc w:val="center"/>
              <w:rPr>
                <w:lang w:val="ro-RO"/>
              </w:rPr>
            </w:pPr>
            <w:r w:rsidRPr="00AC5B50">
              <w:rPr>
                <w:lang w:val="ro-RO"/>
              </w:rPr>
              <w:t>DRUFCA</w:t>
            </w:r>
          </w:p>
        </w:tc>
        <w:tc>
          <w:tcPr>
            <w:tcW w:w="2267" w:type="dxa"/>
          </w:tcPr>
          <w:p w:rsidR="003416B7" w:rsidRPr="00AC5B50" w:rsidRDefault="003416B7" w:rsidP="002F7C48">
            <w:pPr>
              <w:tabs>
                <w:tab w:val="left" w:pos="0"/>
              </w:tabs>
              <w:jc w:val="center"/>
              <w:rPr>
                <w:lang w:val="ro-RO"/>
              </w:rPr>
            </w:pPr>
            <w:r w:rsidRPr="00AC5B50">
              <w:rPr>
                <w:lang w:val="ro-RO"/>
              </w:rPr>
              <w:t>Procedura elaborată și instituționalizată</w:t>
            </w:r>
          </w:p>
        </w:tc>
      </w:tr>
      <w:tr w:rsidR="003416B7" w:rsidRPr="00F6417D" w:rsidTr="00491058">
        <w:trPr>
          <w:trHeight w:val="700"/>
        </w:trPr>
        <w:tc>
          <w:tcPr>
            <w:tcW w:w="2977" w:type="dxa"/>
            <w:gridSpan w:val="2"/>
            <w:vMerge/>
          </w:tcPr>
          <w:p w:rsidR="003416B7" w:rsidRPr="000F5B55" w:rsidRDefault="003416B7" w:rsidP="000F5B55">
            <w:pPr>
              <w:pStyle w:val="Default"/>
              <w:spacing w:after="27"/>
              <w:rPr>
                <w:lang w:val="ro-RO"/>
              </w:rPr>
            </w:pPr>
          </w:p>
        </w:tc>
        <w:tc>
          <w:tcPr>
            <w:tcW w:w="4032" w:type="dxa"/>
            <w:gridSpan w:val="8"/>
          </w:tcPr>
          <w:p w:rsidR="003416B7" w:rsidRPr="00B84333" w:rsidRDefault="003416B7" w:rsidP="00395112">
            <w:pPr>
              <w:pStyle w:val="NoSpacing1"/>
              <w:rPr>
                <w:rFonts w:ascii="Times New Roman" w:hAnsi="Times New Roman"/>
                <w:sz w:val="24"/>
                <w:szCs w:val="24"/>
                <w:lang w:val="ro-RO"/>
              </w:rPr>
            </w:pPr>
            <w:r>
              <w:rPr>
                <w:rFonts w:ascii="Times New Roman" w:hAnsi="Times New Roman"/>
                <w:sz w:val="24"/>
                <w:szCs w:val="24"/>
                <w:lang w:val="ro-RO"/>
              </w:rPr>
              <w:t>6</w:t>
            </w:r>
            <w:r w:rsidRPr="00B84333">
              <w:rPr>
                <w:rFonts w:ascii="Times New Roman" w:hAnsi="Times New Roman"/>
                <w:sz w:val="24"/>
                <w:szCs w:val="24"/>
                <w:lang w:val="ro-RO"/>
              </w:rPr>
              <w:t>) Elaborarea şi aprobarea actelor normative privind organizarea şi des</w:t>
            </w:r>
            <w:r>
              <w:rPr>
                <w:rFonts w:ascii="Times New Roman" w:hAnsi="Times New Roman"/>
                <w:sz w:val="24"/>
                <w:szCs w:val="24"/>
                <w:lang w:val="ro-RO"/>
              </w:rPr>
              <w:t>făşurarea evaluărilor naţionale</w:t>
            </w:r>
          </w:p>
        </w:tc>
        <w:tc>
          <w:tcPr>
            <w:tcW w:w="1683" w:type="dxa"/>
            <w:gridSpan w:val="2"/>
          </w:tcPr>
          <w:p w:rsidR="003416B7" w:rsidRPr="00B84333" w:rsidRDefault="003416B7" w:rsidP="00395112">
            <w:pPr>
              <w:tabs>
                <w:tab w:val="left" w:pos="0"/>
              </w:tabs>
              <w:jc w:val="center"/>
              <w:rPr>
                <w:lang w:val="ro-RO"/>
              </w:rPr>
            </w:pPr>
            <w:r w:rsidRPr="00B84333">
              <w:rPr>
                <w:lang w:val="ro-RO"/>
              </w:rPr>
              <w:t>Trimestrul IV</w:t>
            </w:r>
          </w:p>
        </w:tc>
        <w:tc>
          <w:tcPr>
            <w:tcW w:w="1481" w:type="dxa"/>
          </w:tcPr>
          <w:p w:rsidR="003416B7" w:rsidRPr="001E62FD" w:rsidRDefault="003416B7" w:rsidP="00395112">
            <w:pPr>
              <w:tabs>
                <w:tab w:val="left" w:pos="0"/>
              </w:tabs>
              <w:jc w:val="center"/>
              <w:rPr>
                <w:lang w:val="ro-RO"/>
              </w:rPr>
            </w:pPr>
            <w:r w:rsidRPr="001E62FD">
              <w:rPr>
                <w:lang w:val="ro-RO"/>
              </w:rPr>
              <w:t>-</w:t>
            </w:r>
          </w:p>
        </w:tc>
        <w:tc>
          <w:tcPr>
            <w:tcW w:w="1954" w:type="dxa"/>
          </w:tcPr>
          <w:p w:rsidR="003416B7" w:rsidRPr="00B84333" w:rsidRDefault="003416B7" w:rsidP="00395112">
            <w:pPr>
              <w:tabs>
                <w:tab w:val="left" w:pos="0"/>
              </w:tabs>
              <w:jc w:val="center"/>
              <w:rPr>
                <w:lang w:val="ro-RO"/>
              </w:rPr>
            </w:pPr>
            <w:r w:rsidRPr="00B84333">
              <w:rPr>
                <w:lang w:val="ro-RO"/>
              </w:rPr>
              <w:t>A</w:t>
            </w:r>
            <w:r>
              <w:rPr>
                <w:lang w:val="ro-RO"/>
              </w:rPr>
              <w:t>NCE</w:t>
            </w:r>
          </w:p>
        </w:tc>
        <w:tc>
          <w:tcPr>
            <w:tcW w:w="2267" w:type="dxa"/>
          </w:tcPr>
          <w:p w:rsidR="003416B7" w:rsidRPr="00B84333" w:rsidRDefault="003416B7" w:rsidP="00395112">
            <w:pPr>
              <w:tabs>
                <w:tab w:val="left" w:pos="0"/>
              </w:tabs>
              <w:jc w:val="center"/>
              <w:rPr>
                <w:lang w:val="ro-RO"/>
              </w:rPr>
            </w:pPr>
            <w:r w:rsidRPr="00B84333">
              <w:rPr>
                <w:lang w:val="ro-RO"/>
              </w:rPr>
              <w:t>Acte normative aprobate</w:t>
            </w:r>
          </w:p>
        </w:tc>
      </w:tr>
      <w:tr w:rsidR="003416B7" w:rsidRPr="0079654D" w:rsidTr="00491058">
        <w:trPr>
          <w:trHeight w:val="248"/>
        </w:trPr>
        <w:tc>
          <w:tcPr>
            <w:tcW w:w="2977" w:type="dxa"/>
            <w:gridSpan w:val="2"/>
            <w:vMerge w:val="restart"/>
          </w:tcPr>
          <w:p w:rsidR="003416B7" w:rsidRPr="000F5B55" w:rsidRDefault="003416B7" w:rsidP="005539E1">
            <w:pPr>
              <w:pStyle w:val="Default"/>
              <w:spacing w:after="27"/>
              <w:rPr>
                <w:lang w:val="ro-RO"/>
              </w:rPr>
            </w:pPr>
            <w:r w:rsidRPr="000F5B55">
              <w:rPr>
                <w:lang w:val="ro-RO"/>
              </w:rPr>
              <w:t xml:space="preserve">4.2.2. Crearea Inspectoratului Şcolar </w:t>
            </w:r>
            <w:r>
              <w:rPr>
                <w:lang w:val="ro-RO"/>
              </w:rPr>
              <w:t>Naţional pentru învăţămîntul g</w:t>
            </w:r>
            <w:r w:rsidRPr="000F5B55">
              <w:rPr>
                <w:lang w:val="ro-RO"/>
              </w:rPr>
              <w:t>eneral</w:t>
            </w:r>
          </w:p>
        </w:tc>
        <w:tc>
          <w:tcPr>
            <w:tcW w:w="4032" w:type="dxa"/>
            <w:gridSpan w:val="8"/>
          </w:tcPr>
          <w:p w:rsidR="003416B7" w:rsidRPr="005539E1" w:rsidRDefault="003416B7" w:rsidP="00256EF9">
            <w:pPr>
              <w:pStyle w:val="NoSpacing1"/>
              <w:rPr>
                <w:rFonts w:ascii="Times New Roman" w:hAnsi="Times New Roman"/>
                <w:sz w:val="24"/>
                <w:szCs w:val="24"/>
                <w:lang w:val="ro-RO"/>
              </w:rPr>
            </w:pPr>
            <w:r w:rsidRPr="005539E1">
              <w:rPr>
                <w:rFonts w:ascii="Times New Roman" w:hAnsi="Times New Roman"/>
                <w:sz w:val="24"/>
                <w:szCs w:val="24"/>
                <w:lang w:val="ro-RO"/>
              </w:rPr>
              <w:t>1) Instituirea Inspectoratului Școlar Național (IȘN)</w:t>
            </w:r>
          </w:p>
        </w:tc>
        <w:tc>
          <w:tcPr>
            <w:tcW w:w="1683" w:type="dxa"/>
            <w:gridSpan w:val="2"/>
          </w:tcPr>
          <w:p w:rsidR="003416B7" w:rsidRPr="005539E1" w:rsidRDefault="003416B7" w:rsidP="002F7C48">
            <w:pPr>
              <w:jc w:val="center"/>
              <w:rPr>
                <w:lang w:val="ro-RO"/>
              </w:rPr>
            </w:pPr>
            <w:r w:rsidRPr="005539E1">
              <w:rPr>
                <w:lang w:val="ro-RO"/>
              </w:rPr>
              <w:t>Trimestrul IV</w:t>
            </w:r>
          </w:p>
          <w:p w:rsidR="003416B7" w:rsidRPr="005539E1" w:rsidRDefault="003416B7" w:rsidP="002F7C48">
            <w:pPr>
              <w:jc w:val="center"/>
              <w:rPr>
                <w:lang w:val="ro-RO"/>
              </w:rPr>
            </w:pPr>
          </w:p>
        </w:tc>
        <w:tc>
          <w:tcPr>
            <w:tcW w:w="1481" w:type="dxa"/>
          </w:tcPr>
          <w:p w:rsidR="003416B7" w:rsidRPr="005539E1" w:rsidRDefault="003416B7" w:rsidP="002F7C48">
            <w:pPr>
              <w:jc w:val="center"/>
              <w:rPr>
                <w:lang w:val="ro-RO"/>
              </w:rPr>
            </w:pPr>
            <w:r>
              <w:rPr>
                <w:lang w:val="ro-RO"/>
              </w:rPr>
              <w:t>-</w:t>
            </w:r>
          </w:p>
        </w:tc>
        <w:tc>
          <w:tcPr>
            <w:tcW w:w="1954" w:type="dxa"/>
          </w:tcPr>
          <w:p w:rsidR="003416B7" w:rsidRPr="005539E1" w:rsidRDefault="003416B7" w:rsidP="002F7C48">
            <w:pPr>
              <w:jc w:val="center"/>
              <w:rPr>
                <w:lang w:val="ro-RO"/>
              </w:rPr>
            </w:pPr>
            <w:r w:rsidRPr="005539E1">
              <w:rPr>
                <w:lang w:val="ro-RO"/>
              </w:rPr>
              <w:t>DÎP</w:t>
            </w:r>
          </w:p>
        </w:tc>
        <w:tc>
          <w:tcPr>
            <w:tcW w:w="2267" w:type="dxa"/>
          </w:tcPr>
          <w:p w:rsidR="003416B7" w:rsidRPr="005539E1" w:rsidRDefault="003416B7" w:rsidP="002F7C48">
            <w:pPr>
              <w:jc w:val="center"/>
              <w:rPr>
                <w:lang w:val="ro-RO"/>
              </w:rPr>
            </w:pPr>
            <w:r>
              <w:rPr>
                <w:lang w:val="ro-RO"/>
              </w:rPr>
              <w:t>IŞN instituit</w:t>
            </w:r>
          </w:p>
        </w:tc>
      </w:tr>
      <w:tr w:rsidR="003416B7" w:rsidRPr="007F088B" w:rsidTr="00491058">
        <w:trPr>
          <w:trHeight w:val="269"/>
        </w:trPr>
        <w:tc>
          <w:tcPr>
            <w:tcW w:w="2977" w:type="dxa"/>
            <w:gridSpan w:val="2"/>
            <w:vMerge/>
          </w:tcPr>
          <w:p w:rsidR="003416B7" w:rsidRPr="000F5B55" w:rsidRDefault="003416B7" w:rsidP="000F5B55">
            <w:pPr>
              <w:pStyle w:val="Default"/>
              <w:spacing w:after="27"/>
              <w:rPr>
                <w:lang w:val="ro-RO"/>
              </w:rPr>
            </w:pPr>
          </w:p>
        </w:tc>
        <w:tc>
          <w:tcPr>
            <w:tcW w:w="4032" w:type="dxa"/>
            <w:gridSpan w:val="8"/>
          </w:tcPr>
          <w:p w:rsidR="003416B7" w:rsidRPr="005539E1" w:rsidRDefault="003416B7" w:rsidP="00256EF9">
            <w:pPr>
              <w:pStyle w:val="NoSpacing1"/>
              <w:rPr>
                <w:rFonts w:ascii="Times New Roman" w:hAnsi="Times New Roman"/>
                <w:sz w:val="24"/>
                <w:szCs w:val="24"/>
                <w:lang w:val="ro-RO"/>
              </w:rPr>
            </w:pPr>
            <w:r w:rsidRPr="005539E1">
              <w:rPr>
                <w:rFonts w:ascii="Times New Roman" w:hAnsi="Times New Roman"/>
                <w:sz w:val="24"/>
                <w:szCs w:val="24"/>
                <w:lang w:val="ro-RO"/>
              </w:rPr>
              <w:t>2) Organizarea formării profesionale a angajaților IȘN</w:t>
            </w:r>
          </w:p>
        </w:tc>
        <w:tc>
          <w:tcPr>
            <w:tcW w:w="1683" w:type="dxa"/>
            <w:gridSpan w:val="2"/>
          </w:tcPr>
          <w:p w:rsidR="003416B7" w:rsidRPr="005539E1" w:rsidRDefault="003416B7" w:rsidP="002F7C48">
            <w:pPr>
              <w:jc w:val="center"/>
              <w:rPr>
                <w:lang w:val="ro-RO"/>
              </w:rPr>
            </w:pPr>
            <w:r w:rsidRPr="005539E1">
              <w:rPr>
                <w:lang w:val="ro-RO"/>
              </w:rPr>
              <w:t>Trimestrul IV</w:t>
            </w:r>
          </w:p>
          <w:p w:rsidR="003416B7" w:rsidRPr="005539E1" w:rsidRDefault="003416B7" w:rsidP="002F7C48">
            <w:pPr>
              <w:jc w:val="center"/>
              <w:rPr>
                <w:lang w:val="ro-RO"/>
              </w:rPr>
            </w:pPr>
          </w:p>
        </w:tc>
        <w:tc>
          <w:tcPr>
            <w:tcW w:w="1481" w:type="dxa"/>
          </w:tcPr>
          <w:p w:rsidR="003416B7" w:rsidRPr="005539E1" w:rsidRDefault="003416B7" w:rsidP="00323310">
            <w:pPr>
              <w:jc w:val="center"/>
              <w:rPr>
                <w:lang w:val="ro-RO"/>
              </w:rPr>
            </w:pPr>
            <w:r>
              <w:rPr>
                <w:lang w:val="ro-RO"/>
              </w:rPr>
              <w:t>Res</w:t>
            </w:r>
            <w:r w:rsidRPr="005539E1">
              <w:rPr>
                <w:lang w:val="ro-RO"/>
              </w:rPr>
              <w:t xml:space="preserve">urse externe </w:t>
            </w:r>
          </w:p>
        </w:tc>
        <w:tc>
          <w:tcPr>
            <w:tcW w:w="1954" w:type="dxa"/>
          </w:tcPr>
          <w:p w:rsidR="003416B7" w:rsidRPr="005539E1" w:rsidRDefault="003416B7" w:rsidP="002F7C48">
            <w:pPr>
              <w:jc w:val="center"/>
              <w:rPr>
                <w:lang w:val="ro-RO"/>
              </w:rPr>
            </w:pPr>
            <w:r w:rsidRPr="005539E1">
              <w:rPr>
                <w:lang w:val="ro-RO"/>
              </w:rPr>
              <w:t>DÎP,</w:t>
            </w:r>
          </w:p>
          <w:p w:rsidR="003416B7" w:rsidRPr="005539E1" w:rsidRDefault="003416B7" w:rsidP="002F7C48">
            <w:pPr>
              <w:jc w:val="center"/>
              <w:rPr>
                <w:lang w:val="ro-RO"/>
              </w:rPr>
            </w:pPr>
            <w:r w:rsidRPr="005539E1">
              <w:rPr>
                <w:lang w:val="ro-RO"/>
              </w:rPr>
              <w:t>în colaborare cu</w:t>
            </w:r>
          </w:p>
          <w:p w:rsidR="003416B7" w:rsidRPr="005539E1" w:rsidRDefault="003416B7" w:rsidP="002F7C48">
            <w:pPr>
              <w:jc w:val="center"/>
              <w:rPr>
                <w:lang w:val="ro-RO"/>
              </w:rPr>
            </w:pPr>
            <w:r w:rsidRPr="005539E1">
              <w:rPr>
                <w:lang w:val="ro-RO"/>
              </w:rPr>
              <w:t>DRUFCA</w:t>
            </w:r>
          </w:p>
        </w:tc>
        <w:tc>
          <w:tcPr>
            <w:tcW w:w="2267" w:type="dxa"/>
          </w:tcPr>
          <w:p w:rsidR="003416B7" w:rsidRPr="005539E1" w:rsidRDefault="003416B7" w:rsidP="002F7C48">
            <w:pPr>
              <w:jc w:val="center"/>
              <w:rPr>
                <w:lang w:val="ro-RO"/>
              </w:rPr>
            </w:pPr>
            <w:r w:rsidRPr="005539E1">
              <w:rPr>
                <w:lang w:val="ro-RO"/>
              </w:rPr>
              <w:t>Nr. de zile de formare organizate pentru toți angajații IȘN</w:t>
            </w:r>
          </w:p>
        </w:tc>
      </w:tr>
      <w:tr w:rsidR="003416B7" w:rsidRPr="0079654D" w:rsidTr="00491058">
        <w:trPr>
          <w:trHeight w:val="233"/>
        </w:trPr>
        <w:tc>
          <w:tcPr>
            <w:tcW w:w="2977" w:type="dxa"/>
            <w:gridSpan w:val="2"/>
          </w:tcPr>
          <w:p w:rsidR="003416B7" w:rsidRPr="000F5B55" w:rsidRDefault="003416B7" w:rsidP="004554D6">
            <w:pPr>
              <w:pStyle w:val="Default"/>
              <w:spacing w:after="27"/>
              <w:rPr>
                <w:lang w:val="ro-RO"/>
              </w:rPr>
            </w:pPr>
            <w:r w:rsidRPr="000F5B55">
              <w:rPr>
                <w:lang w:val="ro-RO"/>
              </w:rPr>
              <w:t xml:space="preserve">4.2.3. Crearea Agenţiei </w:t>
            </w:r>
            <w:r>
              <w:rPr>
                <w:lang w:val="ro-RO"/>
              </w:rPr>
              <w:t>Naţionale pentru</w:t>
            </w:r>
            <w:r w:rsidRPr="000F5B55">
              <w:rPr>
                <w:lang w:val="ro-RO"/>
              </w:rPr>
              <w:t xml:space="preserve"> Curricul</w:t>
            </w:r>
            <w:r>
              <w:rPr>
                <w:lang w:val="ro-RO"/>
              </w:rPr>
              <w:t>um</w:t>
            </w:r>
            <w:r w:rsidRPr="000F5B55">
              <w:rPr>
                <w:lang w:val="ro-RO"/>
              </w:rPr>
              <w:t xml:space="preserve"> şi Evaluare</w:t>
            </w:r>
          </w:p>
        </w:tc>
        <w:tc>
          <w:tcPr>
            <w:tcW w:w="4032" w:type="dxa"/>
            <w:gridSpan w:val="8"/>
          </w:tcPr>
          <w:p w:rsidR="003416B7" w:rsidRPr="00DD7880" w:rsidRDefault="003416B7" w:rsidP="00395112">
            <w:pPr>
              <w:pStyle w:val="NoSpacing1"/>
              <w:rPr>
                <w:rFonts w:ascii="Times New Roman" w:hAnsi="Times New Roman"/>
                <w:sz w:val="24"/>
                <w:szCs w:val="24"/>
                <w:lang w:val="ro-RO"/>
              </w:rPr>
            </w:pPr>
            <w:r w:rsidRPr="00DD7880">
              <w:rPr>
                <w:rFonts w:ascii="Times New Roman" w:hAnsi="Times New Roman"/>
                <w:sz w:val="24"/>
                <w:szCs w:val="24"/>
                <w:lang w:val="ro-RO"/>
              </w:rPr>
              <w:t>Reorganizarea Ag</w:t>
            </w:r>
            <w:r>
              <w:rPr>
                <w:rFonts w:ascii="Times New Roman" w:hAnsi="Times New Roman"/>
                <w:sz w:val="24"/>
                <w:szCs w:val="24"/>
                <w:lang w:val="ro-RO"/>
              </w:rPr>
              <w:t>enţiei de Asigurare a Calităţii</w:t>
            </w:r>
          </w:p>
        </w:tc>
        <w:tc>
          <w:tcPr>
            <w:tcW w:w="1683" w:type="dxa"/>
            <w:gridSpan w:val="2"/>
          </w:tcPr>
          <w:p w:rsidR="003416B7" w:rsidRPr="00DD7880" w:rsidRDefault="003416B7" w:rsidP="00DD7880">
            <w:pPr>
              <w:pStyle w:val="NoSpacing1"/>
              <w:jc w:val="center"/>
              <w:rPr>
                <w:rFonts w:ascii="Times New Roman" w:hAnsi="Times New Roman"/>
                <w:sz w:val="24"/>
                <w:szCs w:val="24"/>
                <w:lang w:val="ro-RO"/>
              </w:rPr>
            </w:pPr>
            <w:r w:rsidRPr="00DD7880">
              <w:rPr>
                <w:rFonts w:ascii="Times New Roman" w:hAnsi="Times New Roman"/>
                <w:sz w:val="24"/>
                <w:szCs w:val="24"/>
                <w:lang w:val="ro-RO"/>
              </w:rPr>
              <w:t>Semestrul I</w:t>
            </w:r>
          </w:p>
        </w:tc>
        <w:tc>
          <w:tcPr>
            <w:tcW w:w="1481" w:type="dxa"/>
          </w:tcPr>
          <w:p w:rsidR="003416B7" w:rsidRPr="00DD7880" w:rsidRDefault="003416B7" w:rsidP="00395112">
            <w:pPr>
              <w:jc w:val="center"/>
              <w:rPr>
                <w:lang w:val="ro-RO"/>
              </w:rPr>
            </w:pPr>
            <w:r>
              <w:rPr>
                <w:lang w:val="ro-RO"/>
              </w:rPr>
              <w:t>-</w:t>
            </w:r>
          </w:p>
        </w:tc>
        <w:tc>
          <w:tcPr>
            <w:tcW w:w="1954" w:type="dxa"/>
          </w:tcPr>
          <w:p w:rsidR="003416B7" w:rsidRPr="00DD7880" w:rsidRDefault="003416B7" w:rsidP="00395112">
            <w:pPr>
              <w:jc w:val="center"/>
              <w:rPr>
                <w:lang w:val="ro-RO"/>
              </w:rPr>
            </w:pPr>
            <w:r w:rsidRPr="004C46BE">
              <w:rPr>
                <w:lang w:val="ro-RO"/>
              </w:rPr>
              <w:t>A</w:t>
            </w:r>
            <w:r>
              <w:rPr>
                <w:lang w:val="ro-RO"/>
              </w:rPr>
              <w:t>NCE</w:t>
            </w:r>
          </w:p>
        </w:tc>
        <w:tc>
          <w:tcPr>
            <w:tcW w:w="2267" w:type="dxa"/>
          </w:tcPr>
          <w:p w:rsidR="003416B7" w:rsidRPr="00DD7880" w:rsidRDefault="003416B7" w:rsidP="00395112">
            <w:pPr>
              <w:jc w:val="center"/>
              <w:rPr>
                <w:lang w:val="ro-RO"/>
              </w:rPr>
            </w:pPr>
            <w:r w:rsidRPr="00DD7880">
              <w:rPr>
                <w:lang w:val="ro-RO"/>
              </w:rPr>
              <w:t>HG aprobată Agenţie reorganizată</w:t>
            </w:r>
          </w:p>
        </w:tc>
      </w:tr>
      <w:tr w:rsidR="003416B7" w:rsidRPr="0079654D" w:rsidTr="00491058">
        <w:trPr>
          <w:trHeight w:val="183"/>
        </w:trPr>
        <w:tc>
          <w:tcPr>
            <w:tcW w:w="2977" w:type="dxa"/>
            <w:gridSpan w:val="2"/>
            <w:vMerge w:val="restart"/>
          </w:tcPr>
          <w:p w:rsidR="003416B7" w:rsidRPr="000F5B55" w:rsidRDefault="003416B7" w:rsidP="00F52C72">
            <w:pPr>
              <w:pStyle w:val="Default"/>
              <w:rPr>
                <w:lang w:val="ro-RO"/>
              </w:rPr>
            </w:pPr>
            <w:r w:rsidRPr="000F5B55">
              <w:rPr>
                <w:lang w:val="ro-RO"/>
              </w:rPr>
              <w:t xml:space="preserve">4.2.4. </w:t>
            </w:r>
            <w:r>
              <w:rPr>
                <w:lang w:val="ro-RO"/>
              </w:rPr>
              <w:t>Organizarea activităţii</w:t>
            </w:r>
            <w:r w:rsidRPr="000F5B55">
              <w:rPr>
                <w:lang w:val="ro-RO"/>
              </w:rPr>
              <w:t xml:space="preserve"> Agenţiei de Asigurare a Calităţii în Învăţămîntul Profesional</w:t>
            </w:r>
          </w:p>
        </w:tc>
        <w:tc>
          <w:tcPr>
            <w:tcW w:w="4032" w:type="dxa"/>
            <w:gridSpan w:val="8"/>
          </w:tcPr>
          <w:p w:rsidR="003416B7" w:rsidRPr="00731A61" w:rsidRDefault="003416B7" w:rsidP="001D77AE">
            <w:pPr>
              <w:pStyle w:val="NoSpacing1"/>
              <w:rPr>
                <w:rFonts w:ascii="Times New Roman" w:hAnsi="Times New Roman"/>
                <w:sz w:val="24"/>
                <w:szCs w:val="24"/>
                <w:lang w:val="ro-RO"/>
              </w:rPr>
            </w:pPr>
            <w:r w:rsidRPr="00731A61">
              <w:rPr>
                <w:rFonts w:ascii="Times New Roman" w:hAnsi="Times New Roman"/>
                <w:sz w:val="24"/>
                <w:szCs w:val="24"/>
                <w:lang w:val="ro-RO"/>
              </w:rPr>
              <w:t>1) Aprobarea Regulamentului ANACIP</w:t>
            </w:r>
          </w:p>
        </w:tc>
        <w:tc>
          <w:tcPr>
            <w:tcW w:w="1683" w:type="dxa"/>
            <w:gridSpan w:val="2"/>
          </w:tcPr>
          <w:p w:rsidR="003416B7" w:rsidRPr="00731A61" w:rsidRDefault="003416B7" w:rsidP="002F7C48">
            <w:pPr>
              <w:pStyle w:val="NoSpacing1"/>
              <w:jc w:val="center"/>
              <w:rPr>
                <w:rFonts w:ascii="Times New Roman" w:hAnsi="Times New Roman"/>
                <w:sz w:val="24"/>
                <w:szCs w:val="24"/>
                <w:lang w:val="ro-RO"/>
              </w:rPr>
            </w:pPr>
            <w:r w:rsidRPr="00731A61">
              <w:rPr>
                <w:rFonts w:ascii="Times New Roman" w:hAnsi="Times New Roman"/>
                <w:sz w:val="24"/>
                <w:szCs w:val="24"/>
                <w:lang w:val="ro-RO"/>
              </w:rPr>
              <w:t>Trimestrul I</w:t>
            </w:r>
          </w:p>
        </w:tc>
        <w:tc>
          <w:tcPr>
            <w:tcW w:w="1481" w:type="dxa"/>
          </w:tcPr>
          <w:p w:rsidR="003416B7" w:rsidRPr="00335256" w:rsidRDefault="003416B7" w:rsidP="002F7C48">
            <w:pPr>
              <w:jc w:val="center"/>
              <w:rPr>
                <w:lang w:val="ro-RO"/>
              </w:rPr>
            </w:pPr>
            <w:r>
              <w:rPr>
                <w:lang w:val="ro-RO"/>
              </w:rPr>
              <w:t>-</w:t>
            </w:r>
          </w:p>
        </w:tc>
        <w:tc>
          <w:tcPr>
            <w:tcW w:w="1954" w:type="dxa"/>
          </w:tcPr>
          <w:p w:rsidR="003416B7" w:rsidRDefault="003416B7" w:rsidP="002F7C48">
            <w:pPr>
              <w:jc w:val="center"/>
              <w:rPr>
                <w:lang w:val="ro-RO"/>
              </w:rPr>
            </w:pPr>
            <w:r>
              <w:rPr>
                <w:lang w:val="ro-RO"/>
              </w:rPr>
              <w:t>DÎSDŞ,</w:t>
            </w:r>
          </w:p>
          <w:p w:rsidR="003416B7" w:rsidRPr="00731A61" w:rsidRDefault="003416B7" w:rsidP="002F7C48">
            <w:pPr>
              <w:jc w:val="center"/>
              <w:rPr>
                <w:lang w:val="ro-RO"/>
              </w:rPr>
            </w:pPr>
            <w:r w:rsidRPr="00731A61">
              <w:rPr>
                <w:lang w:val="ro-RO"/>
              </w:rPr>
              <w:t>ANACIP</w:t>
            </w:r>
          </w:p>
        </w:tc>
        <w:tc>
          <w:tcPr>
            <w:tcW w:w="2267" w:type="dxa"/>
          </w:tcPr>
          <w:p w:rsidR="003416B7" w:rsidRPr="00731A61" w:rsidRDefault="003416B7" w:rsidP="002F7C48">
            <w:pPr>
              <w:jc w:val="center"/>
              <w:rPr>
                <w:lang w:val="ro-RO"/>
              </w:rPr>
            </w:pPr>
            <w:r w:rsidRPr="00731A61">
              <w:rPr>
                <w:lang w:val="ro-RO"/>
              </w:rPr>
              <w:t>Regulament aprobat</w:t>
            </w:r>
          </w:p>
        </w:tc>
      </w:tr>
      <w:tr w:rsidR="003416B7" w:rsidRPr="0079654D" w:rsidTr="00491058">
        <w:trPr>
          <w:trHeight w:val="134"/>
        </w:trPr>
        <w:tc>
          <w:tcPr>
            <w:tcW w:w="2977" w:type="dxa"/>
            <w:gridSpan w:val="2"/>
            <w:vMerge/>
          </w:tcPr>
          <w:p w:rsidR="003416B7" w:rsidRPr="000F5B55" w:rsidRDefault="003416B7" w:rsidP="001D77AE">
            <w:pPr>
              <w:pStyle w:val="Default"/>
              <w:rPr>
                <w:lang w:val="ro-RO"/>
              </w:rPr>
            </w:pPr>
          </w:p>
        </w:tc>
        <w:tc>
          <w:tcPr>
            <w:tcW w:w="4032" w:type="dxa"/>
            <w:gridSpan w:val="8"/>
          </w:tcPr>
          <w:p w:rsidR="003416B7" w:rsidRPr="00731A61" w:rsidRDefault="003416B7" w:rsidP="001D77AE">
            <w:pPr>
              <w:pStyle w:val="NoSpacing1"/>
              <w:rPr>
                <w:rFonts w:ascii="Times New Roman" w:hAnsi="Times New Roman"/>
                <w:sz w:val="24"/>
                <w:szCs w:val="24"/>
                <w:lang w:val="ro-RO"/>
              </w:rPr>
            </w:pPr>
            <w:r>
              <w:rPr>
                <w:rFonts w:ascii="Times New Roman" w:hAnsi="Times New Roman"/>
                <w:sz w:val="24"/>
                <w:szCs w:val="24"/>
                <w:lang w:val="ro-RO"/>
              </w:rPr>
              <w:t xml:space="preserve">2) </w:t>
            </w:r>
            <w:r w:rsidRPr="00731A61">
              <w:rPr>
                <w:rFonts w:ascii="Times New Roman" w:hAnsi="Times New Roman"/>
                <w:sz w:val="24"/>
                <w:szCs w:val="24"/>
                <w:lang w:val="ro-RO"/>
              </w:rPr>
              <w:t>Elaborarea şi aprobarea metodologiilor de evaluare externă/acreditare</w:t>
            </w:r>
            <w:r>
              <w:rPr>
                <w:rFonts w:ascii="Times New Roman" w:hAnsi="Times New Roman"/>
                <w:sz w:val="24"/>
                <w:szCs w:val="24"/>
                <w:lang w:val="ro-RO"/>
              </w:rPr>
              <w:t xml:space="preserve">, </w:t>
            </w:r>
            <w:r w:rsidRPr="00731A61">
              <w:rPr>
                <w:rFonts w:ascii="Times New Roman" w:hAnsi="Times New Roman"/>
                <w:sz w:val="24"/>
                <w:szCs w:val="24"/>
                <w:lang w:val="ro-RO"/>
              </w:rPr>
              <w:t>inclusiv criteriile și indicatori</w:t>
            </w:r>
            <w:r>
              <w:rPr>
                <w:rFonts w:ascii="Times New Roman" w:hAnsi="Times New Roman"/>
                <w:sz w:val="24"/>
                <w:szCs w:val="24"/>
                <w:lang w:val="ro-RO"/>
              </w:rPr>
              <w:t>i</w:t>
            </w:r>
            <w:r w:rsidRPr="00731A61">
              <w:rPr>
                <w:rFonts w:ascii="Times New Roman" w:hAnsi="Times New Roman"/>
                <w:sz w:val="24"/>
                <w:szCs w:val="24"/>
                <w:lang w:val="ro-RO"/>
              </w:rPr>
              <w:t xml:space="preserve"> de performanţă  pentru programe de</w:t>
            </w:r>
            <w:r>
              <w:rPr>
                <w:rFonts w:ascii="Times New Roman" w:hAnsi="Times New Roman"/>
                <w:sz w:val="24"/>
                <w:szCs w:val="24"/>
                <w:lang w:val="ro-RO"/>
              </w:rPr>
              <w:t xml:space="preserve"> </w:t>
            </w:r>
            <w:r w:rsidRPr="00731A61">
              <w:rPr>
                <w:rFonts w:ascii="Times New Roman" w:hAnsi="Times New Roman"/>
                <w:sz w:val="24"/>
                <w:szCs w:val="24"/>
                <w:lang w:val="ro-RO"/>
              </w:rPr>
              <w:t>stud</w:t>
            </w:r>
            <w:r>
              <w:rPr>
                <w:rFonts w:ascii="Times New Roman" w:hAnsi="Times New Roman"/>
                <w:sz w:val="24"/>
                <w:szCs w:val="24"/>
                <w:lang w:val="ro-RO"/>
              </w:rPr>
              <w:t>ii (licență, master, doctorat) şi</w:t>
            </w:r>
            <w:r w:rsidRPr="00731A61">
              <w:rPr>
                <w:rFonts w:ascii="Times New Roman" w:hAnsi="Times New Roman"/>
                <w:sz w:val="24"/>
                <w:szCs w:val="24"/>
                <w:lang w:val="ro-RO"/>
              </w:rPr>
              <w:t xml:space="preserve"> acreditare instituţională</w:t>
            </w:r>
          </w:p>
        </w:tc>
        <w:tc>
          <w:tcPr>
            <w:tcW w:w="1683" w:type="dxa"/>
            <w:gridSpan w:val="2"/>
          </w:tcPr>
          <w:p w:rsidR="003416B7" w:rsidRPr="00731A61" w:rsidRDefault="003416B7" w:rsidP="002F7C48">
            <w:pPr>
              <w:pStyle w:val="NoSpacing1"/>
              <w:jc w:val="center"/>
              <w:rPr>
                <w:rFonts w:ascii="Times New Roman" w:hAnsi="Times New Roman"/>
                <w:sz w:val="24"/>
                <w:szCs w:val="24"/>
                <w:lang w:val="ro-RO"/>
              </w:rPr>
            </w:pPr>
            <w:r w:rsidRPr="00731A61">
              <w:rPr>
                <w:rFonts w:ascii="Times New Roman" w:hAnsi="Times New Roman"/>
                <w:sz w:val="24"/>
                <w:szCs w:val="24"/>
                <w:lang w:val="ro-RO"/>
              </w:rPr>
              <w:t>Trimestrul IV</w:t>
            </w:r>
          </w:p>
        </w:tc>
        <w:tc>
          <w:tcPr>
            <w:tcW w:w="1481" w:type="dxa"/>
          </w:tcPr>
          <w:p w:rsidR="003416B7" w:rsidRPr="00335256" w:rsidRDefault="003416B7" w:rsidP="002F7C48">
            <w:pPr>
              <w:jc w:val="center"/>
              <w:rPr>
                <w:lang w:val="ro-RO"/>
              </w:rPr>
            </w:pPr>
            <w:r>
              <w:rPr>
                <w:lang w:val="ro-RO"/>
              </w:rPr>
              <w:t>-</w:t>
            </w:r>
          </w:p>
        </w:tc>
        <w:tc>
          <w:tcPr>
            <w:tcW w:w="1954" w:type="dxa"/>
          </w:tcPr>
          <w:p w:rsidR="003416B7" w:rsidRDefault="003416B7" w:rsidP="002F7C48">
            <w:pPr>
              <w:jc w:val="center"/>
              <w:rPr>
                <w:lang w:val="ro-RO"/>
              </w:rPr>
            </w:pPr>
            <w:r>
              <w:rPr>
                <w:lang w:val="ro-RO"/>
              </w:rPr>
              <w:t>DÎSDŞ,</w:t>
            </w:r>
          </w:p>
          <w:p w:rsidR="003416B7" w:rsidRPr="00731A61" w:rsidRDefault="003416B7" w:rsidP="002F7C48">
            <w:pPr>
              <w:jc w:val="center"/>
              <w:rPr>
                <w:lang w:val="ro-RO"/>
              </w:rPr>
            </w:pPr>
            <w:r w:rsidRPr="00731A61">
              <w:rPr>
                <w:lang w:val="ro-RO"/>
              </w:rPr>
              <w:t>ANACIP</w:t>
            </w:r>
          </w:p>
        </w:tc>
        <w:tc>
          <w:tcPr>
            <w:tcW w:w="2267" w:type="dxa"/>
          </w:tcPr>
          <w:p w:rsidR="003416B7" w:rsidRPr="00731A61" w:rsidRDefault="003416B7" w:rsidP="002F7C48">
            <w:pPr>
              <w:jc w:val="center"/>
              <w:rPr>
                <w:lang w:val="ro-RO"/>
              </w:rPr>
            </w:pPr>
            <w:r w:rsidRPr="00731A61">
              <w:rPr>
                <w:lang w:val="ro-RO"/>
              </w:rPr>
              <w:t>Metodologii aprobate</w:t>
            </w:r>
          </w:p>
        </w:tc>
      </w:tr>
      <w:tr w:rsidR="003416B7" w:rsidRPr="0079654D" w:rsidTr="00491058">
        <w:trPr>
          <w:trHeight w:val="134"/>
        </w:trPr>
        <w:tc>
          <w:tcPr>
            <w:tcW w:w="2977" w:type="dxa"/>
            <w:gridSpan w:val="2"/>
            <w:vMerge/>
          </w:tcPr>
          <w:p w:rsidR="003416B7" w:rsidRPr="000F5B55" w:rsidRDefault="003416B7" w:rsidP="001D77AE">
            <w:pPr>
              <w:pStyle w:val="Default"/>
              <w:rPr>
                <w:lang w:val="ro-RO"/>
              </w:rPr>
            </w:pPr>
          </w:p>
        </w:tc>
        <w:tc>
          <w:tcPr>
            <w:tcW w:w="4032" w:type="dxa"/>
            <w:gridSpan w:val="8"/>
          </w:tcPr>
          <w:p w:rsidR="003416B7" w:rsidRPr="00EE6973" w:rsidRDefault="003416B7" w:rsidP="00EE6973">
            <w:pPr>
              <w:pStyle w:val="NoSpacing1"/>
              <w:rPr>
                <w:rFonts w:ascii="Times New Roman" w:hAnsi="Times New Roman"/>
                <w:sz w:val="24"/>
                <w:szCs w:val="24"/>
                <w:lang w:val="ro-RO"/>
              </w:rPr>
            </w:pPr>
            <w:r w:rsidRPr="00EE6973">
              <w:rPr>
                <w:rFonts w:ascii="Times New Roman" w:hAnsi="Times New Roman"/>
                <w:sz w:val="24"/>
                <w:szCs w:val="24"/>
                <w:lang w:val="ro-RO"/>
              </w:rPr>
              <w:t xml:space="preserve">3) Elaborarea şi aprobarea metodologiilor de evaluare externă/acreditare, inclusiv criteriile și </w:t>
            </w:r>
            <w:r w:rsidRPr="00EE6973">
              <w:rPr>
                <w:rFonts w:ascii="Times New Roman" w:hAnsi="Times New Roman"/>
                <w:sz w:val="24"/>
                <w:szCs w:val="24"/>
                <w:lang w:val="ro-RO"/>
              </w:rPr>
              <w:lastRenderedPageBreak/>
              <w:t>indicatorii de performanţă  pentru programe de studii profesional tehnice secundare şi postsecundare</w:t>
            </w:r>
          </w:p>
        </w:tc>
        <w:tc>
          <w:tcPr>
            <w:tcW w:w="1683" w:type="dxa"/>
            <w:gridSpan w:val="2"/>
          </w:tcPr>
          <w:p w:rsidR="003416B7" w:rsidRPr="00731A61" w:rsidRDefault="003416B7" w:rsidP="00B16391">
            <w:pPr>
              <w:pStyle w:val="NoSpacing1"/>
              <w:jc w:val="center"/>
              <w:rPr>
                <w:rFonts w:ascii="Times New Roman" w:hAnsi="Times New Roman"/>
                <w:sz w:val="24"/>
                <w:szCs w:val="24"/>
                <w:lang w:val="ro-RO"/>
              </w:rPr>
            </w:pPr>
            <w:r w:rsidRPr="00731A61">
              <w:rPr>
                <w:rFonts w:ascii="Times New Roman" w:hAnsi="Times New Roman"/>
                <w:sz w:val="24"/>
                <w:szCs w:val="24"/>
                <w:lang w:val="ro-RO"/>
              </w:rPr>
              <w:lastRenderedPageBreak/>
              <w:t>Trimestrul IV</w:t>
            </w:r>
          </w:p>
        </w:tc>
        <w:tc>
          <w:tcPr>
            <w:tcW w:w="1481" w:type="dxa"/>
          </w:tcPr>
          <w:p w:rsidR="003416B7" w:rsidRPr="00335256" w:rsidRDefault="003416B7" w:rsidP="00B16391">
            <w:pPr>
              <w:jc w:val="center"/>
              <w:rPr>
                <w:lang w:val="ro-RO"/>
              </w:rPr>
            </w:pPr>
            <w:r>
              <w:rPr>
                <w:lang w:val="ro-RO"/>
              </w:rPr>
              <w:t>-</w:t>
            </w:r>
          </w:p>
        </w:tc>
        <w:tc>
          <w:tcPr>
            <w:tcW w:w="1954" w:type="dxa"/>
          </w:tcPr>
          <w:p w:rsidR="003416B7" w:rsidRDefault="003416B7" w:rsidP="00B16391">
            <w:pPr>
              <w:jc w:val="center"/>
              <w:rPr>
                <w:lang w:val="ro-RO"/>
              </w:rPr>
            </w:pPr>
            <w:r>
              <w:rPr>
                <w:lang w:val="ro-RO"/>
              </w:rPr>
              <w:t>D</w:t>
            </w:r>
            <w:r>
              <w:t>ÎSPMS,</w:t>
            </w:r>
          </w:p>
          <w:p w:rsidR="003416B7" w:rsidRDefault="003416B7" w:rsidP="00B16391">
            <w:pPr>
              <w:jc w:val="center"/>
              <w:rPr>
                <w:lang w:val="ro-RO"/>
              </w:rPr>
            </w:pPr>
            <w:r w:rsidRPr="00731A61">
              <w:rPr>
                <w:lang w:val="ro-RO"/>
              </w:rPr>
              <w:t>ANACIP</w:t>
            </w:r>
          </w:p>
          <w:p w:rsidR="003416B7" w:rsidRPr="007F02B7" w:rsidRDefault="003416B7" w:rsidP="00B16391">
            <w:pPr>
              <w:jc w:val="center"/>
            </w:pPr>
          </w:p>
        </w:tc>
        <w:tc>
          <w:tcPr>
            <w:tcW w:w="2267" w:type="dxa"/>
          </w:tcPr>
          <w:p w:rsidR="003416B7" w:rsidRPr="00731A61" w:rsidRDefault="003416B7" w:rsidP="00B16391">
            <w:pPr>
              <w:jc w:val="center"/>
              <w:rPr>
                <w:lang w:val="ro-RO"/>
              </w:rPr>
            </w:pPr>
            <w:r w:rsidRPr="00731A61">
              <w:rPr>
                <w:lang w:val="ro-RO"/>
              </w:rPr>
              <w:t>Metodologii aprobate</w:t>
            </w:r>
          </w:p>
        </w:tc>
      </w:tr>
      <w:tr w:rsidR="003416B7" w:rsidRPr="0079654D" w:rsidTr="00491058">
        <w:trPr>
          <w:trHeight w:val="134"/>
        </w:trPr>
        <w:tc>
          <w:tcPr>
            <w:tcW w:w="2977" w:type="dxa"/>
            <w:gridSpan w:val="2"/>
            <w:vMerge/>
          </w:tcPr>
          <w:p w:rsidR="003416B7" w:rsidRPr="000F5B55" w:rsidRDefault="003416B7" w:rsidP="001D77AE">
            <w:pPr>
              <w:pStyle w:val="Default"/>
              <w:rPr>
                <w:lang w:val="ro-RO"/>
              </w:rPr>
            </w:pPr>
          </w:p>
        </w:tc>
        <w:tc>
          <w:tcPr>
            <w:tcW w:w="4032" w:type="dxa"/>
            <w:gridSpan w:val="8"/>
          </w:tcPr>
          <w:p w:rsidR="003416B7" w:rsidRPr="00731A61" w:rsidRDefault="003416B7" w:rsidP="00F52C72">
            <w:pPr>
              <w:pStyle w:val="NoSpacing1"/>
              <w:rPr>
                <w:rFonts w:ascii="Times New Roman" w:hAnsi="Times New Roman"/>
                <w:sz w:val="24"/>
                <w:szCs w:val="24"/>
                <w:lang w:val="ro-RO"/>
              </w:rPr>
            </w:pPr>
            <w:r>
              <w:rPr>
                <w:rFonts w:ascii="Times New Roman" w:hAnsi="Times New Roman"/>
                <w:sz w:val="24"/>
                <w:szCs w:val="24"/>
                <w:lang w:val="ro-RO"/>
              </w:rPr>
              <w:t xml:space="preserve">4) </w:t>
            </w:r>
            <w:r w:rsidRPr="00731A61">
              <w:rPr>
                <w:rFonts w:ascii="Times New Roman" w:hAnsi="Times New Roman"/>
                <w:sz w:val="24"/>
                <w:szCs w:val="24"/>
                <w:lang w:val="ro-RO"/>
              </w:rPr>
              <w:t xml:space="preserve">Participarea în programul Ministerului de Externe al Estoniei </w:t>
            </w:r>
            <w:r>
              <w:rPr>
                <w:rFonts w:ascii="Times New Roman" w:hAnsi="Times New Roman"/>
                <w:sz w:val="24"/>
                <w:szCs w:val="24"/>
                <w:lang w:val="ro-RO"/>
              </w:rPr>
              <w:t>de</w:t>
            </w:r>
            <w:r w:rsidRPr="00731A61">
              <w:rPr>
                <w:rFonts w:ascii="Times New Roman" w:hAnsi="Times New Roman"/>
                <w:sz w:val="24"/>
                <w:szCs w:val="24"/>
                <w:lang w:val="ro-RO"/>
              </w:rPr>
              <w:t xml:space="preserve"> consolidare</w:t>
            </w:r>
            <w:r>
              <w:rPr>
                <w:rFonts w:ascii="Times New Roman" w:hAnsi="Times New Roman"/>
                <w:sz w:val="24"/>
                <w:szCs w:val="24"/>
                <w:lang w:val="ro-RO"/>
              </w:rPr>
              <w:t xml:space="preserve"> </w:t>
            </w:r>
            <w:r w:rsidRPr="00731A61">
              <w:rPr>
                <w:rFonts w:ascii="Times New Roman" w:hAnsi="Times New Roman"/>
                <w:sz w:val="24"/>
                <w:szCs w:val="24"/>
                <w:lang w:val="ro-RO"/>
              </w:rPr>
              <w:t>a capacităților ANACIP și a sistemului de asigurare a calității în învățămîntul superior  și profesional tehnic</w:t>
            </w:r>
          </w:p>
        </w:tc>
        <w:tc>
          <w:tcPr>
            <w:tcW w:w="1683" w:type="dxa"/>
            <w:gridSpan w:val="2"/>
          </w:tcPr>
          <w:p w:rsidR="003416B7" w:rsidRPr="00731A61" w:rsidRDefault="003416B7" w:rsidP="005E6682">
            <w:pPr>
              <w:jc w:val="center"/>
              <w:rPr>
                <w:lang w:val="ro-RO"/>
              </w:rPr>
            </w:pPr>
            <w:r w:rsidRPr="00731A61">
              <w:rPr>
                <w:lang w:val="ro-RO"/>
              </w:rPr>
              <w:t>Pe parcursul anului</w:t>
            </w:r>
          </w:p>
        </w:tc>
        <w:tc>
          <w:tcPr>
            <w:tcW w:w="1481" w:type="dxa"/>
          </w:tcPr>
          <w:p w:rsidR="003416B7" w:rsidRDefault="003416B7" w:rsidP="005E6682">
            <w:pPr>
              <w:jc w:val="center"/>
              <w:rPr>
                <w:lang w:val="ro-RO"/>
              </w:rPr>
            </w:pPr>
            <w:r>
              <w:rPr>
                <w:lang w:val="ro-RO"/>
              </w:rPr>
              <w:t>Res</w:t>
            </w:r>
            <w:r w:rsidRPr="00731A61">
              <w:rPr>
                <w:lang w:val="ro-RO"/>
              </w:rPr>
              <w:t>urse externe</w:t>
            </w:r>
          </w:p>
          <w:p w:rsidR="003416B7" w:rsidRPr="00731A61" w:rsidRDefault="003416B7" w:rsidP="005E6682">
            <w:pPr>
              <w:jc w:val="center"/>
              <w:rPr>
                <w:lang w:val="ro-RO"/>
              </w:rPr>
            </w:pPr>
          </w:p>
        </w:tc>
        <w:tc>
          <w:tcPr>
            <w:tcW w:w="1954" w:type="dxa"/>
          </w:tcPr>
          <w:p w:rsidR="003416B7" w:rsidRDefault="003416B7" w:rsidP="005E6682">
            <w:pPr>
              <w:jc w:val="center"/>
            </w:pPr>
            <w:r w:rsidRPr="00DC51DB">
              <w:rPr>
                <w:lang w:val="ro-RO"/>
              </w:rPr>
              <w:t>DÎSDŞ</w:t>
            </w:r>
          </w:p>
        </w:tc>
        <w:tc>
          <w:tcPr>
            <w:tcW w:w="2267" w:type="dxa"/>
          </w:tcPr>
          <w:p w:rsidR="003416B7" w:rsidRPr="00731A61" w:rsidRDefault="003416B7" w:rsidP="005E6682">
            <w:pPr>
              <w:jc w:val="center"/>
              <w:rPr>
                <w:lang w:val="ro-RO"/>
              </w:rPr>
            </w:pPr>
            <w:r w:rsidRPr="00731A61">
              <w:rPr>
                <w:lang w:val="ro-RO"/>
              </w:rPr>
              <w:t xml:space="preserve">Nr. </w:t>
            </w:r>
            <w:r>
              <w:rPr>
                <w:lang w:val="ro-RO"/>
              </w:rPr>
              <w:t xml:space="preserve">de </w:t>
            </w:r>
            <w:r w:rsidRPr="00731A61">
              <w:rPr>
                <w:lang w:val="ro-RO"/>
              </w:rPr>
              <w:t xml:space="preserve">sesiuni de formare </w:t>
            </w:r>
            <w:r>
              <w:rPr>
                <w:lang w:val="ro-RO"/>
              </w:rPr>
              <w:t xml:space="preserve">pentru </w:t>
            </w:r>
            <w:r w:rsidRPr="00731A61">
              <w:rPr>
                <w:lang w:val="ro-RO"/>
              </w:rPr>
              <w:t>ANACIP</w:t>
            </w:r>
          </w:p>
          <w:p w:rsidR="003416B7" w:rsidRPr="00C548BE" w:rsidRDefault="003416B7" w:rsidP="005E6682">
            <w:pPr>
              <w:jc w:val="center"/>
              <w:rPr>
                <w:lang w:val="ro-RO"/>
              </w:rPr>
            </w:pPr>
            <w:r>
              <w:rPr>
                <w:lang w:val="ro-RO"/>
              </w:rPr>
              <w:t>A</w:t>
            </w:r>
            <w:r w:rsidRPr="00C548BE">
              <w:rPr>
                <w:lang w:val="ro-RO"/>
              </w:rPr>
              <w:t>cte</w:t>
            </w:r>
            <w:r>
              <w:rPr>
                <w:lang w:val="ro-RO"/>
              </w:rPr>
              <w:t>le</w:t>
            </w:r>
            <w:r w:rsidRPr="00C548BE">
              <w:rPr>
                <w:lang w:val="ro-RO"/>
              </w:rPr>
              <w:t xml:space="preserve"> normative </w:t>
            </w:r>
            <w:r>
              <w:rPr>
                <w:lang w:val="ro-RO"/>
              </w:rPr>
              <w:t>elaborate</w:t>
            </w:r>
          </w:p>
        </w:tc>
      </w:tr>
      <w:tr w:rsidR="003416B7" w:rsidRPr="0079654D" w:rsidTr="00491058">
        <w:trPr>
          <w:trHeight w:val="208"/>
        </w:trPr>
        <w:tc>
          <w:tcPr>
            <w:tcW w:w="2977" w:type="dxa"/>
            <w:gridSpan w:val="2"/>
            <w:vMerge/>
          </w:tcPr>
          <w:p w:rsidR="003416B7" w:rsidRPr="000F5B55" w:rsidRDefault="003416B7" w:rsidP="001D77AE">
            <w:pPr>
              <w:pStyle w:val="Default"/>
              <w:rPr>
                <w:lang w:val="ro-RO"/>
              </w:rPr>
            </w:pPr>
          </w:p>
        </w:tc>
        <w:tc>
          <w:tcPr>
            <w:tcW w:w="4032" w:type="dxa"/>
            <w:gridSpan w:val="8"/>
          </w:tcPr>
          <w:p w:rsidR="003416B7" w:rsidRPr="00731A61" w:rsidRDefault="003416B7" w:rsidP="001D77AE">
            <w:pPr>
              <w:pStyle w:val="NoSpacing1"/>
              <w:rPr>
                <w:rFonts w:ascii="Times New Roman" w:hAnsi="Times New Roman"/>
                <w:sz w:val="24"/>
                <w:szCs w:val="24"/>
                <w:lang w:val="ro-RO"/>
              </w:rPr>
            </w:pPr>
            <w:r>
              <w:rPr>
                <w:rFonts w:ascii="Times New Roman" w:hAnsi="Times New Roman"/>
                <w:sz w:val="24"/>
                <w:szCs w:val="24"/>
                <w:lang w:val="ro-RO"/>
              </w:rPr>
              <w:t xml:space="preserve">5) </w:t>
            </w:r>
            <w:r w:rsidRPr="00731A61">
              <w:rPr>
                <w:rFonts w:ascii="Times New Roman" w:hAnsi="Times New Roman"/>
                <w:sz w:val="24"/>
                <w:szCs w:val="24"/>
                <w:lang w:val="ro-RO"/>
              </w:rPr>
              <w:t>Demararea activităţilor de evaluare externă şi acreditare</w:t>
            </w:r>
          </w:p>
        </w:tc>
        <w:tc>
          <w:tcPr>
            <w:tcW w:w="1683" w:type="dxa"/>
            <w:gridSpan w:val="2"/>
          </w:tcPr>
          <w:p w:rsidR="003416B7" w:rsidRPr="00876421" w:rsidRDefault="003416B7" w:rsidP="002F7C48">
            <w:pPr>
              <w:pStyle w:val="NoSpacing1"/>
              <w:jc w:val="center"/>
              <w:rPr>
                <w:rFonts w:ascii="Times New Roman" w:hAnsi="Times New Roman"/>
                <w:sz w:val="24"/>
                <w:szCs w:val="24"/>
                <w:lang w:val="ro-RO"/>
              </w:rPr>
            </w:pPr>
            <w:r w:rsidRPr="00876421">
              <w:rPr>
                <w:rFonts w:ascii="Times New Roman" w:hAnsi="Times New Roman"/>
                <w:sz w:val="24"/>
                <w:szCs w:val="24"/>
                <w:lang w:val="ro-RO"/>
              </w:rPr>
              <w:t>Pe parcursul anului</w:t>
            </w:r>
          </w:p>
        </w:tc>
        <w:tc>
          <w:tcPr>
            <w:tcW w:w="1481" w:type="dxa"/>
          </w:tcPr>
          <w:p w:rsidR="003416B7" w:rsidRPr="00335256" w:rsidRDefault="003416B7" w:rsidP="002F7C48">
            <w:pPr>
              <w:jc w:val="center"/>
              <w:rPr>
                <w:lang w:val="ro-RO"/>
              </w:rPr>
            </w:pPr>
            <w:r>
              <w:rPr>
                <w:lang w:val="ro-RO"/>
              </w:rPr>
              <w:t>-</w:t>
            </w:r>
          </w:p>
        </w:tc>
        <w:tc>
          <w:tcPr>
            <w:tcW w:w="1954" w:type="dxa"/>
          </w:tcPr>
          <w:p w:rsidR="003416B7" w:rsidRPr="00731A61" w:rsidRDefault="003416B7" w:rsidP="002F7C48">
            <w:pPr>
              <w:jc w:val="center"/>
              <w:rPr>
                <w:lang w:val="ro-RO"/>
              </w:rPr>
            </w:pPr>
            <w:r>
              <w:rPr>
                <w:lang w:val="ro-RO"/>
              </w:rPr>
              <w:t>DÎSDŞ</w:t>
            </w:r>
          </w:p>
        </w:tc>
        <w:tc>
          <w:tcPr>
            <w:tcW w:w="2267" w:type="dxa"/>
          </w:tcPr>
          <w:p w:rsidR="003416B7" w:rsidRPr="00731A61" w:rsidRDefault="003416B7" w:rsidP="002F7C48">
            <w:pPr>
              <w:jc w:val="center"/>
              <w:rPr>
                <w:lang w:val="ro-RO"/>
              </w:rPr>
            </w:pPr>
            <w:r w:rsidRPr="00731A61">
              <w:rPr>
                <w:lang w:val="ro-RO"/>
              </w:rPr>
              <w:t>Nr. de activități realizate</w:t>
            </w:r>
          </w:p>
        </w:tc>
      </w:tr>
      <w:tr w:rsidR="003416B7" w:rsidRPr="0079654D" w:rsidTr="00491058">
        <w:trPr>
          <w:trHeight w:val="268"/>
        </w:trPr>
        <w:tc>
          <w:tcPr>
            <w:tcW w:w="2977" w:type="dxa"/>
            <w:gridSpan w:val="2"/>
            <w:vMerge w:val="restart"/>
          </w:tcPr>
          <w:p w:rsidR="003416B7" w:rsidRPr="00731A61" w:rsidRDefault="003416B7" w:rsidP="001D77AE">
            <w:pPr>
              <w:pStyle w:val="Default"/>
              <w:rPr>
                <w:color w:val="auto"/>
                <w:lang w:val="ro-RO"/>
              </w:rPr>
            </w:pPr>
            <w:r w:rsidRPr="00731A61">
              <w:rPr>
                <w:color w:val="auto"/>
                <w:lang w:val="ro-RO"/>
              </w:rPr>
              <w:t>4.2.5.</w:t>
            </w:r>
            <w:r>
              <w:rPr>
                <w:color w:val="auto"/>
                <w:lang w:val="ro-RO"/>
              </w:rPr>
              <w:t xml:space="preserve"> </w:t>
            </w:r>
            <w:r w:rsidRPr="00731A61">
              <w:rPr>
                <w:color w:val="auto"/>
                <w:lang w:val="ro-RO"/>
              </w:rPr>
              <w:t>Evaluarea externă  şi acreditarea  programelor de studii</w:t>
            </w:r>
          </w:p>
        </w:tc>
        <w:tc>
          <w:tcPr>
            <w:tcW w:w="4032" w:type="dxa"/>
            <w:gridSpan w:val="8"/>
          </w:tcPr>
          <w:p w:rsidR="003416B7" w:rsidRPr="00731A61" w:rsidRDefault="003416B7" w:rsidP="001D77AE">
            <w:pPr>
              <w:pStyle w:val="NoSpacing1"/>
              <w:rPr>
                <w:rFonts w:ascii="Times New Roman" w:hAnsi="Times New Roman"/>
                <w:sz w:val="24"/>
                <w:szCs w:val="24"/>
                <w:lang w:val="ro-RO"/>
              </w:rPr>
            </w:pPr>
            <w:r>
              <w:rPr>
                <w:rFonts w:ascii="Times New Roman" w:hAnsi="Times New Roman"/>
                <w:sz w:val="24"/>
                <w:szCs w:val="24"/>
                <w:lang w:val="ro-RO"/>
              </w:rPr>
              <w:t>1</w:t>
            </w:r>
            <w:r w:rsidRPr="00731A61">
              <w:rPr>
                <w:rFonts w:ascii="Times New Roman" w:hAnsi="Times New Roman"/>
                <w:sz w:val="24"/>
                <w:szCs w:val="24"/>
                <w:lang w:val="ro-RO"/>
              </w:rPr>
              <w:t>) Asigurarea procesului de evaluare externă şi acreditare a  programelor de studii la nivel</w:t>
            </w:r>
            <w:r>
              <w:rPr>
                <w:rFonts w:ascii="Times New Roman" w:hAnsi="Times New Roman"/>
                <w:sz w:val="24"/>
                <w:szCs w:val="24"/>
                <w:lang w:val="ro-RO"/>
              </w:rPr>
              <w:t>ul</w:t>
            </w:r>
            <w:r w:rsidRPr="00731A61">
              <w:rPr>
                <w:rFonts w:ascii="Times New Roman" w:hAnsi="Times New Roman"/>
                <w:sz w:val="24"/>
                <w:szCs w:val="24"/>
                <w:lang w:val="ro-RO"/>
              </w:rPr>
              <w:t xml:space="preserve"> internaţional asigurat de AQAS, EKKA, ARACIS</w:t>
            </w:r>
          </w:p>
        </w:tc>
        <w:tc>
          <w:tcPr>
            <w:tcW w:w="1683" w:type="dxa"/>
            <w:gridSpan w:val="2"/>
          </w:tcPr>
          <w:p w:rsidR="003416B7" w:rsidRPr="00876421" w:rsidRDefault="003416B7" w:rsidP="002F7C48">
            <w:pPr>
              <w:pStyle w:val="NoSpacing1"/>
              <w:jc w:val="center"/>
              <w:rPr>
                <w:rFonts w:ascii="Times New Roman" w:hAnsi="Times New Roman"/>
                <w:sz w:val="24"/>
                <w:szCs w:val="24"/>
                <w:lang w:val="ro-RO"/>
              </w:rPr>
            </w:pPr>
            <w:r w:rsidRPr="00876421">
              <w:rPr>
                <w:rFonts w:ascii="Times New Roman" w:hAnsi="Times New Roman"/>
                <w:sz w:val="24"/>
                <w:szCs w:val="24"/>
                <w:lang w:val="ro-RO"/>
              </w:rPr>
              <w:t>Pe parcursul anului</w:t>
            </w:r>
          </w:p>
        </w:tc>
        <w:tc>
          <w:tcPr>
            <w:tcW w:w="1481" w:type="dxa"/>
          </w:tcPr>
          <w:p w:rsidR="003416B7" w:rsidRPr="00335256" w:rsidRDefault="003416B7" w:rsidP="002F7C48">
            <w:pPr>
              <w:jc w:val="center"/>
              <w:rPr>
                <w:lang w:val="ro-RO"/>
              </w:rPr>
            </w:pPr>
            <w:r>
              <w:rPr>
                <w:lang w:val="ro-RO"/>
              </w:rPr>
              <w:t>-</w:t>
            </w:r>
          </w:p>
        </w:tc>
        <w:tc>
          <w:tcPr>
            <w:tcW w:w="1954" w:type="dxa"/>
          </w:tcPr>
          <w:p w:rsidR="003416B7" w:rsidRDefault="003416B7" w:rsidP="002F7C48">
            <w:pPr>
              <w:jc w:val="center"/>
            </w:pPr>
            <w:r w:rsidRPr="00F54FAC">
              <w:rPr>
                <w:lang w:val="ro-RO"/>
              </w:rPr>
              <w:t>DÎSDŞ</w:t>
            </w:r>
          </w:p>
        </w:tc>
        <w:tc>
          <w:tcPr>
            <w:tcW w:w="2267" w:type="dxa"/>
          </w:tcPr>
          <w:p w:rsidR="003416B7" w:rsidRPr="00731A61" w:rsidRDefault="003416B7" w:rsidP="002F7C48">
            <w:pPr>
              <w:jc w:val="center"/>
              <w:rPr>
                <w:lang w:val="ro-RO"/>
              </w:rPr>
            </w:pPr>
            <w:r w:rsidRPr="00731A61">
              <w:rPr>
                <w:lang w:val="ro-RO"/>
              </w:rPr>
              <w:t>Nr. de programe evaluate</w:t>
            </w:r>
          </w:p>
        </w:tc>
      </w:tr>
      <w:tr w:rsidR="003416B7" w:rsidRPr="0079654D" w:rsidTr="00491058">
        <w:trPr>
          <w:trHeight w:val="268"/>
        </w:trPr>
        <w:tc>
          <w:tcPr>
            <w:tcW w:w="2977" w:type="dxa"/>
            <w:gridSpan w:val="2"/>
            <w:vMerge/>
          </w:tcPr>
          <w:p w:rsidR="003416B7" w:rsidRPr="00731A61" w:rsidRDefault="003416B7" w:rsidP="001D77AE">
            <w:pPr>
              <w:pStyle w:val="Default"/>
              <w:rPr>
                <w:color w:val="auto"/>
                <w:lang w:val="ro-RO"/>
              </w:rPr>
            </w:pPr>
          </w:p>
        </w:tc>
        <w:tc>
          <w:tcPr>
            <w:tcW w:w="4032" w:type="dxa"/>
            <w:gridSpan w:val="8"/>
          </w:tcPr>
          <w:p w:rsidR="003416B7" w:rsidRPr="00731A61" w:rsidRDefault="003416B7" w:rsidP="001D77AE">
            <w:pPr>
              <w:pStyle w:val="NoSpacing1"/>
              <w:rPr>
                <w:rFonts w:ascii="Times New Roman" w:hAnsi="Times New Roman"/>
                <w:sz w:val="24"/>
                <w:szCs w:val="24"/>
                <w:lang w:val="ro-RO"/>
              </w:rPr>
            </w:pPr>
            <w:r>
              <w:rPr>
                <w:rFonts w:ascii="Times New Roman" w:hAnsi="Times New Roman"/>
                <w:sz w:val="24"/>
                <w:szCs w:val="24"/>
                <w:lang w:val="ro-RO"/>
              </w:rPr>
              <w:t>2</w:t>
            </w:r>
            <w:r w:rsidRPr="00731A61">
              <w:rPr>
                <w:rFonts w:ascii="Times New Roman" w:hAnsi="Times New Roman"/>
                <w:sz w:val="24"/>
                <w:szCs w:val="24"/>
                <w:lang w:val="ro-RO"/>
              </w:rPr>
              <w:t>) Organizarea procesului de inst</w:t>
            </w:r>
            <w:r>
              <w:rPr>
                <w:rFonts w:ascii="Times New Roman" w:hAnsi="Times New Roman"/>
                <w:sz w:val="24"/>
                <w:szCs w:val="24"/>
                <w:lang w:val="ro-RO"/>
              </w:rPr>
              <w:t>r</w:t>
            </w:r>
            <w:r w:rsidRPr="00731A61">
              <w:rPr>
                <w:rFonts w:ascii="Times New Roman" w:hAnsi="Times New Roman"/>
                <w:sz w:val="24"/>
                <w:szCs w:val="24"/>
                <w:lang w:val="ro-RO"/>
              </w:rPr>
              <w:t>uire a cadrelor didactice pentru elaborarea rapoartelor de autoevaluare</w:t>
            </w:r>
          </w:p>
        </w:tc>
        <w:tc>
          <w:tcPr>
            <w:tcW w:w="1683" w:type="dxa"/>
            <w:gridSpan w:val="2"/>
          </w:tcPr>
          <w:p w:rsidR="003416B7" w:rsidRPr="00876421" w:rsidRDefault="003416B7" w:rsidP="002F7C48">
            <w:pPr>
              <w:pStyle w:val="NoSpacing1"/>
              <w:jc w:val="center"/>
              <w:rPr>
                <w:rFonts w:ascii="Times New Roman" w:hAnsi="Times New Roman"/>
                <w:sz w:val="24"/>
                <w:szCs w:val="24"/>
                <w:lang w:val="ro-RO"/>
              </w:rPr>
            </w:pPr>
            <w:r w:rsidRPr="00876421">
              <w:rPr>
                <w:rFonts w:ascii="Times New Roman" w:hAnsi="Times New Roman"/>
                <w:sz w:val="24"/>
                <w:szCs w:val="24"/>
                <w:lang w:val="ro-RO"/>
              </w:rPr>
              <w:t>Pe parcursul anului</w:t>
            </w:r>
          </w:p>
        </w:tc>
        <w:tc>
          <w:tcPr>
            <w:tcW w:w="1481" w:type="dxa"/>
          </w:tcPr>
          <w:p w:rsidR="003416B7" w:rsidRPr="00335256" w:rsidRDefault="003416B7" w:rsidP="002F7C48">
            <w:pPr>
              <w:jc w:val="center"/>
              <w:rPr>
                <w:lang w:val="ro-RO"/>
              </w:rPr>
            </w:pPr>
            <w:r>
              <w:rPr>
                <w:lang w:val="ro-RO"/>
              </w:rPr>
              <w:t>-</w:t>
            </w:r>
          </w:p>
        </w:tc>
        <w:tc>
          <w:tcPr>
            <w:tcW w:w="1954" w:type="dxa"/>
          </w:tcPr>
          <w:p w:rsidR="003416B7" w:rsidRDefault="003416B7" w:rsidP="002F7C48">
            <w:pPr>
              <w:jc w:val="center"/>
            </w:pPr>
            <w:r w:rsidRPr="00F54FAC">
              <w:rPr>
                <w:lang w:val="ro-RO"/>
              </w:rPr>
              <w:t>DÎSDŞ</w:t>
            </w:r>
          </w:p>
        </w:tc>
        <w:tc>
          <w:tcPr>
            <w:tcW w:w="2267" w:type="dxa"/>
          </w:tcPr>
          <w:p w:rsidR="003416B7" w:rsidRPr="00731A61" w:rsidRDefault="003416B7" w:rsidP="002F7C48">
            <w:pPr>
              <w:jc w:val="center"/>
              <w:rPr>
                <w:lang w:val="ro-RO"/>
              </w:rPr>
            </w:pPr>
            <w:r w:rsidRPr="00731A61">
              <w:rPr>
                <w:lang w:val="ro-RO"/>
              </w:rPr>
              <w:t>Nr. de cadre instruite</w:t>
            </w:r>
          </w:p>
        </w:tc>
      </w:tr>
      <w:tr w:rsidR="003416B7" w:rsidRPr="0079654D" w:rsidTr="00491058">
        <w:trPr>
          <w:trHeight w:val="268"/>
        </w:trPr>
        <w:tc>
          <w:tcPr>
            <w:tcW w:w="2977" w:type="dxa"/>
            <w:gridSpan w:val="2"/>
            <w:vMerge/>
          </w:tcPr>
          <w:p w:rsidR="003416B7" w:rsidRPr="00731A61" w:rsidRDefault="003416B7" w:rsidP="001D77AE">
            <w:pPr>
              <w:pStyle w:val="Default"/>
              <w:rPr>
                <w:color w:val="auto"/>
                <w:lang w:val="ro-RO"/>
              </w:rPr>
            </w:pPr>
          </w:p>
        </w:tc>
        <w:tc>
          <w:tcPr>
            <w:tcW w:w="4032" w:type="dxa"/>
            <w:gridSpan w:val="8"/>
          </w:tcPr>
          <w:p w:rsidR="003416B7" w:rsidRPr="00731A61" w:rsidRDefault="003416B7" w:rsidP="001D77AE">
            <w:pPr>
              <w:pStyle w:val="NoSpacing1"/>
              <w:rPr>
                <w:rFonts w:ascii="Times New Roman" w:hAnsi="Times New Roman"/>
                <w:sz w:val="24"/>
                <w:szCs w:val="24"/>
                <w:lang w:val="ro-RO"/>
              </w:rPr>
            </w:pPr>
            <w:r>
              <w:rPr>
                <w:rFonts w:ascii="Times New Roman" w:hAnsi="Times New Roman"/>
                <w:sz w:val="24"/>
                <w:szCs w:val="24"/>
                <w:lang w:val="ro-RO"/>
              </w:rPr>
              <w:t>3</w:t>
            </w:r>
            <w:r w:rsidRPr="00731A61">
              <w:rPr>
                <w:rFonts w:ascii="Times New Roman" w:hAnsi="Times New Roman"/>
                <w:sz w:val="24"/>
                <w:szCs w:val="24"/>
                <w:lang w:val="ro-RO"/>
              </w:rPr>
              <w:t>)  Ajustarea Metodologiilor de evaluare externă şi acreditare</w:t>
            </w:r>
          </w:p>
        </w:tc>
        <w:tc>
          <w:tcPr>
            <w:tcW w:w="1683" w:type="dxa"/>
            <w:gridSpan w:val="2"/>
          </w:tcPr>
          <w:p w:rsidR="003416B7" w:rsidRPr="00876421" w:rsidRDefault="003416B7" w:rsidP="002F7C48">
            <w:pPr>
              <w:pStyle w:val="NoSpacing1"/>
              <w:jc w:val="center"/>
              <w:rPr>
                <w:rFonts w:ascii="Times New Roman" w:hAnsi="Times New Roman"/>
                <w:sz w:val="24"/>
                <w:szCs w:val="24"/>
                <w:lang w:val="ro-RO"/>
              </w:rPr>
            </w:pPr>
            <w:r w:rsidRPr="00876421">
              <w:rPr>
                <w:rFonts w:ascii="Times New Roman" w:hAnsi="Times New Roman"/>
                <w:sz w:val="24"/>
                <w:szCs w:val="24"/>
                <w:lang w:val="ro-RO"/>
              </w:rPr>
              <w:t>Pe parcursul anului</w:t>
            </w:r>
          </w:p>
        </w:tc>
        <w:tc>
          <w:tcPr>
            <w:tcW w:w="1481" w:type="dxa"/>
          </w:tcPr>
          <w:p w:rsidR="003416B7" w:rsidRPr="00335256" w:rsidRDefault="003416B7" w:rsidP="002F7C48">
            <w:pPr>
              <w:jc w:val="center"/>
              <w:rPr>
                <w:lang w:val="ro-RO"/>
              </w:rPr>
            </w:pPr>
            <w:r>
              <w:rPr>
                <w:lang w:val="ro-RO"/>
              </w:rPr>
              <w:t>-</w:t>
            </w:r>
          </w:p>
        </w:tc>
        <w:tc>
          <w:tcPr>
            <w:tcW w:w="1954" w:type="dxa"/>
          </w:tcPr>
          <w:p w:rsidR="003416B7" w:rsidRDefault="003416B7" w:rsidP="002F7C48">
            <w:pPr>
              <w:jc w:val="center"/>
            </w:pPr>
            <w:r w:rsidRPr="00F54FAC">
              <w:rPr>
                <w:lang w:val="ro-RO"/>
              </w:rPr>
              <w:t>DÎSDŞ</w:t>
            </w:r>
          </w:p>
        </w:tc>
        <w:tc>
          <w:tcPr>
            <w:tcW w:w="2267" w:type="dxa"/>
          </w:tcPr>
          <w:p w:rsidR="003416B7" w:rsidRPr="00731A61" w:rsidRDefault="003416B7" w:rsidP="002F7C48">
            <w:pPr>
              <w:jc w:val="center"/>
              <w:rPr>
                <w:lang w:val="ro-RO"/>
              </w:rPr>
            </w:pPr>
            <w:r w:rsidRPr="00731A61">
              <w:rPr>
                <w:lang w:val="ro-RO"/>
              </w:rPr>
              <w:t>Me</w:t>
            </w:r>
            <w:r>
              <w:rPr>
                <w:lang w:val="ro-RO"/>
              </w:rPr>
              <w:t>to</w:t>
            </w:r>
            <w:r w:rsidRPr="00731A61">
              <w:rPr>
                <w:lang w:val="ro-RO"/>
              </w:rPr>
              <w:t>dologii ajustate</w:t>
            </w:r>
          </w:p>
        </w:tc>
      </w:tr>
      <w:tr w:rsidR="003416B7" w:rsidRPr="0079654D" w:rsidTr="00DE5169">
        <w:trPr>
          <w:trHeight w:val="242"/>
        </w:trPr>
        <w:tc>
          <w:tcPr>
            <w:tcW w:w="14394" w:type="dxa"/>
            <w:gridSpan w:val="15"/>
          </w:tcPr>
          <w:p w:rsidR="003416B7" w:rsidRPr="00EC7974" w:rsidRDefault="003416B7" w:rsidP="00EC7974">
            <w:pPr>
              <w:pStyle w:val="Default"/>
              <w:jc w:val="center"/>
              <w:rPr>
                <w:lang w:val="ro-RO"/>
              </w:rPr>
            </w:pPr>
            <w:r w:rsidRPr="00EC7974">
              <w:rPr>
                <w:b/>
                <w:bCs/>
                <w:lang w:val="ro-RO"/>
              </w:rPr>
              <w:t>Obiectivul general nr. 5: Îmbunătăţirea managementului resurselor în educaţie</w:t>
            </w:r>
          </w:p>
        </w:tc>
      </w:tr>
      <w:tr w:rsidR="003416B7" w:rsidRPr="00711AA0" w:rsidTr="00DE5169">
        <w:trPr>
          <w:trHeight w:val="58"/>
        </w:trPr>
        <w:tc>
          <w:tcPr>
            <w:tcW w:w="14394" w:type="dxa"/>
            <w:gridSpan w:val="15"/>
          </w:tcPr>
          <w:p w:rsidR="003416B7" w:rsidRPr="00E77354" w:rsidRDefault="003416B7" w:rsidP="00E77354">
            <w:pPr>
              <w:jc w:val="center"/>
              <w:rPr>
                <w:b/>
                <w:lang w:val="ro-RO"/>
              </w:rPr>
            </w:pPr>
            <w:r>
              <w:rPr>
                <w:b/>
                <w:bCs/>
                <w:lang w:val="ro-RO"/>
              </w:rPr>
              <w:t>Obiectivul specific nr. 5.1</w:t>
            </w:r>
            <w:r w:rsidRPr="00E77354">
              <w:rPr>
                <w:b/>
                <w:bCs/>
                <w:lang w:val="ro-RO"/>
              </w:rPr>
              <w:t>: Eficientizarea finanţării educaţiei</w:t>
            </w:r>
          </w:p>
        </w:tc>
      </w:tr>
      <w:tr w:rsidR="003416B7" w:rsidRPr="005C0422" w:rsidTr="00491058">
        <w:trPr>
          <w:trHeight w:val="997"/>
        </w:trPr>
        <w:tc>
          <w:tcPr>
            <w:tcW w:w="2961" w:type="dxa"/>
          </w:tcPr>
          <w:p w:rsidR="003416B7" w:rsidRPr="00EE78EF" w:rsidRDefault="003416B7" w:rsidP="00D44E98">
            <w:pPr>
              <w:pStyle w:val="Default"/>
              <w:spacing w:after="27"/>
              <w:rPr>
                <w:lang w:val="ro-RO"/>
              </w:rPr>
            </w:pPr>
            <w:r w:rsidRPr="00EE78EF">
              <w:rPr>
                <w:lang w:val="ro-RO"/>
              </w:rPr>
              <w:t>5.</w:t>
            </w:r>
            <w:r>
              <w:rPr>
                <w:lang w:val="ro-RO"/>
              </w:rPr>
              <w:t>1</w:t>
            </w:r>
            <w:r w:rsidRPr="00EE78EF">
              <w:rPr>
                <w:lang w:val="ro-RO"/>
              </w:rPr>
              <w:t xml:space="preserve">.1. Dezvoltarea şi implementarea mecanismelor de finanţare a învăţămîntului preşcolar, primar şi </w:t>
            </w:r>
            <w:r>
              <w:rPr>
                <w:lang w:val="ro-RO"/>
              </w:rPr>
              <w:t xml:space="preserve">secundar </w:t>
            </w:r>
            <w:r w:rsidRPr="00EE78EF">
              <w:rPr>
                <w:lang w:val="ro-RO"/>
              </w:rPr>
              <w:t xml:space="preserve">general </w:t>
            </w:r>
          </w:p>
        </w:tc>
        <w:tc>
          <w:tcPr>
            <w:tcW w:w="4048" w:type="dxa"/>
            <w:gridSpan w:val="9"/>
          </w:tcPr>
          <w:p w:rsidR="003416B7" w:rsidRPr="005C0422" w:rsidRDefault="003416B7" w:rsidP="00256EF9">
            <w:pPr>
              <w:pStyle w:val="NoSpacing1"/>
              <w:rPr>
                <w:rFonts w:ascii="Times New Roman" w:hAnsi="Times New Roman"/>
                <w:sz w:val="24"/>
                <w:szCs w:val="24"/>
                <w:lang w:val="ro-RO"/>
              </w:rPr>
            </w:pPr>
            <w:r w:rsidRPr="005C0422">
              <w:rPr>
                <w:rFonts w:ascii="Times New Roman" w:hAnsi="Times New Roman"/>
                <w:sz w:val="24"/>
                <w:szCs w:val="24"/>
                <w:lang w:val="ro-RO"/>
              </w:rPr>
              <w:t>Efectuarea unui studiu de cost-eficacitate a serviciilor educaționale și de îngrijire oferite de instituțiile de educație timpurie</w:t>
            </w:r>
          </w:p>
        </w:tc>
        <w:tc>
          <w:tcPr>
            <w:tcW w:w="1683" w:type="dxa"/>
            <w:gridSpan w:val="2"/>
          </w:tcPr>
          <w:p w:rsidR="003416B7" w:rsidRPr="005C0422" w:rsidRDefault="003416B7" w:rsidP="00256EF9">
            <w:pPr>
              <w:jc w:val="center"/>
              <w:rPr>
                <w:lang w:val="ro-RO"/>
              </w:rPr>
            </w:pPr>
            <w:r w:rsidRPr="005C0422">
              <w:rPr>
                <w:lang w:val="ro-RO"/>
              </w:rPr>
              <w:t>Martie-octombrie</w:t>
            </w:r>
          </w:p>
        </w:tc>
        <w:tc>
          <w:tcPr>
            <w:tcW w:w="1481" w:type="dxa"/>
          </w:tcPr>
          <w:p w:rsidR="003416B7" w:rsidRPr="005C0422" w:rsidRDefault="003416B7" w:rsidP="00323310">
            <w:pPr>
              <w:jc w:val="center"/>
              <w:rPr>
                <w:lang w:val="ro-RO"/>
              </w:rPr>
            </w:pPr>
            <w:r w:rsidRPr="005C0422">
              <w:rPr>
                <w:lang w:val="ro-RO"/>
              </w:rPr>
              <w:t xml:space="preserve">UNICEF </w:t>
            </w:r>
          </w:p>
        </w:tc>
        <w:tc>
          <w:tcPr>
            <w:tcW w:w="1954" w:type="dxa"/>
          </w:tcPr>
          <w:p w:rsidR="003416B7" w:rsidRPr="005C0422" w:rsidRDefault="003416B7" w:rsidP="00256EF9">
            <w:pPr>
              <w:jc w:val="center"/>
              <w:rPr>
                <w:lang w:val="ro-RO"/>
              </w:rPr>
            </w:pPr>
            <w:r w:rsidRPr="005C0422">
              <w:rPr>
                <w:lang w:val="ro-RO"/>
              </w:rPr>
              <w:t>DÎP</w:t>
            </w:r>
          </w:p>
        </w:tc>
        <w:tc>
          <w:tcPr>
            <w:tcW w:w="2267" w:type="dxa"/>
          </w:tcPr>
          <w:p w:rsidR="003416B7" w:rsidRPr="005C0422" w:rsidRDefault="003416B7" w:rsidP="00256EF9">
            <w:pPr>
              <w:jc w:val="center"/>
              <w:rPr>
                <w:lang w:val="ro-RO"/>
              </w:rPr>
            </w:pPr>
            <w:r w:rsidRPr="005C0422">
              <w:rPr>
                <w:lang w:val="ro-RO"/>
              </w:rPr>
              <w:t>Raport aprobat</w:t>
            </w:r>
          </w:p>
        </w:tc>
      </w:tr>
      <w:tr w:rsidR="003416B7" w:rsidRPr="000A6613" w:rsidTr="00491058">
        <w:trPr>
          <w:trHeight w:val="1172"/>
        </w:trPr>
        <w:tc>
          <w:tcPr>
            <w:tcW w:w="2961" w:type="dxa"/>
            <w:vMerge w:val="restart"/>
          </w:tcPr>
          <w:p w:rsidR="003416B7" w:rsidRDefault="003416B7" w:rsidP="00711AA0">
            <w:pPr>
              <w:pStyle w:val="Default"/>
              <w:spacing w:after="27"/>
              <w:rPr>
                <w:lang w:val="ro-RO"/>
              </w:rPr>
            </w:pPr>
            <w:r>
              <w:rPr>
                <w:lang w:val="ro-RO"/>
              </w:rPr>
              <w:t xml:space="preserve">5.1.2. </w:t>
            </w:r>
            <w:r w:rsidRPr="00EE78EF">
              <w:rPr>
                <w:lang w:val="ro-RO"/>
              </w:rPr>
              <w:t>Dezvoltarea şi implementarea mecanism</w:t>
            </w:r>
            <w:r>
              <w:rPr>
                <w:lang w:val="ro-RO"/>
              </w:rPr>
              <w:t>ului</w:t>
            </w:r>
            <w:r w:rsidRPr="00EE78EF">
              <w:rPr>
                <w:lang w:val="ro-RO"/>
              </w:rPr>
              <w:t xml:space="preserve"> de finanţare a învăţămîntului</w:t>
            </w:r>
            <w:r>
              <w:rPr>
                <w:lang w:val="ro-RO"/>
              </w:rPr>
              <w:t xml:space="preserve"> profesional tehnic</w:t>
            </w:r>
          </w:p>
          <w:p w:rsidR="003416B7" w:rsidRDefault="003416B7" w:rsidP="00711AA0">
            <w:pPr>
              <w:pStyle w:val="Default"/>
              <w:spacing w:after="27"/>
              <w:rPr>
                <w:lang w:val="ro-RO"/>
              </w:rPr>
            </w:pPr>
          </w:p>
          <w:p w:rsidR="003416B7" w:rsidRDefault="003416B7" w:rsidP="00711AA0">
            <w:pPr>
              <w:pStyle w:val="Default"/>
              <w:spacing w:after="27"/>
              <w:rPr>
                <w:lang w:val="ro-RO"/>
              </w:rPr>
            </w:pPr>
          </w:p>
          <w:p w:rsidR="003416B7" w:rsidRPr="00EE78EF" w:rsidRDefault="003416B7" w:rsidP="00711AA0">
            <w:pPr>
              <w:pStyle w:val="Default"/>
              <w:spacing w:after="27"/>
              <w:rPr>
                <w:lang w:val="ro-RO"/>
              </w:rPr>
            </w:pPr>
          </w:p>
        </w:tc>
        <w:tc>
          <w:tcPr>
            <w:tcW w:w="4048" w:type="dxa"/>
            <w:gridSpan w:val="9"/>
          </w:tcPr>
          <w:p w:rsidR="003416B7" w:rsidRPr="000A6613" w:rsidRDefault="003416B7" w:rsidP="00DE0182">
            <w:pPr>
              <w:rPr>
                <w:color w:val="000000"/>
                <w:lang w:val="ro-RO"/>
              </w:rPr>
            </w:pPr>
            <w:r>
              <w:rPr>
                <w:color w:val="000000"/>
                <w:lang w:val="ro-RO"/>
              </w:rPr>
              <w:t xml:space="preserve">1) </w:t>
            </w:r>
            <w:r w:rsidRPr="000A6613">
              <w:rPr>
                <w:color w:val="000000"/>
                <w:lang w:val="ro-RO"/>
              </w:rPr>
              <w:t xml:space="preserve">Pilotarea mecanismului de finanțare per elev/per program în </w:t>
            </w:r>
            <w:r w:rsidRPr="000A6613">
              <w:rPr>
                <w:lang w:val="ro-RO"/>
              </w:rPr>
              <w:t>învăţămîntul profesional tehnic</w:t>
            </w:r>
          </w:p>
          <w:p w:rsidR="003416B7" w:rsidRDefault="003416B7" w:rsidP="00DE0182">
            <w:pPr>
              <w:pStyle w:val="NoSpacing1"/>
              <w:rPr>
                <w:rFonts w:ascii="Times New Roman" w:hAnsi="Times New Roman"/>
                <w:sz w:val="24"/>
                <w:szCs w:val="24"/>
                <w:lang w:val="ro-RO"/>
              </w:rPr>
            </w:pPr>
          </w:p>
        </w:tc>
        <w:tc>
          <w:tcPr>
            <w:tcW w:w="1683" w:type="dxa"/>
            <w:gridSpan w:val="2"/>
          </w:tcPr>
          <w:p w:rsidR="003416B7" w:rsidRPr="0079654D" w:rsidRDefault="003416B7" w:rsidP="00DE0182">
            <w:pPr>
              <w:jc w:val="center"/>
              <w:rPr>
                <w:lang w:val="ro-RO"/>
              </w:rPr>
            </w:pPr>
            <w:r>
              <w:rPr>
                <w:lang w:val="ro-RO"/>
              </w:rPr>
              <w:t>Pe parcursul anului</w:t>
            </w:r>
          </w:p>
        </w:tc>
        <w:tc>
          <w:tcPr>
            <w:tcW w:w="1481" w:type="dxa"/>
          </w:tcPr>
          <w:p w:rsidR="003416B7" w:rsidRPr="0079654D" w:rsidRDefault="003416B7" w:rsidP="007F7724">
            <w:pPr>
              <w:jc w:val="center"/>
              <w:rPr>
                <w:lang w:val="ro-RO"/>
              </w:rPr>
            </w:pPr>
            <w:r>
              <w:rPr>
                <w:lang w:val="ro-RO"/>
              </w:rPr>
              <w:t>-</w:t>
            </w:r>
          </w:p>
        </w:tc>
        <w:tc>
          <w:tcPr>
            <w:tcW w:w="1954" w:type="dxa"/>
          </w:tcPr>
          <w:p w:rsidR="003416B7" w:rsidRPr="00761AAE" w:rsidRDefault="003416B7" w:rsidP="00807606">
            <w:pPr>
              <w:tabs>
                <w:tab w:val="center" w:pos="4677"/>
                <w:tab w:val="right" w:pos="9355"/>
              </w:tabs>
              <w:jc w:val="center"/>
              <w:rPr>
                <w:lang w:val="es-AR"/>
              </w:rPr>
            </w:pPr>
            <w:r w:rsidRPr="0061461A">
              <w:rPr>
                <w:lang w:val="es-AR"/>
              </w:rPr>
              <w:t>DGEPF,</w:t>
            </w:r>
          </w:p>
          <w:p w:rsidR="003416B7" w:rsidRDefault="003416B7" w:rsidP="00DE0182">
            <w:pPr>
              <w:jc w:val="center"/>
              <w:rPr>
                <w:lang w:val="ro-RO"/>
              </w:rPr>
            </w:pPr>
            <w:r w:rsidRPr="00D12412">
              <w:rPr>
                <w:lang w:val="es-AR"/>
              </w:rPr>
              <w:t>DÎSPMS</w:t>
            </w:r>
            <w:r w:rsidRPr="000A6613">
              <w:rPr>
                <w:lang w:val="ro-RO"/>
              </w:rPr>
              <w:t xml:space="preserve">, </w:t>
            </w:r>
          </w:p>
          <w:p w:rsidR="003416B7" w:rsidRPr="000A6613" w:rsidRDefault="003416B7" w:rsidP="00DE0182">
            <w:pPr>
              <w:jc w:val="center"/>
              <w:rPr>
                <w:lang w:val="ro-RO"/>
              </w:rPr>
            </w:pPr>
            <w:r w:rsidRPr="000A6613">
              <w:rPr>
                <w:lang w:val="ro-RO"/>
              </w:rPr>
              <w:t xml:space="preserve">în colaborare cu </w:t>
            </w:r>
          </w:p>
          <w:p w:rsidR="003416B7" w:rsidRPr="0079654D" w:rsidRDefault="003416B7" w:rsidP="00DE0182">
            <w:pPr>
              <w:jc w:val="center"/>
              <w:rPr>
                <w:lang w:val="ro-RO"/>
              </w:rPr>
            </w:pPr>
            <w:r w:rsidRPr="000A6613">
              <w:rPr>
                <w:lang w:val="ro-RO"/>
              </w:rPr>
              <w:t>PAT</w:t>
            </w:r>
          </w:p>
        </w:tc>
        <w:tc>
          <w:tcPr>
            <w:tcW w:w="2267" w:type="dxa"/>
          </w:tcPr>
          <w:p w:rsidR="003416B7" w:rsidRPr="00DD7730" w:rsidRDefault="003416B7" w:rsidP="00DD7730">
            <w:pPr>
              <w:jc w:val="center"/>
              <w:rPr>
                <w:lang w:val="ro-RO"/>
              </w:rPr>
            </w:pPr>
            <w:r w:rsidRPr="00DD7730">
              <w:rPr>
                <w:lang w:val="ro-RO"/>
              </w:rPr>
              <w:t>Mecanism de finanțare pilotat</w:t>
            </w:r>
          </w:p>
        </w:tc>
      </w:tr>
      <w:tr w:rsidR="003416B7" w:rsidRPr="000A6613" w:rsidTr="00491058">
        <w:trPr>
          <w:trHeight w:val="1172"/>
        </w:trPr>
        <w:tc>
          <w:tcPr>
            <w:tcW w:w="2961" w:type="dxa"/>
            <w:vMerge/>
          </w:tcPr>
          <w:p w:rsidR="003416B7" w:rsidRDefault="003416B7" w:rsidP="00711AA0">
            <w:pPr>
              <w:pStyle w:val="Default"/>
              <w:spacing w:after="27"/>
              <w:rPr>
                <w:lang w:val="ro-RO"/>
              </w:rPr>
            </w:pPr>
          </w:p>
        </w:tc>
        <w:tc>
          <w:tcPr>
            <w:tcW w:w="4048" w:type="dxa"/>
            <w:gridSpan w:val="9"/>
          </w:tcPr>
          <w:p w:rsidR="003416B7" w:rsidRPr="000A6613" w:rsidRDefault="003416B7" w:rsidP="00DE0182">
            <w:pPr>
              <w:rPr>
                <w:color w:val="000000"/>
                <w:lang w:val="ro-RO"/>
              </w:rPr>
            </w:pPr>
            <w:r w:rsidRPr="00116F0E">
              <w:rPr>
                <w:color w:val="000000"/>
                <w:lang w:val="ro-RO"/>
              </w:rPr>
              <w:t>2) Elaborarea Proiectului actului normativ privind aplicarea noului mecanism de finanțare a instituțiilor din învățămîntul profesional tehnic</w:t>
            </w:r>
          </w:p>
        </w:tc>
        <w:tc>
          <w:tcPr>
            <w:tcW w:w="1683" w:type="dxa"/>
            <w:gridSpan w:val="2"/>
          </w:tcPr>
          <w:p w:rsidR="003416B7" w:rsidRDefault="003416B7" w:rsidP="00DE0182">
            <w:pPr>
              <w:jc w:val="center"/>
              <w:rPr>
                <w:lang w:val="ro-RO"/>
              </w:rPr>
            </w:pPr>
            <w:r>
              <w:rPr>
                <w:lang w:val="ro-RO"/>
              </w:rPr>
              <w:t xml:space="preserve">Decembrie </w:t>
            </w:r>
          </w:p>
        </w:tc>
        <w:tc>
          <w:tcPr>
            <w:tcW w:w="1481" w:type="dxa"/>
          </w:tcPr>
          <w:p w:rsidR="003416B7" w:rsidRDefault="003416B7" w:rsidP="007F7724">
            <w:pPr>
              <w:jc w:val="center"/>
              <w:rPr>
                <w:lang w:val="ro-RO"/>
              </w:rPr>
            </w:pPr>
            <w:r>
              <w:rPr>
                <w:lang w:val="ro-RO"/>
              </w:rPr>
              <w:t>-</w:t>
            </w:r>
          </w:p>
        </w:tc>
        <w:tc>
          <w:tcPr>
            <w:tcW w:w="1954" w:type="dxa"/>
          </w:tcPr>
          <w:p w:rsidR="003416B7" w:rsidRPr="00222D37" w:rsidRDefault="003416B7" w:rsidP="00807606">
            <w:pPr>
              <w:jc w:val="center"/>
            </w:pPr>
            <w:r w:rsidRPr="00222D37">
              <w:t>D</w:t>
            </w:r>
            <w:r>
              <w:t>GEPF, DÎ</w:t>
            </w:r>
            <w:r w:rsidRPr="00E756D1">
              <w:t>SPMS</w:t>
            </w:r>
          </w:p>
        </w:tc>
        <w:tc>
          <w:tcPr>
            <w:tcW w:w="2267" w:type="dxa"/>
          </w:tcPr>
          <w:p w:rsidR="003416B7" w:rsidRPr="00DD7730" w:rsidRDefault="003416B7" w:rsidP="00DD7730">
            <w:pPr>
              <w:jc w:val="center"/>
              <w:rPr>
                <w:lang w:val="ro-RO"/>
              </w:rPr>
            </w:pPr>
            <w:r>
              <w:rPr>
                <w:lang w:val="ro-RO"/>
              </w:rPr>
              <w:t>Proiect de act normativ elaborat</w:t>
            </w:r>
          </w:p>
        </w:tc>
      </w:tr>
      <w:tr w:rsidR="003416B7" w:rsidRPr="007F088B" w:rsidTr="00DE5169">
        <w:trPr>
          <w:trHeight w:val="224"/>
        </w:trPr>
        <w:tc>
          <w:tcPr>
            <w:tcW w:w="14394" w:type="dxa"/>
            <w:gridSpan w:val="15"/>
          </w:tcPr>
          <w:p w:rsidR="003416B7" w:rsidRPr="0003119C" w:rsidRDefault="003416B7" w:rsidP="00711AA0">
            <w:pPr>
              <w:jc w:val="center"/>
              <w:rPr>
                <w:b/>
                <w:bCs/>
                <w:lang w:val="ro-RO"/>
              </w:rPr>
            </w:pPr>
            <w:r w:rsidRPr="00664E52">
              <w:rPr>
                <w:b/>
                <w:bCs/>
                <w:lang w:val="ro-RO"/>
              </w:rPr>
              <w:t>Obiectivul specific nr. 5.</w:t>
            </w:r>
            <w:r>
              <w:rPr>
                <w:b/>
                <w:bCs/>
                <w:lang w:val="ro-RO"/>
              </w:rPr>
              <w:t>2</w:t>
            </w:r>
            <w:r w:rsidRPr="00664E52">
              <w:rPr>
                <w:b/>
                <w:bCs/>
                <w:lang w:val="ro-RO"/>
              </w:rPr>
              <w:t>: Modernizarea infrastructurii şi a bazei tehnico-materiale a instituţiilor de învăţămînt</w:t>
            </w:r>
          </w:p>
        </w:tc>
      </w:tr>
      <w:tr w:rsidR="003416B7" w:rsidRPr="000C5ECE" w:rsidTr="008D0273">
        <w:trPr>
          <w:trHeight w:val="1959"/>
        </w:trPr>
        <w:tc>
          <w:tcPr>
            <w:tcW w:w="2961" w:type="dxa"/>
          </w:tcPr>
          <w:p w:rsidR="003416B7" w:rsidRPr="0003119C" w:rsidRDefault="003416B7" w:rsidP="00902A8B">
            <w:pPr>
              <w:pStyle w:val="Default"/>
              <w:spacing w:after="27"/>
              <w:rPr>
                <w:lang w:val="ro-RO"/>
              </w:rPr>
            </w:pPr>
            <w:r>
              <w:rPr>
                <w:lang w:val="ro-RO"/>
              </w:rPr>
              <w:lastRenderedPageBreak/>
              <w:t>5.2</w:t>
            </w:r>
            <w:r w:rsidRPr="0003119C">
              <w:rPr>
                <w:lang w:val="ro-RO"/>
              </w:rPr>
              <w:t>.1. Definirea standardelor de calitate ale infrastructurii în educaţie pe niveluri şi actualizarea normativelor funcţionale, san</w:t>
            </w:r>
            <w:r>
              <w:rPr>
                <w:lang w:val="ro-RO"/>
              </w:rPr>
              <w:t>itaro-igienice şi de securitate</w:t>
            </w:r>
          </w:p>
        </w:tc>
        <w:tc>
          <w:tcPr>
            <w:tcW w:w="4048" w:type="dxa"/>
            <w:gridSpan w:val="9"/>
          </w:tcPr>
          <w:p w:rsidR="003416B7" w:rsidRPr="00AC5B50" w:rsidRDefault="003416B7" w:rsidP="00256EF9">
            <w:pPr>
              <w:pStyle w:val="NoSpacing1"/>
              <w:rPr>
                <w:rFonts w:ascii="Times New Roman" w:hAnsi="Times New Roman"/>
                <w:sz w:val="24"/>
                <w:szCs w:val="24"/>
                <w:lang w:val="ro-RO"/>
              </w:rPr>
            </w:pPr>
            <w:r w:rsidRPr="00AC5B50">
              <w:rPr>
                <w:rFonts w:ascii="Times New Roman" w:hAnsi="Times New Roman"/>
                <w:sz w:val="24"/>
                <w:szCs w:val="24"/>
                <w:lang w:val="ro-RO"/>
              </w:rPr>
              <w:t>Elaborarea și aprobarea normativelor funcționale, sanitaro-igienice și de securitate pentru instituțiile de</w:t>
            </w:r>
            <w:r>
              <w:rPr>
                <w:rFonts w:ascii="Times New Roman" w:hAnsi="Times New Roman"/>
                <w:sz w:val="24"/>
                <w:szCs w:val="24"/>
                <w:lang w:val="ro-RO"/>
              </w:rPr>
              <w:t xml:space="preserve"> învățămînt primar, gimnazial,</w:t>
            </w:r>
            <w:r w:rsidRPr="00AC5B50">
              <w:rPr>
                <w:rFonts w:ascii="Times New Roman" w:hAnsi="Times New Roman"/>
                <w:sz w:val="24"/>
                <w:szCs w:val="24"/>
                <w:lang w:val="ro-RO"/>
              </w:rPr>
              <w:t xml:space="preserve"> liceal și pentru complexe</w:t>
            </w:r>
            <w:r>
              <w:rPr>
                <w:rFonts w:ascii="Times New Roman" w:hAnsi="Times New Roman"/>
                <w:sz w:val="24"/>
                <w:szCs w:val="24"/>
                <w:lang w:val="ro-RO"/>
              </w:rPr>
              <w:t>le</w:t>
            </w:r>
            <w:r w:rsidRPr="00AC5B50">
              <w:rPr>
                <w:rFonts w:ascii="Times New Roman" w:hAnsi="Times New Roman"/>
                <w:sz w:val="24"/>
                <w:szCs w:val="24"/>
                <w:lang w:val="ro-RO"/>
              </w:rPr>
              <w:t xml:space="preserve"> educaționale</w:t>
            </w:r>
          </w:p>
        </w:tc>
        <w:tc>
          <w:tcPr>
            <w:tcW w:w="1683" w:type="dxa"/>
            <w:gridSpan w:val="2"/>
          </w:tcPr>
          <w:p w:rsidR="003416B7" w:rsidRPr="00AC5B50" w:rsidRDefault="003416B7" w:rsidP="00256EF9">
            <w:pPr>
              <w:jc w:val="center"/>
              <w:rPr>
                <w:lang w:val="ro-RO"/>
              </w:rPr>
            </w:pPr>
            <w:r w:rsidRPr="00AC5B50">
              <w:rPr>
                <w:lang w:val="ro-RO"/>
              </w:rPr>
              <w:t xml:space="preserve">Iulie </w:t>
            </w:r>
          </w:p>
        </w:tc>
        <w:tc>
          <w:tcPr>
            <w:tcW w:w="1481" w:type="dxa"/>
          </w:tcPr>
          <w:p w:rsidR="003416B7" w:rsidRPr="00AC5B50" w:rsidRDefault="003416B7" w:rsidP="00323310">
            <w:pPr>
              <w:jc w:val="center"/>
              <w:rPr>
                <w:lang w:val="ro-RO"/>
              </w:rPr>
            </w:pPr>
            <w:r w:rsidRPr="00AC5B50">
              <w:rPr>
                <w:lang w:val="ro-RO"/>
              </w:rPr>
              <w:t xml:space="preserve">Resurse externe </w:t>
            </w:r>
            <w:r>
              <w:rPr>
                <w:lang w:val="ro-RO"/>
              </w:rPr>
              <w:t>(</w:t>
            </w:r>
            <w:r w:rsidRPr="00AC5B50">
              <w:rPr>
                <w:lang w:val="ro-RO"/>
              </w:rPr>
              <w:t>MERP</w:t>
            </w:r>
            <w:r>
              <w:rPr>
                <w:lang w:val="ro-RO"/>
              </w:rPr>
              <w:t>)</w:t>
            </w:r>
          </w:p>
        </w:tc>
        <w:tc>
          <w:tcPr>
            <w:tcW w:w="1954" w:type="dxa"/>
          </w:tcPr>
          <w:p w:rsidR="003416B7" w:rsidRDefault="003416B7" w:rsidP="00256EF9">
            <w:pPr>
              <w:jc w:val="center"/>
              <w:rPr>
                <w:lang w:val="ro-RO"/>
              </w:rPr>
            </w:pPr>
            <w:r w:rsidRPr="00AC5B50">
              <w:rPr>
                <w:lang w:val="ro-RO"/>
              </w:rPr>
              <w:t>DÎP</w:t>
            </w:r>
          </w:p>
          <w:p w:rsidR="003416B7" w:rsidRPr="00AC5B50" w:rsidRDefault="003416B7" w:rsidP="00256EF9">
            <w:pPr>
              <w:jc w:val="center"/>
              <w:rPr>
                <w:lang w:val="ro-RO"/>
              </w:rPr>
            </w:pPr>
          </w:p>
          <w:p w:rsidR="003416B7" w:rsidRPr="00AC5B50" w:rsidRDefault="003416B7" w:rsidP="00256EF9">
            <w:pPr>
              <w:jc w:val="center"/>
              <w:rPr>
                <w:lang w:val="ro-RO"/>
              </w:rPr>
            </w:pPr>
          </w:p>
        </w:tc>
        <w:tc>
          <w:tcPr>
            <w:tcW w:w="2267" w:type="dxa"/>
          </w:tcPr>
          <w:p w:rsidR="003416B7" w:rsidRPr="00AC5B50" w:rsidRDefault="003416B7" w:rsidP="00256EF9">
            <w:pPr>
              <w:jc w:val="center"/>
              <w:rPr>
                <w:lang w:val="ro-RO"/>
              </w:rPr>
            </w:pPr>
            <w:r w:rsidRPr="00AC5B50">
              <w:rPr>
                <w:lang w:val="ro-RO"/>
              </w:rPr>
              <w:t xml:space="preserve">Normative aprobate </w:t>
            </w:r>
          </w:p>
        </w:tc>
      </w:tr>
      <w:tr w:rsidR="003416B7" w:rsidRPr="0079654D" w:rsidTr="00491058">
        <w:trPr>
          <w:trHeight w:val="201"/>
        </w:trPr>
        <w:tc>
          <w:tcPr>
            <w:tcW w:w="2961" w:type="dxa"/>
          </w:tcPr>
          <w:p w:rsidR="003416B7" w:rsidRPr="0003119C" w:rsidRDefault="003416B7" w:rsidP="0003119C">
            <w:pPr>
              <w:pStyle w:val="Default"/>
              <w:spacing w:after="27"/>
              <w:rPr>
                <w:lang w:val="ro-RO"/>
              </w:rPr>
            </w:pPr>
            <w:r>
              <w:rPr>
                <w:lang w:val="ro-RO"/>
              </w:rPr>
              <w:t>5.2</w:t>
            </w:r>
            <w:r w:rsidRPr="0003119C">
              <w:rPr>
                <w:lang w:val="ro-RO"/>
              </w:rPr>
              <w:t>.2. Inventarierea tuturor spaţiilor</w:t>
            </w:r>
          </w:p>
        </w:tc>
        <w:tc>
          <w:tcPr>
            <w:tcW w:w="4048" w:type="dxa"/>
            <w:gridSpan w:val="9"/>
          </w:tcPr>
          <w:p w:rsidR="003416B7" w:rsidRPr="00E25C8E" w:rsidRDefault="003416B7" w:rsidP="000C1D12">
            <w:pPr>
              <w:pStyle w:val="NoSpacing1"/>
              <w:rPr>
                <w:rFonts w:ascii="Times New Roman" w:hAnsi="Times New Roman"/>
                <w:sz w:val="24"/>
                <w:szCs w:val="24"/>
                <w:lang w:val="ro-RO"/>
              </w:rPr>
            </w:pPr>
            <w:r w:rsidRPr="00C2121D">
              <w:rPr>
                <w:rFonts w:ascii="Times New Roman" w:hAnsi="Times New Roman"/>
                <w:sz w:val="24"/>
                <w:szCs w:val="24"/>
                <w:lang w:val="ro-RO"/>
              </w:rPr>
              <w:t>Elaborarea Metodologiei de realizare a raportului de expertiză pentru transferul bunurilor din domeniul public în domeniul privat al statului</w:t>
            </w:r>
          </w:p>
        </w:tc>
        <w:tc>
          <w:tcPr>
            <w:tcW w:w="1683" w:type="dxa"/>
            <w:gridSpan w:val="2"/>
          </w:tcPr>
          <w:p w:rsidR="003416B7" w:rsidRPr="0079654D" w:rsidRDefault="003416B7" w:rsidP="00354B0B">
            <w:pPr>
              <w:jc w:val="center"/>
              <w:rPr>
                <w:lang w:val="ro-RO"/>
              </w:rPr>
            </w:pPr>
            <w:r>
              <w:rPr>
                <w:lang w:val="ro-RO"/>
              </w:rPr>
              <w:t xml:space="preserve">Decembrie </w:t>
            </w:r>
          </w:p>
        </w:tc>
        <w:tc>
          <w:tcPr>
            <w:tcW w:w="1481" w:type="dxa"/>
          </w:tcPr>
          <w:p w:rsidR="003416B7" w:rsidRPr="00354B0B" w:rsidRDefault="003416B7" w:rsidP="00354B0B">
            <w:pPr>
              <w:jc w:val="center"/>
              <w:rPr>
                <w:color w:val="FF0000"/>
                <w:lang w:val="ro-RO"/>
              </w:rPr>
            </w:pPr>
            <w:r>
              <w:rPr>
                <w:lang w:val="ro-RO"/>
              </w:rPr>
              <w:t>-</w:t>
            </w:r>
          </w:p>
        </w:tc>
        <w:tc>
          <w:tcPr>
            <w:tcW w:w="1954" w:type="dxa"/>
          </w:tcPr>
          <w:p w:rsidR="003416B7" w:rsidRPr="0079654D" w:rsidRDefault="003416B7" w:rsidP="005F361C">
            <w:pPr>
              <w:jc w:val="center"/>
              <w:rPr>
                <w:lang w:val="ro-RO"/>
              </w:rPr>
            </w:pPr>
            <w:r w:rsidRPr="00222D37">
              <w:t>D</w:t>
            </w:r>
            <w:r>
              <w:t>GEPF</w:t>
            </w:r>
          </w:p>
        </w:tc>
        <w:tc>
          <w:tcPr>
            <w:tcW w:w="2267" w:type="dxa"/>
          </w:tcPr>
          <w:p w:rsidR="003416B7" w:rsidRPr="0079654D" w:rsidRDefault="003416B7" w:rsidP="00354B0B">
            <w:pPr>
              <w:jc w:val="center"/>
              <w:rPr>
                <w:lang w:val="ro-RO"/>
              </w:rPr>
            </w:pPr>
            <w:r>
              <w:rPr>
                <w:lang w:val="ro-RO"/>
              </w:rPr>
              <w:t>Metodologie elaborată</w:t>
            </w:r>
          </w:p>
        </w:tc>
      </w:tr>
      <w:tr w:rsidR="003416B7" w:rsidRPr="0079654D" w:rsidTr="00491058">
        <w:trPr>
          <w:trHeight w:val="256"/>
        </w:trPr>
        <w:tc>
          <w:tcPr>
            <w:tcW w:w="2961" w:type="dxa"/>
            <w:vMerge w:val="restart"/>
          </w:tcPr>
          <w:p w:rsidR="003416B7" w:rsidRPr="0003119C" w:rsidRDefault="003416B7" w:rsidP="0003119C">
            <w:pPr>
              <w:pStyle w:val="Default"/>
              <w:spacing w:after="27"/>
              <w:rPr>
                <w:lang w:val="ro-RO"/>
              </w:rPr>
            </w:pPr>
            <w:r>
              <w:rPr>
                <w:lang w:val="ro-RO"/>
              </w:rPr>
              <w:t>5.2</w:t>
            </w:r>
            <w:r w:rsidRPr="0003119C">
              <w:rPr>
                <w:lang w:val="ro-RO"/>
              </w:rPr>
              <w:t>.3. Elaborarea şi implementarea programelor şi proiectelor de reconstrucţie şi modernizare a edificiilor instituţiilor de învăţămînt</w:t>
            </w:r>
          </w:p>
        </w:tc>
        <w:tc>
          <w:tcPr>
            <w:tcW w:w="4048" w:type="dxa"/>
            <w:gridSpan w:val="9"/>
          </w:tcPr>
          <w:p w:rsidR="003416B7" w:rsidRPr="00AC5B50" w:rsidRDefault="003416B7" w:rsidP="00483268">
            <w:pPr>
              <w:pStyle w:val="NoSpacing1"/>
              <w:rPr>
                <w:rFonts w:ascii="Times New Roman" w:hAnsi="Times New Roman"/>
                <w:sz w:val="24"/>
                <w:szCs w:val="24"/>
                <w:lang w:val="ro-RO"/>
              </w:rPr>
            </w:pPr>
            <w:r w:rsidRPr="00AC5B50">
              <w:rPr>
                <w:rFonts w:ascii="Times New Roman" w:hAnsi="Times New Roman"/>
                <w:sz w:val="24"/>
                <w:szCs w:val="24"/>
                <w:lang w:val="ro-RO"/>
              </w:rPr>
              <w:t>1) Renovarea și modernizarea instituțiilor de învățămînt</w:t>
            </w:r>
          </w:p>
        </w:tc>
        <w:tc>
          <w:tcPr>
            <w:tcW w:w="1683" w:type="dxa"/>
            <w:gridSpan w:val="2"/>
          </w:tcPr>
          <w:p w:rsidR="003416B7" w:rsidRPr="00AC5B50" w:rsidRDefault="003416B7" w:rsidP="00256EF9">
            <w:pPr>
              <w:jc w:val="center"/>
              <w:rPr>
                <w:lang w:val="ro-RO"/>
              </w:rPr>
            </w:pPr>
            <w:r w:rsidRPr="00AC5B50">
              <w:rPr>
                <w:lang w:val="ro-RO"/>
              </w:rPr>
              <w:t xml:space="preserve">Ianuarie – decembrie </w:t>
            </w:r>
          </w:p>
        </w:tc>
        <w:tc>
          <w:tcPr>
            <w:tcW w:w="1481" w:type="dxa"/>
          </w:tcPr>
          <w:p w:rsidR="003416B7" w:rsidRPr="00AC5B50" w:rsidRDefault="003416B7" w:rsidP="00323310">
            <w:pPr>
              <w:jc w:val="center"/>
              <w:rPr>
                <w:lang w:val="ro-RO"/>
              </w:rPr>
            </w:pPr>
            <w:r w:rsidRPr="00AC5B50">
              <w:rPr>
                <w:lang w:val="ro-RO"/>
              </w:rPr>
              <w:t xml:space="preserve">Resurse externe </w:t>
            </w:r>
            <w:r>
              <w:rPr>
                <w:lang w:val="ru-RU"/>
              </w:rPr>
              <w:t>(</w:t>
            </w:r>
            <w:r w:rsidRPr="00AC5B50">
              <w:rPr>
                <w:lang w:val="ro-RO"/>
              </w:rPr>
              <w:t>MERP</w:t>
            </w:r>
            <w:r>
              <w:rPr>
                <w:lang w:val="ro-RO"/>
              </w:rPr>
              <w:t>)</w:t>
            </w:r>
          </w:p>
        </w:tc>
        <w:tc>
          <w:tcPr>
            <w:tcW w:w="1954" w:type="dxa"/>
          </w:tcPr>
          <w:p w:rsidR="003416B7" w:rsidRPr="00AC5B50" w:rsidRDefault="003416B7" w:rsidP="00256EF9">
            <w:pPr>
              <w:jc w:val="center"/>
              <w:rPr>
                <w:lang w:val="ro-RO"/>
              </w:rPr>
            </w:pPr>
            <w:r w:rsidRPr="00AC5B50">
              <w:rPr>
                <w:lang w:val="ro-RO"/>
              </w:rPr>
              <w:t>DÎP</w:t>
            </w:r>
          </w:p>
          <w:p w:rsidR="003416B7" w:rsidRPr="00AC5B50" w:rsidRDefault="003416B7" w:rsidP="00256EF9">
            <w:pPr>
              <w:jc w:val="center"/>
              <w:rPr>
                <w:lang w:val="ro-RO"/>
              </w:rPr>
            </w:pPr>
          </w:p>
        </w:tc>
        <w:tc>
          <w:tcPr>
            <w:tcW w:w="2267" w:type="dxa"/>
          </w:tcPr>
          <w:p w:rsidR="003416B7" w:rsidRPr="00AC5B50" w:rsidRDefault="003416B7" w:rsidP="00256EF9">
            <w:pPr>
              <w:jc w:val="center"/>
              <w:rPr>
                <w:lang w:val="ro-RO"/>
              </w:rPr>
            </w:pPr>
            <w:r w:rsidRPr="00AC5B50">
              <w:rPr>
                <w:lang w:val="ro-RO"/>
              </w:rPr>
              <w:t>10  instituții renovate</w:t>
            </w:r>
          </w:p>
          <w:p w:rsidR="003416B7" w:rsidRPr="00AC5B50" w:rsidRDefault="003416B7" w:rsidP="00205E5B">
            <w:pPr>
              <w:jc w:val="center"/>
              <w:rPr>
                <w:lang w:val="ro-RO"/>
              </w:rPr>
            </w:pPr>
            <w:r w:rsidRPr="00AC5B50">
              <w:rPr>
                <w:lang w:val="ro-RO"/>
              </w:rPr>
              <w:t xml:space="preserve">Rapoarte semestriale </w:t>
            </w:r>
          </w:p>
        </w:tc>
      </w:tr>
      <w:tr w:rsidR="003416B7" w:rsidRPr="0079654D" w:rsidTr="00491058">
        <w:trPr>
          <w:trHeight w:val="306"/>
        </w:trPr>
        <w:tc>
          <w:tcPr>
            <w:tcW w:w="2961" w:type="dxa"/>
            <w:vMerge/>
          </w:tcPr>
          <w:p w:rsidR="003416B7" w:rsidRPr="0003119C" w:rsidRDefault="003416B7" w:rsidP="0003119C">
            <w:pPr>
              <w:pStyle w:val="Default"/>
              <w:spacing w:after="27"/>
              <w:rPr>
                <w:lang w:val="ro-RO"/>
              </w:rPr>
            </w:pPr>
          </w:p>
        </w:tc>
        <w:tc>
          <w:tcPr>
            <w:tcW w:w="4048" w:type="dxa"/>
            <w:gridSpan w:val="9"/>
          </w:tcPr>
          <w:p w:rsidR="003416B7" w:rsidRPr="00AC5B50" w:rsidRDefault="003416B7" w:rsidP="00483268">
            <w:pPr>
              <w:pStyle w:val="NoSpacing1"/>
              <w:rPr>
                <w:rFonts w:ascii="Times New Roman" w:hAnsi="Times New Roman"/>
                <w:sz w:val="24"/>
                <w:szCs w:val="24"/>
                <w:lang w:val="ro-RO"/>
              </w:rPr>
            </w:pPr>
            <w:r w:rsidRPr="00AC5B50">
              <w:rPr>
                <w:rFonts w:ascii="Times New Roman" w:hAnsi="Times New Roman"/>
                <w:sz w:val="24"/>
                <w:szCs w:val="24"/>
                <w:lang w:val="ro-RO"/>
              </w:rPr>
              <w:t xml:space="preserve">2) Renovarea </w:t>
            </w:r>
            <w:r>
              <w:rPr>
                <w:rFonts w:ascii="Times New Roman" w:hAnsi="Times New Roman"/>
                <w:sz w:val="24"/>
                <w:szCs w:val="24"/>
                <w:lang w:val="ro-RO"/>
              </w:rPr>
              <w:t xml:space="preserve">sistemelor de sanitație ale </w:t>
            </w:r>
            <w:r w:rsidRPr="00AC5B50">
              <w:rPr>
                <w:rFonts w:ascii="Times New Roman" w:hAnsi="Times New Roman"/>
                <w:sz w:val="24"/>
                <w:szCs w:val="24"/>
                <w:lang w:val="ro-RO"/>
              </w:rPr>
              <w:t xml:space="preserve">instituțiilor de educație timpurie </w:t>
            </w:r>
          </w:p>
        </w:tc>
        <w:tc>
          <w:tcPr>
            <w:tcW w:w="1683" w:type="dxa"/>
            <w:gridSpan w:val="2"/>
          </w:tcPr>
          <w:p w:rsidR="003416B7" w:rsidRPr="00AC5B50" w:rsidRDefault="003416B7" w:rsidP="00DC1366">
            <w:pPr>
              <w:jc w:val="center"/>
              <w:rPr>
                <w:lang w:val="ro-RO"/>
              </w:rPr>
            </w:pPr>
            <w:r w:rsidRPr="00AC5B50">
              <w:rPr>
                <w:lang w:val="ro-RO"/>
              </w:rPr>
              <w:t>Martie  – decembrie</w:t>
            </w:r>
          </w:p>
        </w:tc>
        <w:tc>
          <w:tcPr>
            <w:tcW w:w="1481" w:type="dxa"/>
          </w:tcPr>
          <w:p w:rsidR="003416B7" w:rsidRPr="00AC5B50" w:rsidRDefault="003416B7" w:rsidP="00323310">
            <w:pPr>
              <w:jc w:val="center"/>
              <w:rPr>
                <w:lang w:val="ro-RO"/>
              </w:rPr>
            </w:pPr>
            <w:r w:rsidRPr="00AC5B50">
              <w:rPr>
                <w:lang w:val="ro-RO"/>
              </w:rPr>
              <w:t>Ambasada Cehiei</w:t>
            </w:r>
          </w:p>
        </w:tc>
        <w:tc>
          <w:tcPr>
            <w:tcW w:w="1954" w:type="dxa"/>
          </w:tcPr>
          <w:p w:rsidR="003416B7" w:rsidRPr="00AC5B50" w:rsidRDefault="003416B7" w:rsidP="00256EF9">
            <w:pPr>
              <w:jc w:val="center"/>
              <w:rPr>
                <w:lang w:val="ro-RO"/>
              </w:rPr>
            </w:pPr>
            <w:r w:rsidRPr="00AC5B50">
              <w:rPr>
                <w:lang w:val="ro-RO"/>
              </w:rPr>
              <w:t>DÎP</w:t>
            </w:r>
          </w:p>
          <w:p w:rsidR="003416B7" w:rsidRPr="00AC5B50" w:rsidRDefault="003416B7" w:rsidP="00256EF9">
            <w:pPr>
              <w:jc w:val="center"/>
              <w:rPr>
                <w:lang w:val="ro-RO"/>
              </w:rPr>
            </w:pPr>
          </w:p>
        </w:tc>
        <w:tc>
          <w:tcPr>
            <w:tcW w:w="2267" w:type="dxa"/>
          </w:tcPr>
          <w:p w:rsidR="003416B7" w:rsidRPr="00AC5B50" w:rsidRDefault="003416B7" w:rsidP="00256EF9">
            <w:pPr>
              <w:jc w:val="center"/>
              <w:rPr>
                <w:lang w:val="ro-RO"/>
              </w:rPr>
            </w:pPr>
            <w:r>
              <w:rPr>
                <w:lang w:val="ro-RO"/>
              </w:rPr>
              <w:t>2</w:t>
            </w:r>
            <w:r w:rsidRPr="00AC5B50">
              <w:rPr>
                <w:lang w:val="ro-RO"/>
              </w:rPr>
              <w:t xml:space="preserve">  instituții renovate</w:t>
            </w:r>
          </w:p>
        </w:tc>
      </w:tr>
      <w:tr w:rsidR="003416B7" w:rsidRPr="0079654D" w:rsidTr="00491058">
        <w:trPr>
          <w:trHeight w:val="244"/>
        </w:trPr>
        <w:tc>
          <w:tcPr>
            <w:tcW w:w="2961" w:type="dxa"/>
            <w:vMerge/>
          </w:tcPr>
          <w:p w:rsidR="003416B7" w:rsidRPr="0003119C" w:rsidRDefault="003416B7" w:rsidP="0003119C">
            <w:pPr>
              <w:pStyle w:val="Default"/>
              <w:spacing w:after="27"/>
              <w:rPr>
                <w:lang w:val="ro-RO"/>
              </w:rPr>
            </w:pPr>
          </w:p>
        </w:tc>
        <w:tc>
          <w:tcPr>
            <w:tcW w:w="4048" w:type="dxa"/>
            <w:gridSpan w:val="9"/>
          </w:tcPr>
          <w:p w:rsidR="003416B7" w:rsidRPr="00AC5B50" w:rsidRDefault="003416B7" w:rsidP="00256EF9">
            <w:pPr>
              <w:pStyle w:val="NoSpacing1"/>
              <w:rPr>
                <w:rFonts w:ascii="Times New Roman" w:hAnsi="Times New Roman"/>
                <w:sz w:val="24"/>
                <w:szCs w:val="24"/>
                <w:lang w:val="ro-RO"/>
              </w:rPr>
            </w:pPr>
            <w:r w:rsidRPr="00AC5B50">
              <w:rPr>
                <w:rFonts w:ascii="Times New Roman" w:hAnsi="Times New Roman"/>
                <w:sz w:val="24"/>
                <w:szCs w:val="24"/>
                <w:lang w:val="ro-RO"/>
              </w:rPr>
              <w:t>3) Realizarea studiului privind asigurarea accesului la apă și sanitație în instituțiile de educație timpurie</w:t>
            </w:r>
          </w:p>
        </w:tc>
        <w:tc>
          <w:tcPr>
            <w:tcW w:w="1683" w:type="dxa"/>
            <w:gridSpan w:val="2"/>
          </w:tcPr>
          <w:p w:rsidR="003416B7" w:rsidRPr="00AC5B50" w:rsidRDefault="003416B7" w:rsidP="00256EF9">
            <w:pPr>
              <w:jc w:val="center"/>
              <w:rPr>
                <w:lang w:val="ro-RO"/>
              </w:rPr>
            </w:pPr>
            <w:r w:rsidRPr="00AC5B50">
              <w:rPr>
                <w:lang w:val="ro-RO"/>
              </w:rPr>
              <w:t xml:space="preserve">Iulie –noiembrie </w:t>
            </w:r>
          </w:p>
        </w:tc>
        <w:tc>
          <w:tcPr>
            <w:tcW w:w="1481" w:type="dxa"/>
          </w:tcPr>
          <w:p w:rsidR="003416B7" w:rsidRPr="00AC5B50" w:rsidRDefault="003416B7" w:rsidP="00323310">
            <w:pPr>
              <w:jc w:val="center"/>
              <w:rPr>
                <w:lang w:val="ro-RO"/>
              </w:rPr>
            </w:pPr>
            <w:r w:rsidRPr="00AC5B50">
              <w:rPr>
                <w:lang w:val="ro-RO"/>
              </w:rPr>
              <w:t>UNICEF</w:t>
            </w:r>
          </w:p>
        </w:tc>
        <w:tc>
          <w:tcPr>
            <w:tcW w:w="1954" w:type="dxa"/>
          </w:tcPr>
          <w:p w:rsidR="003416B7" w:rsidRPr="00AC5B50" w:rsidRDefault="003416B7" w:rsidP="00256EF9">
            <w:pPr>
              <w:jc w:val="center"/>
              <w:rPr>
                <w:lang w:val="ro-RO"/>
              </w:rPr>
            </w:pPr>
            <w:r w:rsidRPr="00AC5B50">
              <w:rPr>
                <w:lang w:val="ro-RO"/>
              </w:rPr>
              <w:t>DÎP</w:t>
            </w:r>
          </w:p>
        </w:tc>
        <w:tc>
          <w:tcPr>
            <w:tcW w:w="2267" w:type="dxa"/>
          </w:tcPr>
          <w:p w:rsidR="003416B7" w:rsidRPr="00AC5B50" w:rsidRDefault="003416B7" w:rsidP="00256EF9">
            <w:pPr>
              <w:jc w:val="center"/>
              <w:rPr>
                <w:lang w:val="ro-RO"/>
              </w:rPr>
            </w:pPr>
            <w:r w:rsidRPr="00AC5B50">
              <w:rPr>
                <w:lang w:val="ro-RO"/>
              </w:rPr>
              <w:t>Raport aprobat</w:t>
            </w:r>
          </w:p>
        </w:tc>
      </w:tr>
      <w:tr w:rsidR="003416B7" w:rsidRPr="0079654D" w:rsidTr="00491058">
        <w:trPr>
          <w:trHeight w:val="171"/>
        </w:trPr>
        <w:tc>
          <w:tcPr>
            <w:tcW w:w="2961" w:type="dxa"/>
          </w:tcPr>
          <w:p w:rsidR="003416B7" w:rsidRPr="00B15548" w:rsidRDefault="003416B7" w:rsidP="0003119C">
            <w:pPr>
              <w:pStyle w:val="Default"/>
              <w:rPr>
                <w:color w:val="auto"/>
                <w:lang w:val="ro-RO"/>
              </w:rPr>
            </w:pPr>
            <w:r>
              <w:rPr>
                <w:color w:val="auto"/>
                <w:lang w:val="ro-RO"/>
              </w:rPr>
              <w:t>5.2</w:t>
            </w:r>
            <w:r w:rsidRPr="00B15548">
              <w:rPr>
                <w:color w:val="auto"/>
                <w:lang w:val="ro-RO"/>
              </w:rPr>
              <w:t xml:space="preserve">.4. Asigurarea cu transport şcolar a elevilor care merg la şcolile de circumscripţie din alte localităţi şi îmbunătăţirea infrastructurii de acces </w:t>
            </w:r>
          </w:p>
        </w:tc>
        <w:tc>
          <w:tcPr>
            <w:tcW w:w="4048" w:type="dxa"/>
            <w:gridSpan w:val="9"/>
          </w:tcPr>
          <w:p w:rsidR="003416B7" w:rsidRPr="00AC5B50" w:rsidRDefault="003416B7" w:rsidP="007E4A82">
            <w:pPr>
              <w:pStyle w:val="NoSpacing1"/>
              <w:rPr>
                <w:rFonts w:ascii="Times New Roman" w:hAnsi="Times New Roman"/>
                <w:sz w:val="24"/>
                <w:szCs w:val="24"/>
                <w:lang w:val="ro-RO"/>
              </w:rPr>
            </w:pPr>
            <w:r w:rsidRPr="00AC5B50">
              <w:rPr>
                <w:rFonts w:ascii="Times New Roman" w:hAnsi="Times New Roman"/>
                <w:sz w:val="24"/>
                <w:szCs w:val="24"/>
                <w:lang w:val="ro-RO"/>
              </w:rPr>
              <w:t xml:space="preserve">Analiza infrastructurii de acces în instituțiile de învățămînt  cu districtele școlare extinse </w:t>
            </w:r>
          </w:p>
        </w:tc>
        <w:tc>
          <w:tcPr>
            <w:tcW w:w="1683" w:type="dxa"/>
            <w:gridSpan w:val="2"/>
          </w:tcPr>
          <w:p w:rsidR="003416B7" w:rsidRPr="00AC5B50" w:rsidRDefault="003416B7" w:rsidP="00256EF9">
            <w:pPr>
              <w:jc w:val="center"/>
              <w:rPr>
                <w:lang w:val="ro-RO"/>
              </w:rPr>
            </w:pPr>
            <w:r w:rsidRPr="00AC5B50">
              <w:rPr>
                <w:lang w:val="ro-RO"/>
              </w:rPr>
              <w:t>Trimestrul III</w:t>
            </w:r>
          </w:p>
        </w:tc>
        <w:tc>
          <w:tcPr>
            <w:tcW w:w="1481" w:type="dxa"/>
          </w:tcPr>
          <w:p w:rsidR="003416B7" w:rsidRPr="00AC5B50" w:rsidRDefault="003416B7" w:rsidP="007E4A82">
            <w:pPr>
              <w:jc w:val="center"/>
              <w:rPr>
                <w:lang w:val="ro-RO"/>
              </w:rPr>
            </w:pPr>
            <w:r w:rsidRPr="00AC5B50">
              <w:rPr>
                <w:lang w:val="ro-RO"/>
              </w:rPr>
              <w:t xml:space="preserve">Resurse externe </w:t>
            </w:r>
            <w:r>
              <w:rPr>
                <w:lang w:val="ru-RU"/>
              </w:rPr>
              <w:t>(</w:t>
            </w:r>
            <w:r w:rsidRPr="00AC5B50">
              <w:rPr>
                <w:lang w:val="ro-RO"/>
              </w:rPr>
              <w:t>MERP</w:t>
            </w:r>
            <w:r>
              <w:rPr>
                <w:lang w:val="ro-RO"/>
              </w:rPr>
              <w:t>)</w:t>
            </w:r>
          </w:p>
        </w:tc>
        <w:tc>
          <w:tcPr>
            <w:tcW w:w="1954" w:type="dxa"/>
          </w:tcPr>
          <w:p w:rsidR="003416B7" w:rsidRPr="00AC5B50" w:rsidRDefault="003416B7" w:rsidP="00256EF9">
            <w:pPr>
              <w:jc w:val="center"/>
              <w:rPr>
                <w:lang w:val="ro-RO"/>
              </w:rPr>
            </w:pPr>
            <w:r w:rsidRPr="00AC5B50">
              <w:rPr>
                <w:lang w:val="ro-RO"/>
              </w:rPr>
              <w:t>DÎP</w:t>
            </w:r>
          </w:p>
          <w:p w:rsidR="003416B7" w:rsidRPr="00AC5B50" w:rsidRDefault="003416B7" w:rsidP="00256EF9">
            <w:pPr>
              <w:jc w:val="center"/>
              <w:rPr>
                <w:lang w:val="ro-RO"/>
              </w:rPr>
            </w:pPr>
          </w:p>
        </w:tc>
        <w:tc>
          <w:tcPr>
            <w:tcW w:w="2267" w:type="dxa"/>
          </w:tcPr>
          <w:p w:rsidR="003416B7" w:rsidRPr="00AC5B50" w:rsidRDefault="003416B7" w:rsidP="00256EF9">
            <w:pPr>
              <w:jc w:val="center"/>
              <w:rPr>
                <w:lang w:val="ro-RO"/>
              </w:rPr>
            </w:pPr>
            <w:r w:rsidRPr="00AC5B50">
              <w:rPr>
                <w:lang w:val="ro-RO"/>
              </w:rPr>
              <w:t>Raport aprobat</w:t>
            </w:r>
          </w:p>
          <w:p w:rsidR="003416B7" w:rsidRPr="00AC5B50" w:rsidRDefault="003416B7" w:rsidP="00256EF9">
            <w:pPr>
              <w:jc w:val="center"/>
              <w:rPr>
                <w:lang w:val="ro-RO"/>
              </w:rPr>
            </w:pPr>
            <w:r w:rsidRPr="00AC5B50">
              <w:rPr>
                <w:lang w:val="ro-RO"/>
              </w:rPr>
              <w:t>Demersuri expediate organelor abilitate</w:t>
            </w:r>
          </w:p>
        </w:tc>
      </w:tr>
      <w:tr w:rsidR="003416B7" w:rsidRPr="0079654D" w:rsidTr="00DE5169">
        <w:trPr>
          <w:trHeight w:val="59"/>
        </w:trPr>
        <w:tc>
          <w:tcPr>
            <w:tcW w:w="14394" w:type="dxa"/>
            <w:gridSpan w:val="15"/>
          </w:tcPr>
          <w:p w:rsidR="003416B7" w:rsidRPr="00DE0182" w:rsidRDefault="003416B7" w:rsidP="00711AA0">
            <w:pPr>
              <w:jc w:val="center"/>
              <w:rPr>
                <w:lang w:val="ro-RO"/>
              </w:rPr>
            </w:pPr>
            <w:r w:rsidRPr="00DE0182">
              <w:rPr>
                <w:b/>
                <w:bCs/>
                <w:sz w:val="23"/>
                <w:szCs w:val="23"/>
                <w:lang w:val="ro-RO"/>
              </w:rPr>
              <w:t>Obiectivul specific nr. 5.</w:t>
            </w:r>
            <w:r>
              <w:rPr>
                <w:b/>
                <w:bCs/>
                <w:sz w:val="23"/>
                <w:szCs w:val="23"/>
                <w:lang w:val="ro-RO"/>
              </w:rPr>
              <w:t>3:</w:t>
            </w:r>
            <w:r w:rsidRPr="00DE0182">
              <w:rPr>
                <w:b/>
                <w:bCs/>
                <w:sz w:val="23"/>
                <w:szCs w:val="23"/>
                <w:lang w:val="ro-RO"/>
              </w:rPr>
              <w:t xml:space="preserve"> Asigurarea cu manuale şi materiale didactice</w:t>
            </w:r>
          </w:p>
        </w:tc>
      </w:tr>
      <w:tr w:rsidR="003416B7" w:rsidRPr="0079654D" w:rsidTr="00491058">
        <w:trPr>
          <w:trHeight w:val="349"/>
        </w:trPr>
        <w:tc>
          <w:tcPr>
            <w:tcW w:w="2961" w:type="dxa"/>
          </w:tcPr>
          <w:p w:rsidR="003416B7" w:rsidRPr="00474849" w:rsidRDefault="003416B7" w:rsidP="00711AA0">
            <w:pPr>
              <w:pStyle w:val="Default"/>
              <w:spacing w:after="27"/>
              <w:rPr>
                <w:lang w:val="ro-RO"/>
              </w:rPr>
            </w:pPr>
            <w:r w:rsidRPr="00474849">
              <w:rPr>
                <w:lang w:val="ro-RO"/>
              </w:rPr>
              <w:t>5.3.1. Asigurarea gratuită cu manuale de calitate a elevilor claselor V-XII din familiile social-vulnerabile (pînă la 20%)</w:t>
            </w:r>
          </w:p>
        </w:tc>
        <w:tc>
          <w:tcPr>
            <w:tcW w:w="4048" w:type="dxa"/>
            <w:gridSpan w:val="9"/>
          </w:tcPr>
          <w:p w:rsidR="003416B7" w:rsidRPr="00AC5B50" w:rsidRDefault="003416B7" w:rsidP="00256EF9">
            <w:pPr>
              <w:pStyle w:val="NoSpacing1"/>
              <w:rPr>
                <w:rFonts w:ascii="Times New Roman" w:hAnsi="Times New Roman"/>
                <w:sz w:val="24"/>
                <w:szCs w:val="24"/>
                <w:lang w:val="ro-RO"/>
              </w:rPr>
            </w:pPr>
            <w:r w:rsidRPr="00AC5B50">
              <w:rPr>
                <w:rFonts w:ascii="Times New Roman" w:hAnsi="Times New Roman"/>
                <w:sz w:val="24"/>
                <w:szCs w:val="24"/>
                <w:lang w:val="ro-RO"/>
              </w:rPr>
              <w:t>Monitorizarea procesului de asigurare gratuită cu manuale a elevilor din familii social-vulnerabile</w:t>
            </w:r>
          </w:p>
        </w:tc>
        <w:tc>
          <w:tcPr>
            <w:tcW w:w="1683" w:type="dxa"/>
            <w:gridSpan w:val="2"/>
          </w:tcPr>
          <w:p w:rsidR="003416B7" w:rsidRPr="00AC5B50" w:rsidRDefault="003416B7" w:rsidP="00256EF9">
            <w:pPr>
              <w:jc w:val="center"/>
              <w:rPr>
                <w:lang w:val="ro-RO"/>
              </w:rPr>
            </w:pPr>
            <w:r w:rsidRPr="00AC5B50">
              <w:rPr>
                <w:lang w:val="ro-RO"/>
              </w:rPr>
              <w:t xml:space="preserve">Septembrie </w:t>
            </w:r>
          </w:p>
        </w:tc>
        <w:tc>
          <w:tcPr>
            <w:tcW w:w="1481" w:type="dxa"/>
          </w:tcPr>
          <w:p w:rsidR="003416B7" w:rsidRPr="00AC5B50" w:rsidRDefault="003416B7" w:rsidP="000457E2">
            <w:pPr>
              <w:jc w:val="center"/>
              <w:rPr>
                <w:lang w:val="ro-RO"/>
              </w:rPr>
            </w:pPr>
            <w:r>
              <w:rPr>
                <w:lang w:val="ro-RO"/>
              </w:rPr>
              <w:t>-</w:t>
            </w:r>
          </w:p>
        </w:tc>
        <w:tc>
          <w:tcPr>
            <w:tcW w:w="1954" w:type="dxa"/>
          </w:tcPr>
          <w:p w:rsidR="003416B7" w:rsidRDefault="003416B7" w:rsidP="00256EF9">
            <w:pPr>
              <w:jc w:val="center"/>
              <w:rPr>
                <w:lang w:val="ro-RO"/>
              </w:rPr>
            </w:pPr>
            <w:r w:rsidRPr="00AC5B50">
              <w:rPr>
                <w:lang w:val="ro-RO"/>
              </w:rPr>
              <w:t>DÎP</w:t>
            </w:r>
            <w:r>
              <w:rPr>
                <w:lang w:val="ro-RO"/>
              </w:rPr>
              <w:t>,</w:t>
            </w:r>
          </w:p>
          <w:p w:rsidR="003416B7" w:rsidRPr="00AC5B50" w:rsidRDefault="003416B7" w:rsidP="00256EF9">
            <w:pPr>
              <w:jc w:val="center"/>
              <w:rPr>
                <w:lang w:val="ro-RO"/>
              </w:rPr>
            </w:pPr>
            <w:r>
              <w:rPr>
                <w:lang w:val="ro-RO"/>
              </w:rPr>
              <w:t>în colaborare cu</w:t>
            </w:r>
          </w:p>
          <w:p w:rsidR="003416B7" w:rsidRPr="00AC5B50" w:rsidRDefault="003416B7" w:rsidP="00121F67">
            <w:pPr>
              <w:jc w:val="center"/>
              <w:rPr>
                <w:lang w:val="ro-RO"/>
              </w:rPr>
            </w:pPr>
            <w:r w:rsidRPr="00AC5B50">
              <w:rPr>
                <w:lang w:val="ro-RO"/>
              </w:rPr>
              <w:t>F</w:t>
            </w:r>
            <w:r>
              <w:rPr>
                <w:lang w:val="ro-RO"/>
              </w:rPr>
              <w:t>SM</w:t>
            </w:r>
          </w:p>
        </w:tc>
        <w:tc>
          <w:tcPr>
            <w:tcW w:w="2267" w:type="dxa"/>
          </w:tcPr>
          <w:p w:rsidR="003416B7" w:rsidRPr="00AC5B50" w:rsidRDefault="003416B7" w:rsidP="00256EF9">
            <w:pPr>
              <w:jc w:val="center"/>
              <w:rPr>
                <w:lang w:val="ro-RO"/>
              </w:rPr>
            </w:pPr>
            <w:r w:rsidRPr="00AC5B50">
              <w:rPr>
                <w:lang w:val="ro-RO"/>
              </w:rPr>
              <w:t>Raport aprobat</w:t>
            </w:r>
          </w:p>
        </w:tc>
      </w:tr>
      <w:tr w:rsidR="003416B7" w:rsidRPr="00D174FF" w:rsidTr="00491058">
        <w:trPr>
          <w:trHeight w:val="263"/>
        </w:trPr>
        <w:tc>
          <w:tcPr>
            <w:tcW w:w="2961" w:type="dxa"/>
          </w:tcPr>
          <w:p w:rsidR="003416B7" w:rsidRPr="00474849" w:rsidRDefault="003416B7" w:rsidP="00D174FF">
            <w:pPr>
              <w:pStyle w:val="Default"/>
              <w:spacing w:after="27"/>
              <w:rPr>
                <w:lang w:val="ro-RO"/>
              </w:rPr>
            </w:pPr>
            <w:r w:rsidRPr="00474849">
              <w:rPr>
                <w:lang w:val="ro-RO"/>
              </w:rPr>
              <w:t xml:space="preserve">5.3.2. </w:t>
            </w:r>
            <w:r w:rsidRPr="00474849">
              <w:rPr>
                <w:rFonts w:eastAsia="Calibri"/>
                <w:lang w:val="ro-RO"/>
              </w:rPr>
              <w:t>Asigurarea cu manuale, materiale didactice și eliberarea actelor de studii</w:t>
            </w:r>
          </w:p>
        </w:tc>
        <w:tc>
          <w:tcPr>
            <w:tcW w:w="4048" w:type="dxa"/>
            <w:gridSpan w:val="9"/>
          </w:tcPr>
          <w:p w:rsidR="003416B7" w:rsidRPr="00711AA0" w:rsidRDefault="003416B7" w:rsidP="00205E5B">
            <w:pPr>
              <w:rPr>
                <w:rFonts w:eastAsia="Calibri"/>
                <w:lang w:val="ro-RO"/>
              </w:rPr>
            </w:pPr>
            <w:r w:rsidRPr="00D174FF">
              <w:rPr>
                <w:rFonts w:eastAsia="Calibri"/>
                <w:lang w:val="ro-RO"/>
              </w:rPr>
              <w:t>Revizuirea Hotăr</w:t>
            </w:r>
            <w:r>
              <w:rPr>
                <w:rFonts w:eastAsia="Calibri"/>
                <w:lang w:val="ro-RO"/>
              </w:rPr>
              <w:t>î</w:t>
            </w:r>
            <w:r w:rsidRPr="00D174FF">
              <w:rPr>
                <w:rFonts w:eastAsia="Calibri"/>
                <w:lang w:val="ro-RO"/>
              </w:rPr>
              <w:t>rii de Guvern nr. 448 din 09.04.1998 cu privire la asigurarea cu manuale a elevilor din învăţămîntul primar şi gimnazial</w:t>
            </w:r>
          </w:p>
        </w:tc>
        <w:tc>
          <w:tcPr>
            <w:tcW w:w="1683" w:type="dxa"/>
            <w:gridSpan w:val="2"/>
          </w:tcPr>
          <w:p w:rsidR="003416B7" w:rsidRPr="00D174FF" w:rsidRDefault="003416B7" w:rsidP="00791F29">
            <w:pPr>
              <w:jc w:val="center"/>
              <w:rPr>
                <w:lang w:val="ro-RO"/>
              </w:rPr>
            </w:pPr>
            <w:r w:rsidRPr="00D174FF">
              <w:rPr>
                <w:rFonts w:eastAsia="Calibri"/>
                <w:lang w:val="ro-RO"/>
              </w:rPr>
              <w:t>Septembrie</w:t>
            </w:r>
          </w:p>
        </w:tc>
        <w:tc>
          <w:tcPr>
            <w:tcW w:w="1481" w:type="dxa"/>
          </w:tcPr>
          <w:p w:rsidR="003416B7" w:rsidRPr="00D174FF" w:rsidRDefault="003416B7" w:rsidP="000457E2">
            <w:pPr>
              <w:jc w:val="center"/>
              <w:rPr>
                <w:lang w:val="ro-RO"/>
              </w:rPr>
            </w:pPr>
            <w:r>
              <w:rPr>
                <w:lang w:val="ro-RO"/>
              </w:rPr>
              <w:t>-</w:t>
            </w:r>
          </w:p>
        </w:tc>
        <w:tc>
          <w:tcPr>
            <w:tcW w:w="1954" w:type="dxa"/>
          </w:tcPr>
          <w:p w:rsidR="003416B7" w:rsidRPr="00D174FF" w:rsidRDefault="003416B7" w:rsidP="00791F29">
            <w:pPr>
              <w:jc w:val="center"/>
              <w:rPr>
                <w:lang w:val="ro-RO"/>
              </w:rPr>
            </w:pPr>
            <w:r>
              <w:rPr>
                <w:lang w:val="ro-RO"/>
              </w:rPr>
              <w:t>D</w:t>
            </w:r>
            <w:r w:rsidRPr="00D174FF">
              <w:rPr>
                <w:lang w:val="ro-RO"/>
              </w:rPr>
              <w:t>TI</w:t>
            </w:r>
          </w:p>
        </w:tc>
        <w:tc>
          <w:tcPr>
            <w:tcW w:w="2267" w:type="dxa"/>
          </w:tcPr>
          <w:p w:rsidR="003416B7" w:rsidRPr="00D174FF" w:rsidRDefault="003416B7" w:rsidP="00791F29">
            <w:pPr>
              <w:jc w:val="center"/>
              <w:rPr>
                <w:lang w:val="ro-RO"/>
              </w:rPr>
            </w:pPr>
            <w:r w:rsidRPr="00D174FF">
              <w:rPr>
                <w:rFonts w:eastAsia="Calibri"/>
                <w:lang w:val="ro-RO"/>
              </w:rPr>
              <w:t>HG revizuită</w:t>
            </w:r>
          </w:p>
        </w:tc>
      </w:tr>
      <w:tr w:rsidR="003416B7" w:rsidRPr="0079654D" w:rsidTr="00491058">
        <w:trPr>
          <w:trHeight w:val="194"/>
        </w:trPr>
        <w:tc>
          <w:tcPr>
            <w:tcW w:w="2961" w:type="dxa"/>
            <w:vMerge w:val="restart"/>
          </w:tcPr>
          <w:p w:rsidR="003416B7" w:rsidRPr="00474849" w:rsidRDefault="003416B7" w:rsidP="0003119C">
            <w:pPr>
              <w:pStyle w:val="Default"/>
              <w:spacing w:after="27"/>
              <w:rPr>
                <w:lang w:val="ro-RO"/>
              </w:rPr>
            </w:pPr>
            <w:r w:rsidRPr="00474849">
              <w:rPr>
                <w:lang w:val="ro-RO"/>
              </w:rPr>
              <w:lastRenderedPageBreak/>
              <w:t>5.3.3. Dotarea instituţiilor educaţionale cu echipamente şcolare la disciplinele exacte: biologie, chimie şi fizică</w:t>
            </w:r>
          </w:p>
        </w:tc>
        <w:tc>
          <w:tcPr>
            <w:tcW w:w="4048" w:type="dxa"/>
            <w:gridSpan w:val="9"/>
          </w:tcPr>
          <w:p w:rsidR="003416B7" w:rsidRPr="00AC5B50" w:rsidRDefault="003416B7" w:rsidP="00256EF9">
            <w:pPr>
              <w:pStyle w:val="NoSpacing1"/>
              <w:rPr>
                <w:rFonts w:ascii="Times New Roman" w:hAnsi="Times New Roman"/>
                <w:sz w:val="24"/>
                <w:szCs w:val="24"/>
                <w:lang w:val="ro-RO"/>
              </w:rPr>
            </w:pPr>
            <w:r w:rsidRPr="00AC5B50">
              <w:rPr>
                <w:rFonts w:ascii="Times New Roman" w:hAnsi="Times New Roman"/>
                <w:sz w:val="24"/>
                <w:szCs w:val="24"/>
                <w:lang w:val="ro-RO"/>
              </w:rPr>
              <w:t>1) Identificarea  necesităților de asigurare cu echip</w:t>
            </w:r>
            <w:r>
              <w:rPr>
                <w:rFonts w:ascii="Times New Roman" w:hAnsi="Times New Roman"/>
                <w:sz w:val="24"/>
                <w:szCs w:val="24"/>
                <w:lang w:val="ro-RO"/>
              </w:rPr>
              <w:t>amente școlare  la disciplinele biologie, chimie şi</w:t>
            </w:r>
            <w:r w:rsidRPr="00AC5B50">
              <w:rPr>
                <w:rFonts w:ascii="Times New Roman" w:hAnsi="Times New Roman"/>
                <w:sz w:val="24"/>
                <w:szCs w:val="24"/>
                <w:lang w:val="ro-RO"/>
              </w:rPr>
              <w:t xml:space="preserve"> fizică</w:t>
            </w:r>
          </w:p>
        </w:tc>
        <w:tc>
          <w:tcPr>
            <w:tcW w:w="1683" w:type="dxa"/>
            <w:gridSpan w:val="2"/>
          </w:tcPr>
          <w:p w:rsidR="003416B7" w:rsidRPr="00AC5B50" w:rsidRDefault="003416B7" w:rsidP="00256EF9">
            <w:pPr>
              <w:jc w:val="center"/>
              <w:rPr>
                <w:lang w:val="ro-RO"/>
              </w:rPr>
            </w:pPr>
            <w:r w:rsidRPr="00AC5B50">
              <w:rPr>
                <w:lang w:val="ro-RO"/>
              </w:rPr>
              <w:t>Trimestrul II</w:t>
            </w:r>
          </w:p>
        </w:tc>
        <w:tc>
          <w:tcPr>
            <w:tcW w:w="1481" w:type="dxa"/>
          </w:tcPr>
          <w:p w:rsidR="003416B7" w:rsidRPr="00AC5B50" w:rsidRDefault="003416B7" w:rsidP="000457E2">
            <w:pPr>
              <w:jc w:val="center"/>
              <w:rPr>
                <w:lang w:val="ro-RO"/>
              </w:rPr>
            </w:pPr>
            <w:r>
              <w:rPr>
                <w:lang w:val="ro-RO"/>
              </w:rPr>
              <w:t>-</w:t>
            </w:r>
          </w:p>
        </w:tc>
        <w:tc>
          <w:tcPr>
            <w:tcW w:w="1954" w:type="dxa"/>
          </w:tcPr>
          <w:p w:rsidR="003416B7" w:rsidRPr="00AC5B50" w:rsidRDefault="003416B7" w:rsidP="00256EF9">
            <w:pPr>
              <w:jc w:val="center"/>
              <w:rPr>
                <w:lang w:val="ro-RO"/>
              </w:rPr>
            </w:pPr>
            <w:r w:rsidRPr="00AC5B50">
              <w:rPr>
                <w:lang w:val="ro-RO"/>
              </w:rPr>
              <w:t>DÎP</w:t>
            </w:r>
          </w:p>
        </w:tc>
        <w:tc>
          <w:tcPr>
            <w:tcW w:w="2267" w:type="dxa"/>
          </w:tcPr>
          <w:p w:rsidR="003416B7" w:rsidRPr="00AC5B50" w:rsidRDefault="003416B7" w:rsidP="00053505">
            <w:pPr>
              <w:jc w:val="center"/>
              <w:rPr>
                <w:lang w:val="ro-RO"/>
              </w:rPr>
            </w:pPr>
            <w:r w:rsidRPr="00AC5B50">
              <w:rPr>
                <w:lang w:val="ro-RO"/>
              </w:rPr>
              <w:t>List</w:t>
            </w:r>
            <w:r>
              <w:rPr>
                <w:lang w:val="ro-RO"/>
              </w:rPr>
              <w:t>ă</w:t>
            </w:r>
            <w:r w:rsidRPr="00AC5B50">
              <w:rPr>
                <w:lang w:val="ro-RO"/>
              </w:rPr>
              <w:t xml:space="preserve"> de necesități aprobată</w:t>
            </w:r>
          </w:p>
        </w:tc>
      </w:tr>
      <w:tr w:rsidR="003416B7" w:rsidRPr="0079654D" w:rsidTr="00491058">
        <w:trPr>
          <w:trHeight w:val="220"/>
        </w:trPr>
        <w:tc>
          <w:tcPr>
            <w:tcW w:w="2961" w:type="dxa"/>
            <w:vMerge/>
          </w:tcPr>
          <w:p w:rsidR="003416B7" w:rsidRPr="0003119C" w:rsidRDefault="003416B7" w:rsidP="0003119C">
            <w:pPr>
              <w:pStyle w:val="Default"/>
              <w:spacing w:after="27"/>
              <w:rPr>
                <w:sz w:val="23"/>
                <w:szCs w:val="23"/>
                <w:lang w:val="ro-RO"/>
              </w:rPr>
            </w:pPr>
          </w:p>
        </w:tc>
        <w:tc>
          <w:tcPr>
            <w:tcW w:w="4048" w:type="dxa"/>
            <w:gridSpan w:val="9"/>
          </w:tcPr>
          <w:p w:rsidR="003416B7" w:rsidRPr="00AC5B50" w:rsidRDefault="003416B7" w:rsidP="00256EF9">
            <w:pPr>
              <w:pStyle w:val="NoSpacing1"/>
              <w:rPr>
                <w:rFonts w:ascii="Times New Roman" w:hAnsi="Times New Roman"/>
                <w:sz w:val="24"/>
                <w:szCs w:val="24"/>
                <w:lang w:val="ro-RO"/>
              </w:rPr>
            </w:pPr>
            <w:r w:rsidRPr="00AC5B50">
              <w:rPr>
                <w:rFonts w:ascii="Times New Roman" w:hAnsi="Times New Roman"/>
                <w:sz w:val="24"/>
                <w:szCs w:val="24"/>
                <w:lang w:val="ro-RO"/>
              </w:rPr>
              <w:t>2) Estimarea costurilor și identificarea resurselor financiare pentru procurarea echipamentelor ș</w:t>
            </w:r>
            <w:r>
              <w:rPr>
                <w:rFonts w:ascii="Times New Roman" w:hAnsi="Times New Roman"/>
                <w:sz w:val="24"/>
                <w:szCs w:val="24"/>
                <w:lang w:val="ro-RO"/>
              </w:rPr>
              <w:t>colare  la disciplinele școlare biologie, chimie şi</w:t>
            </w:r>
            <w:r w:rsidRPr="00AC5B50">
              <w:rPr>
                <w:rFonts w:ascii="Times New Roman" w:hAnsi="Times New Roman"/>
                <w:sz w:val="24"/>
                <w:szCs w:val="24"/>
                <w:lang w:val="ro-RO"/>
              </w:rPr>
              <w:t xml:space="preserve"> fizică</w:t>
            </w:r>
          </w:p>
        </w:tc>
        <w:tc>
          <w:tcPr>
            <w:tcW w:w="1683" w:type="dxa"/>
            <w:gridSpan w:val="2"/>
          </w:tcPr>
          <w:p w:rsidR="003416B7" w:rsidRPr="00AC5B50" w:rsidRDefault="003416B7" w:rsidP="00256EF9">
            <w:pPr>
              <w:jc w:val="center"/>
              <w:rPr>
                <w:lang w:val="ro-RO"/>
              </w:rPr>
            </w:pPr>
            <w:r w:rsidRPr="00AC5B50">
              <w:rPr>
                <w:lang w:val="ro-RO"/>
              </w:rPr>
              <w:t>Trimestrul IV</w:t>
            </w:r>
          </w:p>
        </w:tc>
        <w:tc>
          <w:tcPr>
            <w:tcW w:w="1481" w:type="dxa"/>
          </w:tcPr>
          <w:p w:rsidR="003416B7" w:rsidRPr="00AC5B50" w:rsidRDefault="003416B7" w:rsidP="000457E2">
            <w:pPr>
              <w:jc w:val="center"/>
              <w:rPr>
                <w:lang w:val="ro-RO"/>
              </w:rPr>
            </w:pPr>
            <w:r>
              <w:rPr>
                <w:lang w:val="ro-RO"/>
              </w:rPr>
              <w:t>-</w:t>
            </w:r>
          </w:p>
        </w:tc>
        <w:tc>
          <w:tcPr>
            <w:tcW w:w="1954" w:type="dxa"/>
          </w:tcPr>
          <w:p w:rsidR="003416B7" w:rsidRPr="00AC5B50" w:rsidRDefault="003416B7" w:rsidP="00256EF9">
            <w:pPr>
              <w:jc w:val="center"/>
              <w:rPr>
                <w:lang w:val="ro-RO"/>
              </w:rPr>
            </w:pPr>
            <w:r w:rsidRPr="00AC5B50">
              <w:rPr>
                <w:lang w:val="ro-RO"/>
              </w:rPr>
              <w:t>DÎP</w:t>
            </w:r>
          </w:p>
        </w:tc>
        <w:tc>
          <w:tcPr>
            <w:tcW w:w="2267" w:type="dxa"/>
          </w:tcPr>
          <w:p w:rsidR="003416B7" w:rsidRPr="00AC5B50" w:rsidRDefault="003416B7" w:rsidP="00256EF9">
            <w:pPr>
              <w:jc w:val="center"/>
              <w:rPr>
                <w:lang w:val="ro-RO"/>
              </w:rPr>
            </w:pPr>
            <w:r w:rsidRPr="00AC5B50">
              <w:rPr>
                <w:lang w:val="ro-RO"/>
              </w:rPr>
              <w:t>Resurse identificate</w:t>
            </w:r>
          </w:p>
        </w:tc>
      </w:tr>
      <w:tr w:rsidR="003416B7" w:rsidRPr="0079654D" w:rsidTr="00DE5169">
        <w:trPr>
          <w:trHeight w:val="59"/>
        </w:trPr>
        <w:tc>
          <w:tcPr>
            <w:tcW w:w="14394" w:type="dxa"/>
            <w:gridSpan w:val="15"/>
          </w:tcPr>
          <w:p w:rsidR="003416B7" w:rsidRPr="001A4710" w:rsidRDefault="003416B7" w:rsidP="001A4710">
            <w:pPr>
              <w:pStyle w:val="Default"/>
              <w:jc w:val="center"/>
              <w:rPr>
                <w:sz w:val="23"/>
                <w:szCs w:val="23"/>
                <w:lang w:val="ro-RO"/>
              </w:rPr>
            </w:pPr>
            <w:r w:rsidRPr="001A4710">
              <w:rPr>
                <w:b/>
                <w:bCs/>
                <w:sz w:val="23"/>
                <w:szCs w:val="23"/>
                <w:lang w:val="ro-RO"/>
              </w:rPr>
              <w:t>Obiectivul general nr. 6: Integrarea TIC în educaţie</w:t>
            </w:r>
          </w:p>
        </w:tc>
      </w:tr>
      <w:tr w:rsidR="003416B7" w:rsidRPr="007F088B" w:rsidTr="00DE5169">
        <w:trPr>
          <w:trHeight w:val="59"/>
        </w:trPr>
        <w:tc>
          <w:tcPr>
            <w:tcW w:w="14394" w:type="dxa"/>
            <w:gridSpan w:val="15"/>
          </w:tcPr>
          <w:p w:rsidR="003416B7" w:rsidRPr="001A4710" w:rsidRDefault="003416B7" w:rsidP="00791F29">
            <w:pPr>
              <w:jc w:val="center"/>
              <w:rPr>
                <w:lang w:val="ro-RO"/>
              </w:rPr>
            </w:pPr>
            <w:r>
              <w:rPr>
                <w:b/>
                <w:bCs/>
                <w:sz w:val="23"/>
                <w:szCs w:val="23"/>
                <w:lang w:val="ro-RO"/>
              </w:rPr>
              <w:t>Obiectivul specific nr. 6.1:</w:t>
            </w:r>
            <w:r w:rsidRPr="001A4710">
              <w:rPr>
                <w:b/>
                <w:bCs/>
                <w:sz w:val="23"/>
                <w:szCs w:val="23"/>
                <w:lang w:val="ro-RO"/>
              </w:rPr>
              <w:t xml:space="preserve"> Sporirea accesului la educaţie de calitate prin dotarea instituţiilor de învăţămînt cu echipamente mode</w:t>
            </w:r>
            <w:r>
              <w:rPr>
                <w:b/>
                <w:bCs/>
                <w:sz w:val="23"/>
                <w:szCs w:val="23"/>
                <w:lang w:val="ro-RO"/>
              </w:rPr>
              <w:t>rne, utile procesului de studii</w:t>
            </w:r>
          </w:p>
        </w:tc>
      </w:tr>
      <w:tr w:rsidR="003416B7" w:rsidRPr="00C34A0A" w:rsidTr="00491058">
        <w:trPr>
          <w:trHeight w:val="220"/>
        </w:trPr>
        <w:tc>
          <w:tcPr>
            <w:tcW w:w="2961" w:type="dxa"/>
          </w:tcPr>
          <w:p w:rsidR="003416B7" w:rsidRPr="00474849" w:rsidRDefault="003416B7" w:rsidP="00205E5B">
            <w:pPr>
              <w:pStyle w:val="Default"/>
              <w:rPr>
                <w:lang w:val="ro-RO"/>
              </w:rPr>
            </w:pPr>
            <w:r w:rsidRPr="00474849">
              <w:rPr>
                <w:lang w:val="ro-RO"/>
              </w:rPr>
              <w:t>6.1.1. Pilotarea proiectului „Un calculator pentru fiecare elev” în 15 şcoli</w:t>
            </w:r>
          </w:p>
        </w:tc>
        <w:tc>
          <w:tcPr>
            <w:tcW w:w="4048" w:type="dxa"/>
            <w:gridSpan w:val="9"/>
          </w:tcPr>
          <w:p w:rsidR="003416B7" w:rsidRPr="00C34A0A" w:rsidRDefault="003416B7" w:rsidP="005D6C7C">
            <w:pPr>
              <w:pStyle w:val="NoSpacing1"/>
              <w:rPr>
                <w:rFonts w:ascii="Times New Roman" w:hAnsi="Times New Roman"/>
                <w:sz w:val="24"/>
                <w:szCs w:val="24"/>
                <w:lang w:val="ro-RO"/>
              </w:rPr>
            </w:pPr>
            <w:r>
              <w:rPr>
                <w:rFonts w:ascii="Times New Roman" w:hAnsi="Times New Roman"/>
                <w:sz w:val="24"/>
                <w:szCs w:val="24"/>
                <w:lang w:val="ro-RO"/>
              </w:rPr>
              <w:t xml:space="preserve">Elaborarea </w:t>
            </w:r>
            <w:r w:rsidRPr="00C34A0A">
              <w:rPr>
                <w:rFonts w:ascii="Times New Roman" w:hAnsi="Times New Roman"/>
                <w:sz w:val="24"/>
                <w:szCs w:val="24"/>
                <w:lang w:val="ro-RO"/>
              </w:rPr>
              <w:t>raportului de analiză în baza obiective</w:t>
            </w:r>
            <w:r>
              <w:rPr>
                <w:rFonts w:ascii="Times New Roman" w:hAnsi="Times New Roman"/>
                <w:sz w:val="24"/>
                <w:szCs w:val="24"/>
                <w:lang w:val="ro-RO"/>
              </w:rPr>
              <w:t>lor</w:t>
            </w:r>
          </w:p>
        </w:tc>
        <w:tc>
          <w:tcPr>
            <w:tcW w:w="1683" w:type="dxa"/>
            <w:gridSpan w:val="2"/>
          </w:tcPr>
          <w:p w:rsidR="003416B7" w:rsidRPr="00C34A0A" w:rsidRDefault="003416B7" w:rsidP="002F7C48">
            <w:pPr>
              <w:jc w:val="center"/>
              <w:rPr>
                <w:lang w:val="ro-RO"/>
              </w:rPr>
            </w:pPr>
            <w:r w:rsidRPr="00C34A0A">
              <w:rPr>
                <w:rFonts w:eastAsia="Calibri"/>
                <w:lang w:val="ro-RO"/>
              </w:rPr>
              <w:t>Iunie</w:t>
            </w:r>
          </w:p>
        </w:tc>
        <w:tc>
          <w:tcPr>
            <w:tcW w:w="1481" w:type="dxa"/>
          </w:tcPr>
          <w:p w:rsidR="003416B7" w:rsidRPr="0079654D" w:rsidRDefault="003416B7" w:rsidP="005E152B">
            <w:pPr>
              <w:jc w:val="center"/>
              <w:rPr>
                <w:lang w:val="ro-RO"/>
              </w:rPr>
            </w:pPr>
            <w:r>
              <w:rPr>
                <w:lang w:val="ro-RO"/>
              </w:rPr>
              <w:t>Buget – 4000 lei (deplasări în școli)</w:t>
            </w:r>
          </w:p>
        </w:tc>
        <w:tc>
          <w:tcPr>
            <w:tcW w:w="1954" w:type="dxa"/>
          </w:tcPr>
          <w:p w:rsidR="003416B7" w:rsidRDefault="003416B7" w:rsidP="002F7C48">
            <w:pPr>
              <w:jc w:val="center"/>
              <w:rPr>
                <w:rFonts w:eastAsia="Calibri"/>
              </w:rPr>
            </w:pPr>
            <w:r>
              <w:rPr>
                <w:rFonts w:eastAsia="Calibri"/>
              </w:rPr>
              <w:t>DTI,</w:t>
            </w:r>
          </w:p>
          <w:p w:rsidR="003416B7" w:rsidRPr="0079654D" w:rsidRDefault="003416B7" w:rsidP="002F7C48">
            <w:pPr>
              <w:jc w:val="center"/>
              <w:rPr>
                <w:lang w:val="ro-RO"/>
              </w:rPr>
            </w:pPr>
            <w:r>
              <w:rPr>
                <w:rFonts w:eastAsia="Calibri"/>
              </w:rPr>
              <w:t>DÎP</w:t>
            </w:r>
          </w:p>
        </w:tc>
        <w:tc>
          <w:tcPr>
            <w:tcW w:w="2267" w:type="dxa"/>
          </w:tcPr>
          <w:p w:rsidR="003416B7" w:rsidRPr="00C34A0A" w:rsidRDefault="003416B7" w:rsidP="002F7C48">
            <w:pPr>
              <w:jc w:val="center"/>
              <w:rPr>
                <w:lang w:val="ro-RO"/>
              </w:rPr>
            </w:pPr>
            <w:r w:rsidRPr="00C34A0A">
              <w:rPr>
                <w:rFonts w:eastAsia="Calibri"/>
                <w:lang w:val="ro-RO"/>
              </w:rPr>
              <w:t xml:space="preserve">Raport </w:t>
            </w:r>
            <w:r>
              <w:rPr>
                <w:rFonts w:eastAsia="Calibri"/>
                <w:lang w:val="ro-RO"/>
              </w:rPr>
              <w:t>elaborat</w:t>
            </w:r>
          </w:p>
        </w:tc>
      </w:tr>
      <w:tr w:rsidR="003416B7" w:rsidRPr="00201DF2" w:rsidTr="00491058">
        <w:trPr>
          <w:trHeight w:val="220"/>
        </w:trPr>
        <w:tc>
          <w:tcPr>
            <w:tcW w:w="2961" w:type="dxa"/>
            <w:vMerge w:val="restart"/>
          </w:tcPr>
          <w:p w:rsidR="003416B7" w:rsidRPr="00474849" w:rsidRDefault="003416B7" w:rsidP="00315B7E">
            <w:pPr>
              <w:pStyle w:val="Default"/>
              <w:spacing w:after="28"/>
              <w:rPr>
                <w:lang w:val="es-AR"/>
              </w:rPr>
            </w:pPr>
            <w:r w:rsidRPr="00474849">
              <w:rPr>
                <w:lang w:val="ro-RO"/>
              </w:rPr>
              <w:t xml:space="preserve">6.1.2. </w:t>
            </w:r>
            <w:r w:rsidRPr="00474849">
              <w:rPr>
                <w:rFonts w:eastAsia="Calibri"/>
                <w:lang w:val="ro-RO"/>
              </w:rPr>
              <w:t>Dotarea instituțiilor de învățământ general cu tehnică de calcul</w:t>
            </w:r>
          </w:p>
        </w:tc>
        <w:tc>
          <w:tcPr>
            <w:tcW w:w="4048" w:type="dxa"/>
            <w:gridSpan w:val="9"/>
          </w:tcPr>
          <w:p w:rsidR="003416B7" w:rsidRPr="00201DF2" w:rsidRDefault="003416B7" w:rsidP="00205E5B">
            <w:pPr>
              <w:shd w:val="clear" w:color="auto" w:fill="FFFFFF" w:themeFill="background1"/>
              <w:ind w:firstLine="13"/>
              <w:rPr>
                <w:rFonts w:eastAsia="Calibri"/>
                <w:lang w:val="ro-RO"/>
              </w:rPr>
            </w:pPr>
            <w:r w:rsidRPr="00201DF2">
              <w:rPr>
                <w:rFonts w:eastAsia="Calibri"/>
                <w:lang w:val="ro-RO"/>
              </w:rPr>
              <w:t>1) Analiza dotărilor actuale cu tehnică de calcul a instituțiilor de învățăm</w:t>
            </w:r>
            <w:r>
              <w:rPr>
                <w:rFonts w:eastAsia="Calibri"/>
                <w:lang w:val="ro-RO"/>
              </w:rPr>
              <w:t>î</w:t>
            </w:r>
            <w:r w:rsidRPr="00201DF2">
              <w:rPr>
                <w:rFonts w:eastAsia="Calibri"/>
                <w:lang w:val="ro-RO"/>
              </w:rPr>
              <w:t xml:space="preserve">nt </w:t>
            </w:r>
          </w:p>
        </w:tc>
        <w:tc>
          <w:tcPr>
            <w:tcW w:w="1683" w:type="dxa"/>
            <w:gridSpan w:val="2"/>
          </w:tcPr>
          <w:p w:rsidR="003416B7" w:rsidRPr="00201DF2" w:rsidRDefault="003416B7" w:rsidP="002F7C48">
            <w:pPr>
              <w:shd w:val="clear" w:color="auto" w:fill="FFFFFF" w:themeFill="background1"/>
              <w:ind w:firstLine="13"/>
              <w:jc w:val="center"/>
              <w:rPr>
                <w:rFonts w:eastAsia="Calibri"/>
                <w:lang w:val="ro-RO"/>
              </w:rPr>
            </w:pPr>
            <w:r w:rsidRPr="00201DF2">
              <w:rPr>
                <w:rFonts w:eastAsia="Calibri"/>
                <w:lang w:val="ro-RO"/>
              </w:rPr>
              <w:t>Februarie</w:t>
            </w:r>
          </w:p>
        </w:tc>
        <w:tc>
          <w:tcPr>
            <w:tcW w:w="1481" w:type="dxa"/>
          </w:tcPr>
          <w:p w:rsidR="003416B7" w:rsidRPr="0079654D" w:rsidRDefault="003416B7" w:rsidP="002F7C48">
            <w:pPr>
              <w:jc w:val="center"/>
              <w:rPr>
                <w:lang w:val="ro-RO"/>
              </w:rPr>
            </w:pPr>
            <w:r>
              <w:rPr>
                <w:lang w:val="ro-RO"/>
              </w:rPr>
              <w:t>-</w:t>
            </w:r>
          </w:p>
        </w:tc>
        <w:tc>
          <w:tcPr>
            <w:tcW w:w="1954" w:type="dxa"/>
          </w:tcPr>
          <w:p w:rsidR="003416B7" w:rsidRDefault="003416B7" w:rsidP="002F7C48">
            <w:pPr>
              <w:shd w:val="clear" w:color="auto" w:fill="FFFFFF" w:themeFill="background1"/>
              <w:ind w:firstLine="13"/>
              <w:jc w:val="center"/>
              <w:rPr>
                <w:rFonts w:eastAsia="Calibri"/>
              </w:rPr>
            </w:pPr>
            <w:r>
              <w:rPr>
                <w:rFonts w:eastAsia="Calibri"/>
              </w:rPr>
              <w:t>DTI</w:t>
            </w:r>
          </w:p>
        </w:tc>
        <w:tc>
          <w:tcPr>
            <w:tcW w:w="2267" w:type="dxa"/>
          </w:tcPr>
          <w:p w:rsidR="003416B7" w:rsidRPr="00201DF2" w:rsidRDefault="003416B7" w:rsidP="002F7C48">
            <w:pPr>
              <w:shd w:val="clear" w:color="auto" w:fill="FFFFFF" w:themeFill="background1"/>
              <w:ind w:firstLine="13"/>
              <w:jc w:val="center"/>
              <w:rPr>
                <w:rFonts w:eastAsia="Calibri"/>
                <w:lang w:val="ro-RO"/>
              </w:rPr>
            </w:pPr>
            <w:r w:rsidRPr="00201DF2">
              <w:rPr>
                <w:rFonts w:eastAsia="Calibri"/>
                <w:lang w:val="ro-RO"/>
              </w:rPr>
              <w:t>Raport elaborat</w:t>
            </w:r>
          </w:p>
        </w:tc>
      </w:tr>
      <w:tr w:rsidR="003416B7" w:rsidRPr="00201DF2" w:rsidTr="00491058">
        <w:trPr>
          <w:trHeight w:val="281"/>
        </w:trPr>
        <w:tc>
          <w:tcPr>
            <w:tcW w:w="2961" w:type="dxa"/>
            <w:vMerge/>
          </w:tcPr>
          <w:p w:rsidR="003416B7" w:rsidRPr="001A4710" w:rsidRDefault="003416B7" w:rsidP="001A4710">
            <w:pPr>
              <w:pStyle w:val="Default"/>
              <w:spacing w:after="28"/>
              <w:rPr>
                <w:sz w:val="23"/>
                <w:szCs w:val="23"/>
                <w:lang w:val="ro-RO"/>
              </w:rPr>
            </w:pPr>
          </w:p>
        </w:tc>
        <w:tc>
          <w:tcPr>
            <w:tcW w:w="4048" w:type="dxa"/>
            <w:gridSpan w:val="9"/>
          </w:tcPr>
          <w:p w:rsidR="003416B7" w:rsidRPr="00201DF2" w:rsidRDefault="003416B7" w:rsidP="00E40351">
            <w:pPr>
              <w:shd w:val="clear" w:color="auto" w:fill="FFFFFF" w:themeFill="background1"/>
              <w:ind w:firstLine="13"/>
              <w:rPr>
                <w:rFonts w:eastAsia="Calibri"/>
                <w:lang w:val="ro-RO"/>
              </w:rPr>
            </w:pPr>
            <w:r w:rsidRPr="00201DF2">
              <w:rPr>
                <w:rFonts w:eastAsia="Calibri"/>
                <w:lang w:val="ro-RO"/>
              </w:rPr>
              <w:t xml:space="preserve">2) Elaborarea </w:t>
            </w:r>
            <w:r>
              <w:rPr>
                <w:rFonts w:eastAsia="Calibri"/>
                <w:lang w:val="ro-RO"/>
              </w:rPr>
              <w:t>P</w:t>
            </w:r>
            <w:r w:rsidRPr="00201DF2">
              <w:rPr>
                <w:rFonts w:eastAsia="Calibri"/>
                <w:lang w:val="ro-RO"/>
              </w:rPr>
              <w:t>lanului național de dotare cu tehnică de calcul</w:t>
            </w:r>
          </w:p>
        </w:tc>
        <w:tc>
          <w:tcPr>
            <w:tcW w:w="1683" w:type="dxa"/>
            <w:gridSpan w:val="2"/>
          </w:tcPr>
          <w:p w:rsidR="003416B7" w:rsidRPr="00201DF2" w:rsidRDefault="003416B7" w:rsidP="002F7C48">
            <w:pPr>
              <w:shd w:val="clear" w:color="auto" w:fill="FFFFFF" w:themeFill="background1"/>
              <w:ind w:firstLine="13"/>
              <w:jc w:val="center"/>
              <w:rPr>
                <w:rFonts w:eastAsia="Calibri"/>
                <w:lang w:val="ro-RO"/>
              </w:rPr>
            </w:pPr>
            <w:r w:rsidRPr="00201DF2">
              <w:rPr>
                <w:rFonts w:eastAsia="Calibri"/>
                <w:lang w:val="ro-RO"/>
              </w:rPr>
              <w:t>Septembrie</w:t>
            </w:r>
          </w:p>
        </w:tc>
        <w:tc>
          <w:tcPr>
            <w:tcW w:w="1481" w:type="dxa"/>
          </w:tcPr>
          <w:p w:rsidR="003416B7" w:rsidRPr="0079654D" w:rsidRDefault="003416B7" w:rsidP="002F7C48">
            <w:pPr>
              <w:jc w:val="center"/>
              <w:rPr>
                <w:lang w:val="ro-RO"/>
              </w:rPr>
            </w:pPr>
            <w:r>
              <w:rPr>
                <w:lang w:val="ro-RO"/>
              </w:rPr>
              <w:t>-</w:t>
            </w:r>
          </w:p>
        </w:tc>
        <w:tc>
          <w:tcPr>
            <w:tcW w:w="1954" w:type="dxa"/>
          </w:tcPr>
          <w:p w:rsidR="003416B7" w:rsidRDefault="003416B7" w:rsidP="002F7C48">
            <w:pPr>
              <w:shd w:val="clear" w:color="auto" w:fill="FFFFFF" w:themeFill="background1"/>
              <w:ind w:firstLine="13"/>
              <w:jc w:val="center"/>
              <w:rPr>
                <w:rFonts w:eastAsia="Calibri"/>
              </w:rPr>
            </w:pPr>
            <w:r>
              <w:rPr>
                <w:rFonts w:eastAsia="Calibri"/>
              </w:rPr>
              <w:t>DTI</w:t>
            </w:r>
          </w:p>
        </w:tc>
        <w:tc>
          <w:tcPr>
            <w:tcW w:w="2267" w:type="dxa"/>
          </w:tcPr>
          <w:p w:rsidR="003416B7" w:rsidRPr="00201DF2" w:rsidRDefault="003416B7" w:rsidP="002F7C48">
            <w:pPr>
              <w:shd w:val="clear" w:color="auto" w:fill="FFFFFF" w:themeFill="background1"/>
              <w:ind w:firstLine="13"/>
              <w:jc w:val="center"/>
              <w:rPr>
                <w:rFonts w:eastAsia="Calibri"/>
                <w:lang w:val="ro-RO"/>
              </w:rPr>
            </w:pPr>
            <w:r w:rsidRPr="00201DF2">
              <w:rPr>
                <w:rFonts w:eastAsia="Calibri"/>
                <w:lang w:val="ro-RO"/>
              </w:rPr>
              <w:t>Plan elaborat</w:t>
            </w:r>
          </w:p>
        </w:tc>
      </w:tr>
      <w:tr w:rsidR="003416B7" w:rsidRPr="007F088B" w:rsidTr="00491058">
        <w:trPr>
          <w:trHeight w:val="257"/>
        </w:trPr>
        <w:tc>
          <w:tcPr>
            <w:tcW w:w="2961" w:type="dxa"/>
            <w:vMerge/>
          </w:tcPr>
          <w:p w:rsidR="003416B7" w:rsidRPr="001A4710" w:rsidRDefault="003416B7" w:rsidP="001A4710">
            <w:pPr>
              <w:pStyle w:val="Default"/>
              <w:spacing w:after="28"/>
              <w:rPr>
                <w:sz w:val="23"/>
                <w:szCs w:val="23"/>
                <w:lang w:val="ro-RO"/>
              </w:rPr>
            </w:pPr>
          </w:p>
        </w:tc>
        <w:tc>
          <w:tcPr>
            <w:tcW w:w="4048" w:type="dxa"/>
            <w:gridSpan w:val="9"/>
          </w:tcPr>
          <w:p w:rsidR="003416B7" w:rsidRPr="00201DF2" w:rsidRDefault="003416B7" w:rsidP="00205E5B">
            <w:pPr>
              <w:shd w:val="clear" w:color="auto" w:fill="FFFFFF" w:themeFill="background1"/>
              <w:ind w:firstLine="13"/>
              <w:rPr>
                <w:rFonts w:eastAsia="Calibri"/>
                <w:lang w:val="ro-RO"/>
              </w:rPr>
            </w:pPr>
            <w:r w:rsidRPr="00201DF2">
              <w:rPr>
                <w:rFonts w:eastAsia="Calibri"/>
                <w:lang w:val="ro-RO"/>
              </w:rPr>
              <w:t>3) Dezvoltarea instrumentelor de creditare preferențială a procurărilor de tehnică de calcul de către elevi, cadre didactice, instituții de învățăm</w:t>
            </w:r>
            <w:r>
              <w:rPr>
                <w:rFonts w:eastAsia="Calibri"/>
                <w:lang w:val="ro-RO"/>
              </w:rPr>
              <w:t>î</w:t>
            </w:r>
            <w:r w:rsidRPr="00201DF2">
              <w:rPr>
                <w:rFonts w:eastAsia="Calibri"/>
                <w:lang w:val="ro-RO"/>
              </w:rPr>
              <w:t>nt</w:t>
            </w:r>
          </w:p>
        </w:tc>
        <w:tc>
          <w:tcPr>
            <w:tcW w:w="1683" w:type="dxa"/>
            <w:gridSpan w:val="2"/>
          </w:tcPr>
          <w:p w:rsidR="003416B7" w:rsidRPr="00201DF2" w:rsidRDefault="003416B7" w:rsidP="002F7C48">
            <w:pPr>
              <w:shd w:val="clear" w:color="auto" w:fill="FFFFFF" w:themeFill="background1"/>
              <w:ind w:firstLine="13"/>
              <w:jc w:val="center"/>
              <w:rPr>
                <w:rFonts w:eastAsia="Calibri"/>
                <w:lang w:val="ro-RO"/>
              </w:rPr>
            </w:pPr>
            <w:r w:rsidRPr="00201DF2">
              <w:rPr>
                <w:rFonts w:eastAsia="Calibri"/>
                <w:lang w:val="ro-RO"/>
              </w:rPr>
              <w:t>Iunie</w:t>
            </w:r>
          </w:p>
        </w:tc>
        <w:tc>
          <w:tcPr>
            <w:tcW w:w="1481" w:type="dxa"/>
          </w:tcPr>
          <w:p w:rsidR="003416B7" w:rsidRDefault="003416B7" w:rsidP="002F7C48">
            <w:pPr>
              <w:jc w:val="center"/>
              <w:rPr>
                <w:lang w:val="ro-RO"/>
              </w:rPr>
            </w:pPr>
            <w:r>
              <w:rPr>
                <w:lang w:val="ro-RO"/>
              </w:rPr>
              <w:t xml:space="preserve">Buget – </w:t>
            </w:r>
          </w:p>
          <w:p w:rsidR="003416B7" w:rsidRPr="0079654D" w:rsidRDefault="003416B7" w:rsidP="005E152B">
            <w:pPr>
              <w:jc w:val="center"/>
              <w:rPr>
                <w:lang w:val="ro-RO"/>
              </w:rPr>
            </w:pPr>
            <w:r>
              <w:rPr>
                <w:lang w:val="ro-RO"/>
              </w:rPr>
              <w:t>12 000 lei (consultant)</w:t>
            </w:r>
          </w:p>
        </w:tc>
        <w:tc>
          <w:tcPr>
            <w:tcW w:w="1954" w:type="dxa"/>
          </w:tcPr>
          <w:p w:rsidR="003416B7" w:rsidRDefault="003416B7" w:rsidP="002F7C48">
            <w:pPr>
              <w:shd w:val="clear" w:color="auto" w:fill="FFFFFF" w:themeFill="background1"/>
              <w:ind w:firstLine="13"/>
              <w:jc w:val="center"/>
              <w:rPr>
                <w:rFonts w:eastAsia="Calibri"/>
              </w:rPr>
            </w:pPr>
            <w:r>
              <w:rPr>
                <w:rFonts w:eastAsia="Calibri"/>
              </w:rPr>
              <w:t>DTI</w:t>
            </w:r>
          </w:p>
        </w:tc>
        <w:tc>
          <w:tcPr>
            <w:tcW w:w="2267" w:type="dxa"/>
          </w:tcPr>
          <w:p w:rsidR="003416B7" w:rsidRPr="00201DF2" w:rsidRDefault="003416B7" w:rsidP="002F7C48">
            <w:pPr>
              <w:shd w:val="clear" w:color="auto" w:fill="FFFFFF" w:themeFill="background1"/>
              <w:ind w:firstLine="13"/>
              <w:jc w:val="center"/>
              <w:rPr>
                <w:rFonts w:eastAsia="Calibri"/>
                <w:lang w:val="ro-RO"/>
              </w:rPr>
            </w:pPr>
            <w:r w:rsidRPr="00201DF2">
              <w:rPr>
                <w:rFonts w:eastAsia="Calibri"/>
                <w:lang w:val="ro-RO"/>
              </w:rPr>
              <w:t>Studiu de fezabilitate cu propuneri de implementare elaborat</w:t>
            </w:r>
          </w:p>
        </w:tc>
      </w:tr>
      <w:tr w:rsidR="003416B7" w:rsidRPr="00201DF2" w:rsidTr="00491058">
        <w:trPr>
          <w:trHeight w:val="257"/>
        </w:trPr>
        <w:tc>
          <w:tcPr>
            <w:tcW w:w="2961" w:type="dxa"/>
            <w:vMerge/>
          </w:tcPr>
          <w:p w:rsidR="003416B7" w:rsidRPr="001A4710" w:rsidRDefault="003416B7" w:rsidP="001A4710">
            <w:pPr>
              <w:pStyle w:val="Default"/>
              <w:spacing w:after="28"/>
              <w:rPr>
                <w:sz w:val="23"/>
                <w:szCs w:val="23"/>
                <w:lang w:val="ro-RO"/>
              </w:rPr>
            </w:pPr>
          </w:p>
        </w:tc>
        <w:tc>
          <w:tcPr>
            <w:tcW w:w="4048" w:type="dxa"/>
            <w:gridSpan w:val="9"/>
          </w:tcPr>
          <w:p w:rsidR="003416B7" w:rsidRPr="00201DF2" w:rsidRDefault="003416B7" w:rsidP="00205E5B">
            <w:pPr>
              <w:shd w:val="clear" w:color="auto" w:fill="FFFFFF" w:themeFill="background1"/>
              <w:rPr>
                <w:rFonts w:eastAsia="Calibri"/>
                <w:lang w:val="ro-RO"/>
              </w:rPr>
            </w:pPr>
            <w:r w:rsidRPr="00201DF2">
              <w:rPr>
                <w:rFonts w:eastAsia="Calibri"/>
                <w:lang w:val="ro-RO"/>
              </w:rPr>
              <w:t xml:space="preserve">4) </w:t>
            </w:r>
            <w:r>
              <w:rPr>
                <w:rFonts w:eastAsia="Calibri"/>
                <w:lang w:val="ro-RO"/>
              </w:rPr>
              <w:t>Elaborarea R</w:t>
            </w:r>
            <w:r w:rsidRPr="00201DF2">
              <w:rPr>
                <w:rFonts w:eastAsia="Calibri"/>
                <w:lang w:val="ro-RO"/>
              </w:rPr>
              <w:t xml:space="preserve">egulamentului de întreținere și deservire a tehnicii </w:t>
            </w:r>
            <w:r>
              <w:rPr>
                <w:rFonts w:eastAsia="Calibri"/>
                <w:lang w:val="ro-RO"/>
              </w:rPr>
              <w:t>de calcul</w:t>
            </w:r>
            <w:r w:rsidRPr="00201DF2">
              <w:rPr>
                <w:rFonts w:eastAsia="Calibri"/>
                <w:lang w:val="ro-RO"/>
              </w:rPr>
              <w:t xml:space="preserve"> din dotarea instituțiilor de învățăm</w:t>
            </w:r>
            <w:r>
              <w:rPr>
                <w:rFonts w:eastAsia="Calibri"/>
                <w:lang w:val="ro-RO"/>
              </w:rPr>
              <w:t>î</w:t>
            </w:r>
            <w:r w:rsidRPr="00201DF2">
              <w:rPr>
                <w:rFonts w:eastAsia="Calibri"/>
                <w:lang w:val="ro-RO"/>
              </w:rPr>
              <w:t>nt</w:t>
            </w:r>
          </w:p>
        </w:tc>
        <w:tc>
          <w:tcPr>
            <w:tcW w:w="1683" w:type="dxa"/>
            <w:gridSpan w:val="2"/>
          </w:tcPr>
          <w:p w:rsidR="003416B7" w:rsidRDefault="003416B7" w:rsidP="002F7C48">
            <w:pPr>
              <w:shd w:val="clear" w:color="auto" w:fill="FFFFFF" w:themeFill="background1"/>
              <w:ind w:firstLine="13"/>
              <w:jc w:val="center"/>
              <w:rPr>
                <w:rFonts w:eastAsia="Calibri"/>
              </w:rPr>
            </w:pPr>
            <w:r>
              <w:rPr>
                <w:rFonts w:eastAsia="Calibri"/>
              </w:rPr>
              <w:t>August</w:t>
            </w:r>
          </w:p>
        </w:tc>
        <w:tc>
          <w:tcPr>
            <w:tcW w:w="1481" w:type="dxa"/>
          </w:tcPr>
          <w:p w:rsidR="003416B7" w:rsidRPr="0079654D" w:rsidRDefault="003416B7" w:rsidP="002F7C48">
            <w:pPr>
              <w:jc w:val="center"/>
              <w:rPr>
                <w:lang w:val="ro-RO"/>
              </w:rPr>
            </w:pPr>
            <w:r>
              <w:rPr>
                <w:lang w:val="ro-RO"/>
              </w:rPr>
              <w:t>-</w:t>
            </w:r>
          </w:p>
        </w:tc>
        <w:tc>
          <w:tcPr>
            <w:tcW w:w="1954" w:type="dxa"/>
          </w:tcPr>
          <w:p w:rsidR="003416B7" w:rsidRDefault="003416B7" w:rsidP="002F7C48">
            <w:pPr>
              <w:shd w:val="clear" w:color="auto" w:fill="FFFFFF" w:themeFill="background1"/>
              <w:ind w:firstLine="13"/>
              <w:jc w:val="center"/>
              <w:rPr>
                <w:rFonts w:eastAsia="Calibri"/>
              </w:rPr>
            </w:pPr>
            <w:r>
              <w:rPr>
                <w:rFonts w:eastAsia="Calibri"/>
              </w:rPr>
              <w:t>DTI</w:t>
            </w:r>
          </w:p>
        </w:tc>
        <w:tc>
          <w:tcPr>
            <w:tcW w:w="2267" w:type="dxa"/>
          </w:tcPr>
          <w:p w:rsidR="003416B7" w:rsidRPr="00201DF2" w:rsidRDefault="003416B7" w:rsidP="002F7C48">
            <w:pPr>
              <w:shd w:val="clear" w:color="auto" w:fill="FFFFFF" w:themeFill="background1"/>
              <w:ind w:firstLine="13"/>
              <w:jc w:val="center"/>
              <w:rPr>
                <w:rFonts w:eastAsia="Calibri"/>
                <w:lang w:val="ro-RO"/>
              </w:rPr>
            </w:pPr>
            <w:r w:rsidRPr="00201DF2">
              <w:rPr>
                <w:rFonts w:eastAsia="Calibri"/>
                <w:lang w:val="ro-RO"/>
              </w:rPr>
              <w:t>Regulament elaborat</w:t>
            </w:r>
          </w:p>
        </w:tc>
      </w:tr>
      <w:tr w:rsidR="003416B7" w:rsidRPr="0079654D" w:rsidTr="00491058">
        <w:trPr>
          <w:trHeight w:val="297"/>
        </w:trPr>
        <w:tc>
          <w:tcPr>
            <w:tcW w:w="2961" w:type="dxa"/>
          </w:tcPr>
          <w:p w:rsidR="003416B7" w:rsidRPr="00474849" w:rsidRDefault="003416B7" w:rsidP="001A4710">
            <w:pPr>
              <w:pStyle w:val="Default"/>
              <w:spacing w:after="28"/>
              <w:rPr>
                <w:lang w:val="ro-RO"/>
              </w:rPr>
            </w:pPr>
            <w:r w:rsidRPr="00474849">
              <w:rPr>
                <w:lang w:val="ro-RO"/>
              </w:rPr>
              <w:t>6.1.3. Asigurarea accesului la educaţie de calitate pentru elevii din şcolile mici care nu pot fi închise prin implementarea modelelor de învăţămînt la distanţă</w:t>
            </w:r>
          </w:p>
        </w:tc>
        <w:tc>
          <w:tcPr>
            <w:tcW w:w="4048" w:type="dxa"/>
            <w:gridSpan w:val="9"/>
          </w:tcPr>
          <w:p w:rsidR="003416B7" w:rsidRPr="00AC5B50" w:rsidRDefault="003416B7" w:rsidP="00766EC5">
            <w:pPr>
              <w:pStyle w:val="NoSpacing1"/>
              <w:rPr>
                <w:rFonts w:ascii="Times New Roman" w:hAnsi="Times New Roman"/>
                <w:sz w:val="24"/>
                <w:szCs w:val="24"/>
                <w:lang w:val="ro-RO"/>
              </w:rPr>
            </w:pPr>
            <w:r w:rsidRPr="00AC5B50">
              <w:rPr>
                <w:rFonts w:ascii="Times New Roman" w:hAnsi="Times New Roman"/>
                <w:sz w:val="24"/>
                <w:szCs w:val="24"/>
                <w:lang w:val="ro-RO"/>
              </w:rPr>
              <w:t>Elaborarea metodologiei de instruire la distan</w:t>
            </w:r>
            <w:r>
              <w:rPr>
                <w:rFonts w:ascii="Times New Roman" w:hAnsi="Times New Roman"/>
                <w:sz w:val="24"/>
                <w:szCs w:val="24"/>
                <w:lang w:val="ro-RO"/>
              </w:rPr>
              <w:t>ţ</w:t>
            </w:r>
            <w:r w:rsidRPr="00AC5B50">
              <w:rPr>
                <w:rFonts w:ascii="Times New Roman" w:hAnsi="Times New Roman"/>
                <w:sz w:val="24"/>
                <w:szCs w:val="24"/>
                <w:lang w:val="ro-RO"/>
              </w:rPr>
              <w:t xml:space="preserve">ă pentru elevii din  </w:t>
            </w:r>
            <w:r>
              <w:rPr>
                <w:rFonts w:ascii="Times New Roman" w:hAnsi="Times New Roman"/>
                <w:sz w:val="24"/>
                <w:szCs w:val="24"/>
                <w:lang w:val="ro-RO"/>
              </w:rPr>
              <w:t>învăţămîntul</w:t>
            </w:r>
            <w:r w:rsidRPr="00AC5B50">
              <w:rPr>
                <w:rFonts w:ascii="Times New Roman" w:hAnsi="Times New Roman"/>
                <w:sz w:val="24"/>
                <w:szCs w:val="24"/>
                <w:lang w:val="ro-RO"/>
              </w:rPr>
              <w:t>gimnazial și liceal</w:t>
            </w:r>
          </w:p>
        </w:tc>
        <w:tc>
          <w:tcPr>
            <w:tcW w:w="1683" w:type="dxa"/>
            <w:gridSpan w:val="2"/>
          </w:tcPr>
          <w:p w:rsidR="003416B7" w:rsidRPr="00AC5B50" w:rsidRDefault="003416B7" w:rsidP="002F7C48">
            <w:pPr>
              <w:jc w:val="center"/>
              <w:rPr>
                <w:lang w:val="ro-RO"/>
              </w:rPr>
            </w:pPr>
            <w:r w:rsidRPr="00AC5B50">
              <w:rPr>
                <w:lang w:val="ro-RO"/>
              </w:rPr>
              <w:t>Trimestrul IV</w:t>
            </w:r>
          </w:p>
        </w:tc>
        <w:tc>
          <w:tcPr>
            <w:tcW w:w="1481" w:type="dxa"/>
          </w:tcPr>
          <w:p w:rsidR="003416B7" w:rsidRPr="00AC5B50" w:rsidRDefault="003416B7" w:rsidP="002F7C48">
            <w:pPr>
              <w:jc w:val="center"/>
              <w:rPr>
                <w:lang w:val="ro-RO"/>
              </w:rPr>
            </w:pPr>
            <w:r>
              <w:rPr>
                <w:lang w:val="ro-RO"/>
              </w:rPr>
              <w:t>-</w:t>
            </w:r>
          </w:p>
        </w:tc>
        <w:tc>
          <w:tcPr>
            <w:tcW w:w="1954" w:type="dxa"/>
          </w:tcPr>
          <w:p w:rsidR="003416B7" w:rsidRDefault="003416B7" w:rsidP="002F7C48">
            <w:pPr>
              <w:jc w:val="center"/>
              <w:rPr>
                <w:lang w:val="ro-RO"/>
              </w:rPr>
            </w:pPr>
            <w:r>
              <w:rPr>
                <w:lang w:val="ro-RO"/>
              </w:rPr>
              <w:t>D</w:t>
            </w:r>
            <w:r w:rsidRPr="00AC5B50">
              <w:rPr>
                <w:lang w:val="ro-RO"/>
              </w:rPr>
              <w:t>TI</w:t>
            </w:r>
            <w:r>
              <w:rPr>
                <w:lang w:val="ro-RO"/>
              </w:rPr>
              <w:t>,</w:t>
            </w:r>
          </w:p>
          <w:p w:rsidR="003416B7" w:rsidRPr="00AC5B50" w:rsidRDefault="003416B7" w:rsidP="002F7C48">
            <w:pPr>
              <w:jc w:val="center"/>
              <w:rPr>
                <w:lang w:val="ro-RO"/>
              </w:rPr>
            </w:pPr>
            <w:r>
              <w:rPr>
                <w:lang w:val="ro-RO"/>
              </w:rPr>
              <w:t>în colaborare cu</w:t>
            </w:r>
          </w:p>
          <w:p w:rsidR="003416B7" w:rsidRPr="00AC5B50" w:rsidRDefault="003416B7" w:rsidP="002F7C48">
            <w:pPr>
              <w:jc w:val="center"/>
              <w:rPr>
                <w:lang w:val="ro-RO"/>
              </w:rPr>
            </w:pPr>
            <w:r w:rsidRPr="00AC5B50">
              <w:rPr>
                <w:lang w:val="ro-RO"/>
              </w:rPr>
              <w:t>DÎP</w:t>
            </w:r>
          </w:p>
        </w:tc>
        <w:tc>
          <w:tcPr>
            <w:tcW w:w="2267" w:type="dxa"/>
          </w:tcPr>
          <w:p w:rsidR="003416B7" w:rsidRPr="00AC5B50" w:rsidRDefault="003416B7" w:rsidP="002F7C48">
            <w:pPr>
              <w:jc w:val="center"/>
              <w:rPr>
                <w:lang w:val="ro-RO"/>
              </w:rPr>
            </w:pPr>
            <w:r w:rsidRPr="00AC5B50">
              <w:rPr>
                <w:lang w:val="ro-RO"/>
              </w:rPr>
              <w:t>Metodologie  aprobată</w:t>
            </w:r>
          </w:p>
        </w:tc>
      </w:tr>
      <w:tr w:rsidR="003416B7" w:rsidRPr="007F088B" w:rsidTr="00491058">
        <w:trPr>
          <w:trHeight w:val="314"/>
        </w:trPr>
        <w:tc>
          <w:tcPr>
            <w:tcW w:w="2961" w:type="dxa"/>
            <w:vMerge w:val="restart"/>
          </w:tcPr>
          <w:p w:rsidR="003416B7" w:rsidRPr="00474849" w:rsidRDefault="003416B7" w:rsidP="001A4710">
            <w:pPr>
              <w:pStyle w:val="Default"/>
              <w:rPr>
                <w:lang w:val="ro-RO"/>
              </w:rPr>
            </w:pPr>
            <w:r w:rsidRPr="00474849">
              <w:rPr>
                <w:lang w:val="ro-RO"/>
              </w:rPr>
              <w:t xml:space="preserve">6.1.4. Facilitarea creării reţelelor de comunicare şi </w:t>
            </w:r>
            <w:r w:rsidRPr="00474849">
              <w:rPr>
                <w:lang w:val="ro-RO"/>
              </w:rPr>
              <w:lastRenderedPageBreak/>
              <w:t>de schimb de bune practici între cadrele didactice</w:t>
            </w:r>
          </w:p>
        </w:tc>
        <w:tc>
          <w:tcPr>
            <w:tcW w:w="4048" w:type="dxa"/>
            <w:gridSpan w:val="9"/>
          </w:tcPr>
          <w:p w:rsidR="003416B7" w:rsidRPr="00AC5B50" w:rsidRDefault="003416B7" w:rsidP="00F53C1E">
            <w:pPr>
              <w:pStyle w:val="NoSpacing1"/>
              <w:rPr>
                <w:rFonts w:ascii="Times New Roman" w:hAnsi="Times New Roman"/>
                <w:sz w:val="24"/>
                <w:szCs w:val="24"/>
                <w:lang w:val="ro-RO"/>
              </w:rPr>
            </w:pPr>
            <w:r w:rsidRPr="00AC5B50">
              <w:rPr>
                <w:rFonts w:ascii="Times New Roman" w:hAnsi="Times New Roman"/>
                <w:sz w:val="24"/>
                <w:szCs w:val="24"/>
                <w:lang w:val="ro-RO"/>
              </w:rPr>
              <w:lastRenderedPageBreak/>
              <w:t xml:space="preserve">1) Generalizarea pilotării modelului de rețea de schimb de bune practici în </w:t>
            </w:r>
            <w:r w:rsidRPr="00AC5B50">
              <w:rPr>
                <w:rFonts w:ascii="Times New Roman" w:hAnsi="Times New Roman"/>
                <w:sz w:val="24"/>
                <w:szCs w:val="24"/>
                <w:lang w:val="ro-RO"/>
              </w:rPr>
              <w:lastRenderedPageBreak/>
              <w:t>domeniul educației incluzive în perioada 2013-2014</w:t>
            </w:r>
          </w:p>
        </w:tc>
        <w:tc>
          <w:tcPr>
            <w:tcW w:w="1683" w:type="dxa"/>
            <w:gridSpan w:val="2"/>
          </w:tcPr>
          <w:p w:rsidR="003416B7" w:rsidRPr="00AC5B50" w:rsidRDefault="003416B7" w:rsidP="002F7C48">
            <w:pPr>
              <w:jc w:val="center"/>
              <w:rPr>
                <w:lang w:val="ro-RO"/>
              </w:rPr>
            </w:pPr>
            <w:r w:rsidRPr="00AC5B50">
              <w:rPr>
                <w:lang w:val="ro-RO"/>
              </w:rPr>
              <w:lastRenderedPageBreak/>
              <w:t>Trimestrul III</w:t>
            </w:r>
          </w:p>
        </w:tc>
        <w:tc>
          <w:tcPr>
            <w:tcW w:w="1481" w:type="dxa"/>
          </w:tcPr>
          <w:p w:rsidR="003416B7" w:rsidRDefault="003416B7" w:rsidP="002F7C48">
            <w:pPr>
              <w:jc w:val="center"/>
              <w:rPr>
                <w:lang w:val="ro-RO"/>
              </w:rPr>
            </w:pPr>
            <w:r w:rsidRPr="00AC5B50">
              <w:rPr>
                <w:lang w:val="ro-RO"/>
              </w:rPr>
              <w:t>Kulturkon</w:t>
            </w:r>
            <w:r>
              <w:rPr>
                <w:lang w:val="ro-RO"/>
              </w:rPr>
              <w:t>-</w:t>
            </w:r>
            <w:r w:rsidRPr="00AC5B50">
              <w:rPr>
                <w:lang w:val="ro-RO"/>
              </w:rPr>
              <w:t>tact</w:t>
            </w:r>
          </w:p>
          <w:p w:rsidR="003416B7" w:rsidRPr="00BC00A7" w:rsidRDefault="003416B7" w:rsidP="002F7C48">
            <w:pPr>
              <w:jc w:val="center"/>
              <w:rPr>
                <w:color w:val="FF0000"/>
                <w:lang w:val="ro-RO"/>
              </w:rPr>
            </w:pPr>
          </w:p>
        </w:tc>
        <w:tc>
          <w:tcPr>
            <w:tcW w:w="1954" w:type="dxa"/>
          </w:tcPr>
          <w:p w:rsidR="003416B7" w:rsidRDefault="003416B7" w:rsidP="002F7C48">
            <w:pPr>
              <w:jc w:val="center"/>
              <w:rPr>
                <w:lang w:val="ro-RO"/>
              </w:rPr>
            </w:pPr>
            <w:r w:rsidRPr="00AC5B50">
              <w:rPr>
                <w:lang w:val="ro-RO"/>
              </w:rPr>
              <w:t>DÎP</w:t>
            </w:r>
          </w:p>
          <w:p w:rsidR="003416B7" w:rsidRPr="00AC5B50" w:rsidRDefault="003416B7" w:rsidP="002F7C48">
            <w:pPr>
              <w:jc w:val="center"/>
              <w:rPr>
                <w:lang w:val="ro-RO"/>
              </w:rPr>
            </w:pPr>
          </w:p>
          <w:p w:rsidR="003416B7" w:rsidRPr="00AC5B50" w:rsidRDefault="003416B7" w:rsidP="002F7C48">
            <w:pPr>
              <w:jc w:val="center"/>
              <w:rPr>
                <w:lang w:val="ro-RO"/>
              </w:rPr>
            </w:pPr>
          </w:p>
        </w:tc>
        <w:tc>
          <w:tcPr>
            <w:tcW w:w="2267" w:type="dxa"/>
          </w:tcPr>
          <w:p w:rsidR="003416B7" w:rsidRPr="00AC5B50" w:rsidRDefault="003416B7" w:rsidP="002F7C48">
            <w:pPr>
              <w:jc w:val="center"/>
              <w:rPr>
                <w:lang w:val="ro-RO"/>
              </w:rPr>
            </w:pPr>
            <w:r w:rsidRPr="00AC5B50">
              <w:rPr>
                <w:lang w:val="ro-RO"/>
              </w:rPr>
              <w:t>Raport</w:t>
            </w:r>
            <w:r>
              <w:rPr>
                <w:lang w:val="ro-RO"/>
              </w:rPr>
              <w:t>-</w:t>
            </w:r>
            <w:r w:rsidRPr="00AC5B50">
              <w:rPr>
                <w:lang w:val="ro-RO"/>
              </w:rPr>
              <w:t>sinteză și recomandări metodice</w:t>
            </w:r>
          </w:p>
        </w:tc>
      </w:tr>
      <w:tr w:rsidR="003416B7" w:rsidRPr="00BC3E43" w:rsidTr="00491058">
        <w:trPr>
          <w:trHeight w:val="220"/>
        </w:trPr>
        <w:tc>
          <w:tcPr>
            <w:tcW w:w="2961" w:type="dxa"/>
            <w:vMerge/>
          </w:tcPr>
          <w:p w:rsidR="003416B7" w:rsidRPr="00474849" w:rsidRDefault="003416B7" w:rsidP="001A4710">
            <w:pPr>
              <w:pStyle w:val="Default"/>
              <w:rPr>
                <w:lang w:val="ro-RO"/>
              </w:rPr>
            </w:pPr>
          </w:p>
        </w:tc>
        <w:tc>
          <w:tcPr>
            <w:tcW w:w="4048" w:type="dxa"/>
            <w:gridSpan w:val="9"/>
          </w:tcPr>
          <w:p w:rsidR="003416B7" w:rsidRPr="00BC3E43" w:rsidRDefault="003416B7" w:rsidP="001D77AE">
            <w:pPr>
              <w:shd w:val="clear" w:color="auto" w:fill="FFFFFF" w:themeFill="background1"/>
              <w:rPr>
                <w:rFonts w:eastAsia="Calibri"/>
                <w:lang w:val="ro-RO"/>
              </w:rPr>
            </w:pPr>
            <w:r w:rsidRPr="00BC3E43">
              <w:rPr>
                <w:rFonts w:eastAsia="Calibri"/>
                <w:lang w:val="ro-RO"/>
              </w:rPr>
              <w:t xml:space="preserve">2) Elaborarea foii de parcurs pentru implementarea Office 365 </w:t>
            </w:r>
          </w:p>
        </w:tc>
        <w:tc>
          <w:tcPr>
            <w:tcW w:w="1683" w:type="dxa"/>
            <w:gridSpan w:val="2"/>
          </w:tcPr>
          <w:p w:rsidR="003416B7" w:rsidRPr="00BC3E43" w:rsidRDefault="003416B7" w:rsidP="002F7C48">
            <w:pPr>
              <w:shd w:val="clear" w:color="auto" w:fill="FFFFFF" w:themeFill="background1"/>
              <w:jc w:val="center"/>
              <w:rPr>
                <w:rFonts w:eastAsia="Calibri"/>
                <w:lang w:val="ro-RO"/>
              </w:rPr>
            </w:pPr>
            <w:r w:rsidRPr="00BC3E43">
              <w:rPr>
                <w:rFonts w:eastAsia="Calibri"/>
                <w:lang w:val="ro-RO"/>
              </w:rPr>
              <w:t>Martie</w:t>
            </w:r>
          </w:p>
        </w:tc>
        <w:tc>
          <w:tcPr>
            <w:tcW w:w="1481" w:type="dxa"/>
          </w:tcPr>
          <w:p w:rsidR="003416B7" w:rsidRPr="0079654D" w:rsidRDefault="003416B7" w:rsidP="002F7C48">
            <w:pPr>
              <w:jc w:val="center"/>
              <w:rPr>
                <w:lang w:val="ro-RO"/>
              </w:rPr>
            </w:pPr>
            <w:r>
              <w:rPr>
                <w:lang w:val="ro-RO"/>
              </w:rPr>
              <w:t>-</w:t>
            </w:r>
          </w:p>
        </w:tc>
        <w:tc>
          <w:tcPr>
            <w:tcW w:w="1954" w:type="dxa"/>
          </w:tcPr>
          <w:p w:rsidR="003416B7" w:rsidRDefault="003416B7" w:rsidP="002F7C48">
            <w:pPr>
              <w:shd w:val="clear" w:color="auto" w:fill="FFFFFF" w:themeFill="background1"/>
              <w:ind w:firstLine="13"/>
              <w:jc w:val="center"/>
              <w:rPr>
                <w:rFonts w:eastAsia="Calibri"/>
              </w:rPr>
            </w:pPr>
            <w:r>
              <w:rPr>
                <w:rFonts w:eastAsia="Calibri"/>
              </w:rPr>
              <w:t>DTI</w:t>
            </w:r>
          </w:p>
        </w:tc>
        <w:tc>
          <w:tcPr>
            <w:tcW w:w="2267" w:type="dxa"/>
          </w:tcPr>
          <w:p w:rsidR="003416B7" w:rsidRPr="00BC3E43" w:rsidRDefault="003416B7" w:rsidP="002F7C48">
            <w:pPr>
              <w:shd w:val="clear" w:color="auto" w:fill="FFFFFF" w:themeFill="background1"/>
              <w:ind w:firstLine="13"/>
              <w:jc w:val="center"/>
              <w:rPr>
                <w:rFonts w:eastAsia="Calibri"/>
                <w:lang w:val="ro-MD"/>
              </w:rPr>
            </w:pPr>
            <w:r w:rsidRPr="00BC3E43">
              <w:rPr>
                <w:rFonts w:eastAsia="Calibri"/>
                <w:lang w:val="ro-MD"/>
              </w:rPr>
              <w:t>Foaie de parcurs elaborată</w:t>
            </w:r>
          </w:p>
        </w:tc>
      </w:tr>
      <w:tr w:rsidR="003416B7" w:rsidRPr="007F088B" w:rsidTr="00491058">
        <w:trPr>
          <w:trHeight w:val="233"/>
        </w:trPr>
        <w:tc>
          <w:tcPr>
            <w:tcW w:w="2961" w:type="dxa"/>
            <w:vMerge/>
          </w:tcPr>
          <w:p w:rsidR="003416B7" w:rsidRPr="00474849" w:rsidRDefault="003416B7" w:rsidP="001A4710">
            <w:pPr>
              <w:pStyle w:val="Default"/>
              <w:rPr>
                <w:lang w:val="ro-RO"/>
              </w:rPr>
            </w:pPr>
          </w:p>
        </w:tc>
        <w:tc>
          <w:tcPr>
            <w:tcW w:w="4048" w:type="dxa"/>
            <w:gridSpan w:val="9"/>
          </w:tcPr>
          <w:p w:rsidR="003416B7" w:rsidRPr="00BC3E43" w:rsidRDefault="003416B7" w:rsidP="001D77AE">
            <w:pPr>
              <w:pStyle w:val="NoSpacing1"/>
              <w:rPr>
                <w:rFonts w:ascii="Times New Roman" w:hAnsi="Times New Roman"/>
                <w:sz w:val="24"/>
                <w:szCs w:val="24"/>
                <w:lang w:val="ro-RO"/>
              </w:rPr>
            </w:pPr>
            <w:r w:rsidRPr="00BC3E43">
              <w:rPr>
                <w:rFonts w:ascii="Times New Roman" w:hAnsi="Times New Roman"/>
                <w:sz w:val="24"/>
                <w:szCs w:val="24"/>
                <w:lang w:val="ro-RO"/>
              </w:rPr>
              <w:t>3) Implementarea sistemului Office 365</w:t>
            </w:r>
          </w:p>
        </w:tc>
        <w:tc>
          <w:tcPr>
            <w:tcW w:w="1683" w:type="dxa"/>
            <w:gridSpan w:val="2"/>
          </w:tcPr>
          <w:p w:rsidR="003416B7" w:rsidRPr="00BC3E43" w:rsidRDefault="003416B7" w:rsidP="002F7C48">
            <w:pPr>
              <w:jc w:val="center"/>
              <w:rPr>
                <w:lang w:val="ro-RO"/>
              </w:rPr>
            </w:pPr>
            <w:r w:rsidRPr="00BC3E43">
              <w:rPr>
                <w:rFonts w:eastAsia="Calibri"/>
                <w:lang w:val="ro-RO"/>
              </w:rPr>
              <w:t>Decembrie</w:t>
            </w:r>
          </w:p>
        </w:tc>
        <w:tc>
          <w:tcPr>
            <w:tcW w:w="1481" w:type="dxa"/>
          </w:tcPr>
          <w:p w:rsidR="003416B7" w:rsidRPr="0079654D" w:rsidRDefault="003416B7" w:rsidP="002F7C48">
            <w:pPr>
              <w:jc w:val="center"/>
              <w:rPr>
                <w:lang w:val="ro-RO"/>
              </w:rPr>
            </w:pPr>
            <w:r>
              <w:rPr>
                <w:lang w:val="ro-RO"/>
              </w:rPr>
              <w:t>-</w:t>
            </w:r>
          </w:p>
        </w:tc>
        <w:tc>
          <w:tcPr>
            <w:tcW w:w="1954" w:type="dxa"/>
          </w:tcPr>
          <w:p w:rsidR="003416B7" w:rsidRPr="0079654D" w:rsidRDefault="003416B7" w:rsidP="002F7C48">
            <w:pPr>
              <w:jc w:val="center"/>
              <w:rPr>
                <w:lang w:val="ro-RO"/>
              </w:rPr>
            </w:pPr>
            <w:r>
              <w:rPr>
                <w:rFonts w:eastAsia="Calibri"/>
              </w:rPr>
              <w:t>DTI</w:t>
            </w:r>
          </w:p>
        </w:tc>
        <w:tc>
          <w:tcPr>
            <w:tcW w:w="2267" w:type="dxa"/>
          </w:tcPr>
          <w:p w:rsidR="003416B7" w:rsidRDefault="003416B7" w:rsidP="002F7C48">
            <w:pPr>
              <w:jc w:val="center"/>
              <w:rPr>
                <w:rFonts w:eastAsia="Calibri"/>
                <w:lang w:val="ro-MD"/>
              </w:rPr>
            </w:pPr>
            <w:r>
              <w:rPr>
                <w:rFonts w:eastAsia="Calibri"/>
                <w:lang w:val="ro-MD"/>
              </w:rPr>
              <w:t>Conturi create</w:t>
            </w:r>
          </w:p>
          <w:p w:rsidR="003416B7" w:rsidRPr="00BC3E43" w:rsidRDefault="003416B7" w:rsidP="002F7C48">
            <w:pPr>
              <w:jc w:val="center"/>
              <w:rPr>
                <w:lang w:val="ro-MD"/>
              </w:rPr>
            </w:pPr>
            <w:r>
              <w:rPr>
                <w:rFonts w:eastAsia="Calibri"/>
                <w:lang w:val="ro-MD"/>
              </w:rPr>
              <w:t>G</w:t>
            </w:r>
            <w:r w:rsidRPr="00BC3E43">
              <w:rPr>
                <w:rFonts w:eastAsia="Calibri"/>
                <w:lang w:val="ro-MD"/>
              </w:rPr>
              <w:t>rad de utilizare</w:t>
            </w:r>
          </w:p>
        </w:tc>
      </w:tr>
      <w:tr w:rsidR="003416B7" w:rsidRPr="00BC3E43" w:rsidTr="00491058">
        <w:trPr>
          <w:trHeight w:val="268"/>
        </w:trPr>
        <w:tc>
          <w:tcPr>
            <w:tcW w:w="2961" w:type="dxa"/>
            <w:vMerge/>
          </w:tcPr>
          <w:p w:rsidR="003416B7" w:rsidRPr="00474849" w:rsidRDefault="003416B7" w:rsidP="001A4710">
            <w:pPr>
              <w:pStyle w:val="Default"/>
              <w:rPr>
                <w:lang w:val="ro-RO"/>
              </w:rPr>
            </w:pPr>
          </w:p>
        </w:tc>
        <w:tc>
          <w:tcPr>
            <w:tcW w:w="4048" w:type="dxa"/>
            <w:gridSpan w:val="9"/>
          </w:tcPr>
          <w:p w:rsidR="003416B7" w:rsidRPr="00BC3E43" w:rsidRDefault="003416B7" w:rsidP="001D77AE">
            <w:pPr>
              <w:pStyle w:val="NoSpacing1"/>
              <w:rPr>
                <w:rFonts w:ascii="Times New Roman" w:hAnsi="Times New Roman"/>
                <w:sz w:val="24"/>
                <w:szCs w:val="24"/>
                <w:lang w:val="ro-RO"/>
              </w:rPr>
            </w:pPr>
            <w:r w:rsidRPr="00BC3E43">
              <w:rPr>
                <w:rFonts w:ascii="Times New Roman" w:hAnsi="Times New Roman"/>
                <w:sz w:val="24"/>
                <w:szCs w:val="24"/>
                <w:lang w:val="ro-RO"/>
              </w:rPr>
              <w:t>4) Dezvoltarea portalului informațional despre educație</w:t>
            </w:r>
          </w:p>
        </w:tc>
        <w:tc>
          <w:tcPr>
            <w:tcW w:w="1683" w:type="dxa"/>
            <w:gridSpan w:val="2"/>
          </w:tcPr>
          <w:p w:rsidR="003416B7" w:rsidRPr="00BC3E43" w:rsidRDefault="003416B7" w:rsidP="002F7C48">
            <w:pPr>
              <w:shd w:val="clear" w:color="auto" w:fill="FFFFFF" w:themeFill="background1"/>
              <w:ind w:firstLine="13"/>
              <w:jc w:val="center"/>
              <w:rPr>
                <w:rFonts w:eastAsia="Calibri"/>
                <w:lang w:val="ro-RO"/>
              </w:rPr>
            </w:pPr>
            <w:r w:rsidRPr="00BC3E43">
              <w:rPr>
                <w:rFonts w:eastAsia="Calibri"/>
                <w:lang w:val="ro-RO"/>
              </w:rPr>
              <w:t>Septembrie</w:t>
            </w:r>
          </w:p>
        </w:tc>
        <w:tc>
          <w:tcPr>
            <w:tcW w:w="1481" w:type="dxa"/>
          </w:tcPr>
          <w:p w:rsidR="003416B7" w:rsidRDefault="003416B7" w:rsidP="002F7C48">
            <w:pPr>
              <w:jc w:val="center"/>
              <w:rPr>
                <w:lang w:val="ro-RO"/>
              </w:rPr>
            </w:pPr>
            <w:r>
              <w:rPr>
                <w:lang w:val="ro-RO"/>
              </w:rPr>
              <w:t xml:space="preserve">Grant Coreea – </w:t>
            </w:r>
          </w:p>
          <w:p w:rsidR="003416B7" w:rsidRPr="0079654D" w:rsidRDefault="003416B7" w:rsidP="002F7C48">
            <w:pPr>
              <w:jc w:val="center"/>
              <w:rPr>
                <w:lang w:val="ro-RO"/>
              </w:rPr>
            </w:pPr>
            <w:r>
              <w:rPr>
                <w:lang w:val="ro-RO"/>
              </w:rPr>
              <w:t>22 500 USD</w:t>
            </w:r>
          </w:p>
        </w:tc>
        <w:tc>
          <w:tcPr>
            <w:tcW w:w="1954" w:type="dxa"/>
          </w:tcPr>
          <w:p w:rsidR="003416B7" w:rsidRDefault="003416B7" w:rsidP="002F7C48">
            <w:pPr>
              <w:shd w:val="clear" w:color="auto" w:fill="FFFFFF" w:themeFill="background1"/>
              <w:ind w:firstLine="13"/>
              <w:jc w:val="center"/>
              <w:rPr>
                <w:rFonts w:eastAsia="Calibri"/>
              </w:rPr>
            </w:pPr>
            <w:r>
              <w:rPr>
                <w:rFonts w:eastAsia="Calibri"/>
              </w:rPr>
              <w:t>DTI</w:t>
            </w:r>
          </w:p>
        </w:tc>
        <w:tc>
          <w:tcPr>
            <w:tcW w:w="2267" w:type="dxa"/>
          </w:tcPr>
          <w:p w:rsidR="003416B7" w:rsidRPr="00BC3E43" w:rsidRDefault="003416B7" w:rsidP="002F7C48">
            <w:pPr>
              <w:jc w:val="center"/>
              <w:rPr>
                <w:lang w:val="ro-MD"/>
              </w:rPr>
            </w:pPr>
            <w:r w:rsidRPr="00BC3E43">
              <w:rPr>
                <w:lang w:val="ro-MD"/>
              </w:rPr>
              <w:t>Portal lansat</w:t>
            </w:r>
          </w:p>
        </w:tc>
      </w:tr>
      <w:tr w:rsidR="003416B7" w:rsidRPr="008B5BBF" w:rsidTr="008B5BBF">
        <w:trPr>
          <w:trHeight w:val="232"/>
        </w:trPr>
        <w:tc>
          <w:tcPr>
            <w:tcW w:w="2961" w:type="dxa"/>
            <w:vMerge w:val="restart"/>
          </w:tcPr>
          <w:p w:rsidR="003416B7" w:rsidRPr="00474849" w:rsidRDefault="003416B7" w:rsidP="001A4710">
            <w:pPr>
              <w:pStyle w:val="Default"/>
              <w:rPr>
                <w:lang w:val="ro-RO"/>
              </w:rPr>
            </w:pPr>
            <w:r w:rsidRPr="00474849">
              <w:rPr>
                <w:rFonts w:eastAsia="Calibri"/>
                <w:lang w:val="ro-RO"/>
              </w:rPr>
              <w:t>6.1.5. Implementarea tehnologiilor informaționale în gestiunea bibliotecilor școlare</w:t>
            </w:r>
          </w:p>
        </w:tc>
        <w:tc>
          <w:tcPr>
            <w:tcW w:w="4048" w:type="dxa"/>
            <w:gridSpan w:val="9"/>
          </w:tcPr>
          <w:p w:rsidR="003416B7" w:rsidRPr="004B7663" w:rsidRDefault="003416B7" w:rsidP="001D77AE">
            <w:pPr>
              <w:shd w:val="clear" w:color="auto" w:fill="FFFFFF" w:themeFill="background1"/>
              <w:rPr>
                <w:rFonts w:eastAsia="Calibri"/>
                <w:lang w:val="ro-RO"/>
              </w:rPr>
            </w:pPr>
            <w:r>
              <w:rPr>
                <w:rFonts w:eastAsia="Calibri"/>
                <w:lang w:val="ro-RO"/>
              </w:rPr>
              <w:t xml:space="preserve">1) </w:t>
            </w:r>
            <w:r w:rsidRPr="004B7663">
              <w:rPr>
                <w:rFonts w:eastAsia="Calibri"/>
                <w:lang w:val="ro-RO"/>
              </w:rPr>
              <w:t>Colectarea datelor cu privire la dotarea cu mijloace TIC și softuri a bibliotecilor școlare</w:t>
            </w:r>
          </w:p>
        </w:tc>
        <w:tc>
          <w:tcPr>
            <w:tcW w:w="1683" w:type="dxa"/>
            <w:gridSpan w:val="2"/>
          </w:tcPr>
          <w:p w:rsidR="003416B7" w:rsidRPr="004B7663" w:rsidRDefault="003416B7" w:rsidP="002F7C48">
            <w:pPr>
              <w:shd w:val="clear" w:color="auto" w:fill="FFFFFF" w:themeFill="background1"/>
              <w:ind w:firstLine="13"/>
              <w:jc w:val="center"/>
              <w:rPr>
                <w:rFonts w:eastAsia="Calibri"/>
                <w:lang w:val="ro-RO"/>
              </w:rPr>
            </w:pPr>
            <w:r w:rsidRPr="004B7663">
              <w:rPr>
                <w:rFonts w:eastAsia="Calibri"/>
                <w:lang w:val="ro-RO"/>
              </w:rPr>
              <w:t>Februarie</w:t>
            </w:r>
          </w:p>
        </w:tc>
        <w:tc>
          <w:tcPr>
            <w:tcW w:w="1481" w:type="dxa"/>
          </w:tcPr>
          <w:p w:rsidR="003416B7" w:rsidRPr="004B7663" w:rsidRDefault="003416B7" w:rsidP="002F7C48">
            <w:pPr>
              <w:jc w:val="center"/>
              <w:rPr>
                <w:lang w:val="ro-RO"/>
              </w:rPr>
            </w:pPr>
            <w:r>
              <w:rPr>
                <w:lang w:val="ro-RO"/>
              </w:rPr>
              <w:t>-</w:t>
            </w:r>
          </w:p>
        </w:tc>
        <w:tc>
          <w:tcPr>
            <w:tcW w:w="1954" w:type="dxa"/>
          </w:tcPr>
          <w:p w:rsidR="003416B7" w:rsidRPr="004B7663" w:rsidRDefault="003416B7" w:rsidP="002F7C48">
            <w:pPr>
              <w:shd w:val="clear" w:color="auto" w:fill="FFFFFF" w:themeFill="background1"/>
              <w:ind w:firstLine="13"/>
              <w:jc w:val="center"/>
              <w:rPr>
                <w:rFonts w:eastAsia="Calibri"/>
                <w:lang w:val="ro-RO"/>
              </w:rPr>
            </w:pPr>
            <w:r w:rsidRPr="004B7663">
              <w:rPr>
                <w:rFonts w:eastAsia="Calibri"/>
                <w:lang w:val="ro-RO"/>
              </w:rPr>
              <w:t>DTI</w:t>
            </w:r>
          </w:p>
        </w:tc>
        <w:tc>
          <w:tcPr>
            <w:tcW w:w="2267" w:type="dxa"/>
          </w:tcPr>
          <w:p w:rsidR="003416B7" w:rsidRDefault="003416B7" w:rsidP="002F7C48">
            <w:pPr>
              <w:shd w:val="clear" w:color="auto" w:fill="FFFFFF" w:themeFill="background1"/>
              <w:ind w:firstLine="13"/>
              <w:jc w:val="center"/>
              <w:rPr>
                <w:rFonts w:eastAsia="Calibri"/>
                <w:lang w:val="ro-RO"/>
              </w:rPr>
            </w:pPr>
            <w:r>
              <w:rPr>
                <w:rFonts w:eastAsia="Calibri"/>
                <w:lang w:val="ro-RO"/>
              </w:rPr>
              <w:t>Date colectate</w:t>
            </w:r>
          </w:p>
          <w:p w:rsidR="003416B7" w:rsidRPr="004B7663" w:rsidRDefault="003416B7" w:rsidP="002F7C48">
            <w:pPr>
              <w:shd w:val="clear" w:color="auto" w:fill="FFFFFF" w:themeFill="background1"/>
              <w:ind w:firstLine="13"/>
              <w:jc w:val="center"/>
              <w:rPr>
                <w:rFonts w:eastAsia="Calibri"/>
                <w:lang w:val="ro-RO"/>
              </w:rPr>
            </w:pPr>
            <w:r w:rsidRPr="004B7663">
              <w:rPr>
                <w:rFonts w:eastAsia="Calibri"/>
                <w:lang w:val="ro-RO"/>
              </w:rPr>
              <w:t>Raport elaborat</w:t>
            </w:r>
          </w:p>
        </w:tc>
      </w:tr>
      <w:tr w:rsidR="003416B7" w:rsidRPr="008B5BBF" w:rsidTr="008B5BBF">
        <w:trPr>
          <w:trHeight w:val="244"/>
        </w:trPr>
        <w:tc>
          <w:tcPr>
            <w:tcW w:w="2961" w:type="dxa"/>
            <w:vMerge/>
          </w:tcPr>
          <w:p w:rsidR="003416B7" w:rsidRPr="00A847DF" w:rsidRDefault="003416B7" w:rsidP="001A4710">
            <w:pPr>
              <w:pStyle w:val="Default"/>
              <w:rPr>
                <w:rFonts w:eastAsia="Calibri"/>
                <w:b/>
                <w:lang w:val="es-AR"/>
              </w:rPr>
            </w:pPr>
          </w:p>
        </w:tc>
        <w:tc>
          <w:tcPr>
            <w:tcW w:w="4048" w:type="dxa"/>
            <w:gridSpan w:val="9"/>
          </w:tcPr>
          <w:p w:rsidR="003416B7" w:rsidRPr="004B7663" w:rsidRDefault="003416B7" w:rsidP="001D77AE">
            <w:pPr>
              <w:shd w:val="clear" w:color="auto" w:fill="FFFFFF" w:themeFill="background1"/>
              <w:ind w:firstLine="13"/>
              <w:rPr>
                <w:rFonts w:eastAsia="Calibri"/>
                <w:lang w:val="ro-RO"/>
              </w:rPr>
            </w:pPr>
            <w:r>
              <w:rPr>
                <w:rFonts w:eastAsia="Calibri"/>
                <w:lang w:val="ro-RO"/>
              </w:rPr>
              <w:t xml:space="preserve">2) </w:t>
            </w:r>
            <w:r w:rsidRPr="004B7663">
              <w:rPr>
                <w:rFonts w:eastAsia="Calibri"/>
                <w:lang w:val="ro-RO"/>
              </w:rPr>
              <w:t xml:space="preserve">Elaborarea și aprobarea unor standarde/criterii de evaluare a gradului de digitalizare a unei biblioteci </w:t>
            </w:r>
          </w:p>
        </w:tc>
        <w:tc>
          <w:tcPr>
            <w:tcW w:w="1683" w:type="dxa"/>
            <w:gridSpan w:val="2"/>
          </w:tcPr>
          <w:p w:rsidR="003416B7" w:rsidRPr="004B7663" w:rsidRDefault="003416B7" w:rsidP="002F7C48">
            <w:pPr>
              <w:shd w:val="clear" w:color="auto" w:fill="FFFFFF" w:themeFill="background1"/>
              <w:ind w:firstLine="13"/>
              <w:jc w:val="center"/>
              <w:rPr>
                <w:rFonts w:eastAsia="Calibri"/>
                <w:lang w:val="ro-RO"/>
              </w:rPr>
            </w:pPr>
            <w:r w:rsidRPr="004B7663">
              <w:rPr>
                <w:rFonts w:eastAsia="Calibri"/>
                <w:lang w:val="ro-RO"/>
              </w:rPr>
              <w:t>Martie</w:t>
            </w:r>
          </w:p>
        </w:tc>
        <w:tc>
          <w:tcPr>
            <w:tcW w:w="1481" w:type="dxa"/>
          </w:tcPr>
          <w:p w:rsidR="003416B7" w:rsidRPr="004B7663" w:rsidRDefault="003416B7" w:rsidP="002F7C48">
            <w:pPr>
              <w:jc w:val="center"/>
              <w:rPr>
                <w:lang w:val="ro-RO"/>
              </w:rPr>
            </w:pPr>
            <w:r>
              <w:rPr>
                <w:lang w:val="ro-RO"/>
              </w:rPr>
              <w:t>-</w:t>
            </w:r>
          </w:p>
        </w:tc>
        <w:tc>
          <w:tcPr>
            <w:tcW w:w="1954" w:type="dxa"/>
          </w:tcPr>
          <w:p w:rsidR="003416B7" w:rsidRPr="004B7663" w:rsidRDefault="003416B7" w:rsidP="002F7C48">
            <w:pPr>
              <w:shd w:val="clear" w:color="auto" w:fill="FFFFFF" w:themeFill="background1"/>
              <w:ind w:firstLine="13"/>
              <w:jc w:val="center"/>
              <w:rPr>
                <w:rFonts w:eastAsia="Calibri"/>
                <w:lang w:val="ro-RO"/>
              </w:rPr>
            </w:pPr>
            <w:r w:rsidRPr="004B7663">
              <w:rPr>
                <w:rFonts w:eastAsia="Calibri"/>
                <w:lang w:val="ro-RO"/>
              </w:rPr>
              <w:t>DTI</w:t>
            </w:r>
          </w:p>
        </w:tc>
        <w:tc>
          <w:tcPr>
            <w:tcW w:w="2267" w:type="dxa"/>
          </w:tcPr>
          <w:p w:rsidR="003416B7" w:rsidRPr="004B7663" w:rsidRDefault="003416B7" w:rsidP="002F7C48">
            <w:pPr>
              <w:shd w:val="clear" w:color="auto" w:fill="FFFFFF" w:themeFill="background1"/>
              <w:ind w:firstLine="13"/>
              <w:jc w:val="center"/>
              <w:rPr>
                <w:rFonts w:eastAsia="Calibri"/>
                <w:lang w:val="ro-RO"/>
              </w:rPr>
            </w:pPr>
            <w:r w:rsidRPr="004B7663">
              <w:rPr>
                <w:rFonts w:eastAsia="Calibri"/>
                <w:lang w:val="ro-RO"/>
              </w:rPr>
              <w:t>Criterii/Standarde elaborare</w:t>
            </w:r>
          </w:p>
        </w:tc>
      </w:tr>
      <w:tr w:rsidR="003416B7" w:rsidRPr="008B5BBF" w:rsidTr="008B5BBF">
        <w:trPr>
          <w:trHeight w:val="245"/>
        </w:trPr>
        <w:tc>
          <w:tcPr>
            <w:tcW w:w="2961" w:type="dxa"/>
            <w:vMerge/>
          </w:tcPr>
          <w:p w:rsidR="003416B7" w:rsidRPr="00A847DF" w:rsidRDefault="003416B7" w:rsidP="001A4710">
            <w:pPr>
              <w:pStyle w:val="Default"/>
              <w:rPr>
                <w:rFonts w:eastAsia="Calibri"/>
                <w:b/>
                <w:lang w:val="es-AR"/>
              </w:rPr>
            </w:pPr>
          </w:p>
        </w:tc>
        <w:tc>
          <w:tcPr>
            <w:tcW w:w="4048" w:type="dxa"/>
            <w:gridSpan w:val="9"/>
          </w:tcPr>
          <w:p w:rsidR="003416B7" w:rsidRPr="004B7663" w:rsidRDefault="003416B7" w:rsidP="001D77AE">
            <w:pPr>
              <w:shd w:val="clear" w:color="auto" w:fill="FFFFFF" w:themeFill="background1"/>
              <w:ind w:firstLine="13"/>
              <w:rPr>
                <w:rFonts w:eastAsia="Calibri"/>
                <w:lang w:val="ro-RO"/>
              </w:rPr>
            </w:pPr>
            <w:r>
              <w:rPr>
                <w:rFonts w:eastAsia="Calibri"/>
                <w:lang w:val="ro-RO"/>
              </w:rPr>
              <w:t xml:space="preserve">3) </w:t>
            </w:r>
            <w:r w:rsidRPr="004B7663">
              <w:rPr>
                <w:rFonts w:eastAsia="Calibri"/>
                <w:lang w:val="ro-RO"/>
              </w:rPr>
              <w:t xml:space="preserve">Elaborarea </w:t>
            </w:r>
            <w:r>
              <w:rPr>
                <w:rFonts w:eastAsia="Calibri"/>
                <w:lang w:val="ro-RO"/>
              </w:rPr>
              <w:t>P</w:t>
            </w:r>
            <w:r w:rsidRPr="004B7663">
              <w:rPr>
                <w:rFonts w:eastAsia="Calibri"/>
                <w:lang w:val="ro-RO"/>
              </w:rPr>
              <w:t>lan</w:t>
            </w:r>
            <w:r>
              <w:rPr>
                <w:rFonts w:eastAsia="Calibri"/>
                <w:lang w:val="ro-RO"/>
              </w:rPr>
              <w:t>ului</w:t>
            </w:r>
            <w:r w:rsidRPr="004B7663">
              <w:rPr>
                <w:rFonts w:eastAsia="Calibri"/>
                <w:lang w:val="ro-RO"/>
              </w:rPr>
              <w:t xml:space="preserve"> de acțiuni cu privire la digitalizarea bibliotecilor</w:t>
            </w:r>
          </w:p>
        </w:tc>
        <w:tc>
          <w:tcPr>
            <w:tcW w:w="1683" w:type="dxa"/>
            <w:gridSpan w:val="2"/>
          </w:tcPr>
          <w:p w:rsidR="003416B7" w:rsidRPr="004B7663" w:rsidRDefault="003416B7" w:rsidP="002F7C48">
            <w:pPr>
              <w:shd w:val="clear" w:color="auto" w:fill="FFFFFF" w:themeFill="background1"/>
              <w:ind w:firstLine="13"/>
              <w:jc w:val="center"/>
              <w:rPr>
                <w:rFonts w:eastAsia="Calibri"/>
                <w:lang w:val="ro-RO"/>
              </w:rPr>
            </w:pPr>
            <w:r w:rsidRPr="004B7663">
              <w:rPr>
                <w:rFonts w:eastAsia="Calibri"/>
                <w:lang w:val="ro-RO"/>
              </w:rPr>
              <w:t>Mai</w:t>
            </w:r>
          </w:p>
        </w:tc>
        <w:tc>
          <w:tcPr>
            <w:tcW w:w="1481" w:type="dxa"/>
          </w:tcPr>
          <w:p w:rsidR="003416B7" w:rsidRPr="004B7663" w:rsidRDefault="003416B7" w:rsidP="002F7C48">
            <w:pPr>
              <w:jc w:val="center"/>
              <w:rPr>
                <w:lang w:val="ro-RO"/>
              </w:rPr>
            </w:pPr>
            <w:r>
              <w:rPr>
                <w:lang w:val="ro-RO"/>
              </w:rPr>
              <w:t>-</w:t>
            </w:r>
          </w:p>
        </w:tc>
        <w:tc>
          <w:tcPr>
            <w:tcW w:w="1954" w:type="dxa"/>
          </w:tcPr>
          <w:p w:rsidR="003416B7" w:rsidRPr="004B7663" w:rsidRDefault="003416B7" w:rsidP="002F7C48">
            <w:pPr>
              <w:shd w:val="clear" w:color="auto" w:fill="FFFFFF" w:themeFill="background1"/>
              <w:ind w:firstLine="13"/>
              <w:jc w:val="center"/>
              <w:rPr>
                <w:rFonts w:eastAsia="Calibri"/>
                <w:lang w:val="ro-RO"/>
              </w:rPr>
            </w:pPr>
            <w:r w:rsidRPr="004B7663">
              <w:rPr>
                <w:rFonts w:eastAsia="Calibri"/>
                <w:lang w:val="ro-RO"/>
              </w:rPr>
              <w:t>DTI</w:t>
            </w:r>
          </w:p>
        </w:tc>
        <w:tc>
          <w:tcPr>
            <w:tcW w:w="2267" w:type="dxa"/>
          </w:tcPr>
          <w:p w:rsidR="003416B7" w:rsidRPr="004B7663" w:rsidRDefault="003416B7" w:rsidP="002F7C48">
            <w:pPr>
              <w:shd w:val="clear" w:color="auto" w:fill="FFFFFF" w:themeFill="background1"/>
              <w:ind w:firstLine="13"/>
              <w:jc w:val="center"/>
              <w:rPr>
                <w:rFonts w:eastAsia="Calibri"/>
                <w:lang w:val="ro-RO"/>
              </w:rPr>
            </w:pPr>
            <w:r w:rsidRPr="004B7663">
              <w:rPr>
                <w:rFonts w:eastAsia="Calibri"/>
                <w:lang w:val="ro-RO"/>
              </w:rPr>
              <w:t>Plan de acțiuni elaborat</w:t>
            </w:r>
          </w:p>
        </w:tc>
      </w:tr>
      <w:tr w:rsidR="003416B7" w:rsidRPr="008B5BBF" w:rsidTr="00761620">
        <w:trPr>
          <w:trHeight w:val="132"/>
        </w:trPr>
        <w:tc>
          <w:tcPr>
            <w:tcW w:w="2961" w:type="dxa"/>
            <w:vMerge/>
          </w:tcPr>
          <w:p w:rsidR="003416B7" w:rsidRPr="00A847DF" w:rsidRDefault="003416B7" w:rsidP="001A4710">
            <w:pPr>
              <w:pStyle w:val="Default"/>
              <w:rPr>
                <w:rFonts w:eastAsia="Calibri"/>
                <w:b/>
                <w:lang w:val="es-AR"/>
              </w:rPr>
            </w:pPr>
          </w:p>
        </w:tc>
        <w:tc>
          <w:tcPr>
            <w:tcW w:w="4048" w:type="dxa"/>
            <w:gridSpan w:val="9"/>
          </w:tcPr>
          <w:p w:rsidR="003416B7" w:rsidRPr="004B7663" w:rsidRDefault="003416B7" w:rsidP="001D77AE">
            <w:pPr>
              <w:shd w:val="clear" w:color="auto" w:fill="FFFFFF" w:themeFill="background1"/>
              <w:ind w:firstLine="13"/>
              <w:rPr>
                <w:rFonts w:eastAsia="Calibri"/>
                <w:lang w:val="ro-RO"/>
              </w:rPr>
            </w:pPr>
            <w:r>
              <w:rPr>
                <w:rFonts w:eastAsia="Calibri"/>
                <w:lang w:val="ro-RO"/>
              </w:rPr>
              <w:t>4) Revizuirea Regulamentului-</w:t>
            </w:r>
            <w:r w:rsidRPr="004B7663">
              <w:rPr>
                <w:rFonts w:eastAsia="Calibri"/>
                <w:lang w:val="ro-RO"/>
              </w:rPr>
              <w:t xml:space="preserve">cadru cu privire la funcționarea bibliotecilor în școli  </w:t>
            </w:r>
          </w:p>
        </w:tc>
        <w:tc>
          <w:tcPr>
            <w:tcW w:w="1683" w:type="dxa"/>
            <w:gridSpan w:val="2"/>
          </w:tcPr>
          <w:p w:rsidR="003416B7" w:rsidRPr="004B7663" w:rsidRDefault="003416B7" w:rsidP="002F7C48">
            <w:pPr>
              <w:shd w:val="clear" w:color="auto" w:fill="FFFFFF" w:themeFill="background1"/>
              <w:ind w:firstLine="13"/>
              <w:jc w:val="center"/>
              <w:rPr>
                <w:rFonts w:eastAsia="Calibri"/>
                <w:lang w:val="ro-RO"/>
              </w:rPr>
            </w:pPr>
            <w:r w:rsidRPr="004B7663">
              <w:rPr>
                <w:rFonts w:eastAsia="Calibri"/>
                <w:lang w:val="ro-RO"/>
              </w:rPr>
              <w:t>Mai</w:t>
            </w:r>
          </w:p>
        </w:tc>
        <w:tc>
          <w:tcPr>
            <w:tcW w:w="1481" w:type="dxa"/>
          </w:tcPr>
          <w:p w:rsidR="003416B7" w:rsidRPr="004B7663" w:rsidRDefault="003416B7" w:rsidP="002F7C48">
            <w:pPr>
              <w:jc w:val="center"/>
              <w:rPr>
                <w:lang w:val="ro-RO"/>
              </w:rPr>
            </w:pPr>
            <w:r>
              <w:rPr>
                <w:lang w:val="ro-RO"/>
              </w:rPr>
              <w:t>-</w:t>
            </w:r>
          </w:p>
        </w:tc>
        <w:tc>
          <w:tcPr>
            <w:tcW w:w="1954" w:type="dxa"/>
          </w:tcPr>
          <w:p w:rsidR="003416B7" w:rsidRPr="004B7663" w:rsidRDefault="003416B7" w:rsidP="002F7C48">
            <w:pPr>
              <w:shd w:val="clear" w:color="auto" w:fill="FFFFFF" w:themeFill="background1"/>
              <w:ind w:firstLine="13"/>
              <w:jc w:val="center"/>
              <w:rPr>
                <w:rFonts w:eastAsia="Calibri"/>
                <w:lang w:val="ro-RO"/>
              </w:rPr>
            </w:pPr>
            <w:r w:rsidRPr="004B7663">
              <w:rPr>
                <w:rFonts w:eastAsia="Calibri"/>
                <w:lang w:val="ro-RO"/>
              </w:rPr>
              <w:t>DTI</w:t>
            </w:r>
          </w:p>
        </w:tc>
        <w:tc>
          <w:tcPr>
            <w:tcW w:w="2267" w:type="dxa"/>
          </w:tcPr>
          <w:p w:rsidR="003416B7" w:rsidRPr="004B7663" w:rsidRDefault="003416B7" w:rsidP="002F7C48">
            <w:pPr>
              <w:shd w:val="clear" w:color="auto" w:fill="FFFFFF" w:themeFill="background1"/>
              <w:ind w:firstLine="13"/>
              <w:jc w:val="center"/>
              <w:rPr>
                <w:rFonts w:eastAsia="Calibri"/>
                <w:lang w:val="ro-RO"/>
              </w:rPr>
            </w:pPr>
            <w:r w:rsidRPr="004B7663">
              <w:rPr>
                <w:rFonts w:eastAsia="Calibri"/>
                <w:lang w:val="ro-RO"/>
              </w:rPr>
              <w:t>Regulament revizuit</w:t>
            </w:r>
          </w:p>
        </w:tc>
      </w:tr>
      <w:tr w:rsidR="003416B7" w:rsidRPr="007F088B" w:rsidTr="00DE5169">
        <w:trPr>
          <w:trHeight w:val="59"/>
        </w:trPr>
        <w:tc>
          <w:tcPr>
            <w:tcW w:w="14394" w:type="dxa"/>
            <w:gridSpan w:val="15"/>
          </w:tcPr>
          <w:p w:rsidR="003416B7" w:rsidRPr="001A4710" w:rsidRDefault="003416B7" w:rsidP="00791F29">
            <w:pPr>
              <w:jc w:val="center"/>
              <w:rPr>
                <w:lang w:val="ro-RO"/>
              </w:rPr>
            </w:pPr>
            <w:r>
              <w:rPr>
                <w:b/>
                <w:bCs/>
                <w:sz w:val="23"/>
                <w:szCs w:val="23"/>
                <w:lang w:val="ro-RO"/>
              </w:rPr>
              <w:t>Obiectivul specific nr. 6.2:</w:t>
            </w:r>
            <w:r w:rsidRPr="001A4710">
              <w:rPr>
                <w:b/>
                <w:bCs/>
                <w:sz w:val="23"/>
                <w:szCs w:val="23"/>
                <w:lang w:val="ro-RO"/>
              </w:rPr>
              <w:t xml:space="preserve"> Dezvoltarea competenţelor digitale prin elaborarea şi aplicarea conţinuturilor educaţionale digitale în procesul educaţional</w:t>
            </w:r>
          </w:p>
        </w:tc>
      </w:tr>
      <w:tr w:rsidR="003416B7" w:rsidRPr="0079654D" w:rsidTr="00491058">
        <w:trPr>
          <w:trHeight w:val="276"/>
        </w:trPr>
        <w:tc>
          <w:tcPr>
            <w:tcW w:w="2961" w:type="dxa"/>
            <w:vMerge w:val="restart"/>
          </w:tcPr>
          <w:p w:rsidR="003416B7" w:rsidRPr="00474849" w:rsidRDefault="003416B7" w:rsidP="001A4710">
            <w:pPr>
              <w:pStyle w:val="Default"/>
              <w:spacing w:after="27"/>
              <w:rPr>
                <w:lang w:val="ro-RO"/>
              </w:rPr>
            </w:pPr>
            <w:r w:rsidRPr="00474849">
              <w:rPr>
                <w:lang w:val="ro-RO"/>
              </w:rPr>
              <w:t xml:space="preserve">6.2.1. Elaborarea şi implementarea programelor de instruire şi motivare a profesorilor pentru utilizarea TIC în educaţie, inclusiv pentru crearea şi publicarea propriilor conţinuturi digitale </w:t>
            </w:r>
          </w:p>
        </w:tc>
        <w:tc>
          <w:tcPr>
            <w:tcW w:w="4048" w:type="dxa"/>
            <w:gridSpan w:val="9"/>
          </w:tcPr>
          <w:p w:rsidR="003416B7" w:rsidRPr="00731A61" w:rsidRDefault="003416B7" w:rsidP="007543CA">
            <w:pPr>
              <w:pStyle w:val="NoSpacing1"/>
              <w:rPr>
                <w:rFonts w:ascii="Times New Roman" w:hAnsi="Times New Roman"/>
                <w:sz w:val="24"/>
                <w:szCs w:val="24"/>
                <w:lang w:val="ro-RO"/>
              </w:rPr>
            </w:pPr>
            <w:r w:rsidRPr="00731A61">
              <w:rPr>
                <w:rFonts w:ascii="Times New Roman" w:hAnsi="Times New Roman"/>
                <w:sz w:val="24"/>
                <w:szCs w:val="24"/>
                <w:lang w:val="ro-RO"/>
              </w:rPr>
              <w:t>1) Implementarea programului MOODLE pentru publicarea conţinuturilor digitale</w:t>
            </w:r>
          </w:p>
        </w:tc>
        <w:tc>
          <w:tcPr>
            <w:tcW w:w="1683" w:type="dxa"/>
            <w:gridSpan w:val="2"/>
          </w:tcPr>
          <w:p w:rsidR="003416B7" w:rsidRPr="00731A61" w:rsidRDefault="003416B7" w:rsidP="002F7C48">
            <w:pPr>
              <w:jc w:val="center"/>
              <w:rPr>
                <w:lang w:val="ro-RO"/>
              </w:rPr>
            </w:pPr>
            <w:r w:rsidRPr="00731A61">
              <w:rPr>
                <w:lang w:val="ro-RO"/>
              </w:rPr>
              <w:t>Pe parcursul anului</w:t>
            </w:r>
          </w:p>
        </w:tc>
        <w:tc>
          <w:tcPr>
            <w:tcW w:w="1481" w:type="dxa"/>
          </w:tcPr>
          <w:p w:rsidR="003416B7" w:rsidRDefault="003416B7" w:rsidP="002F7C48">
            <w:pPr>
              <w:jc w:val="center"/>
              <w:rPr>
                <w:lang w:val="ro-RO"/>
              </w:rPr>
            </w:pPr>
            <w:r>
              <w:rPr>
                <w:lang w:val="ro-RO"/>
              </w:rPr>
              <w:t>Res</w:t>
            </w:r>
            <w:r w:rsidRPr="00731A61">
              <w:rPr>
                <w:lang w:val="ro-RO"/>
              </w:rPr>
              <w:t>urse externe</w:t>
            </w:r>
          </w:p>
          <w:p w:rsidR="003416B7" w:rsidRPr="00731A61" w:rsidRDefault="003416B7" w:rsidP="002F7C48">
            <w:pPr>
              <w:jc w:val="center"/>
              <w:rPr>
                <w:lang w:val="ro-RO"/>
              </w:rPr>
            </w:pPr>
          </w:p>
        </w:tc>
        <w:tc>
          <w:tcPr>
            <w:tcW w:w="1954" w:type="dxa"/>
          </w:tcPr>
          <w:p w:rsidR="003416B7" w:rsidRPr="00731A61" w:rsidRDefault="003416B7" w:rsidP="002F7C48">
            <w:pPr>
              <w:jc w:val="center"/>
              <w:rPr>
                <w:lang w:val="ro-RO"/>
              </w:rPr>
            </w:pPr>
            <w:r>
              <w:rPr>
                <w:lang w:val="ro-RO"/>
              </w:rPr>
              <w:t>DÎSDŞ</w:t>
            </w:r>
          </w:p>
        </w:tc>
        <w:tc>
          <w:tcPr>
            <w:tcW w:w="2267" w:type="dxa"/>
          </w:tcPr>
          <w:p w:rsidR="003416B7" w:rsidRPr="00460D18" w:rsidRDefault="003416B7" w:rsidP="002F7C48">
            <w:pPr>
              <w:jc w:val="center"/>
              <w:rPr>
                <w:lang w:val="ro-RO"/>
              </w:rPr>
            </w:pPr>
            <w:r w:rsidRPr="00460D18">
              <w:rPr>
                <w:lang w:val="ro-RO"/>
              </w:rPr>
              <w:t>Nr. de programe implementate</w:t>
            </w:r>
          </w:p>
        </w:tc>
      </w:tr>
      <w:tr w:rsidR="003416B7" w:rsidRPr="007F088B" w:rsidTr="00491058">
        <w:trPr>
          <w:trHeight w:val="342"/>
        </w:trPr>
        <w:tc>
          <w:tcPr>
            <w:tcW w:w="2961" w:type="dxa"/>
            <w:vMerge/>
          </w:tcPr>
          <w:p w:rsidR="003416B7" w:rsidRPr="00474849" w:rsidRDefault="003416B7" w:rsidP="001A4710">
            <w:pPr>
              <w:pStyle w:val="Default"/>
              <w:spacing w:after="27"/>
              <w:rPr>
                <w:lang w:val="ro-RO"/>
              </w:rPr>
            </w:pPr>
          </w:p>
        </w:tc>
        <w:tc>
          <w:tcPr>
            <w:tcW w:w="4048" w:type="dxa"/>
            <w:gridSpan w:val="9"/>
          </w:tcPr>
          <w:p w:rsidR="003416B7" w:rsidRPr="000E162F" w:rsidRDefault="003416B7" w:rsidP="000E162F">
            <w:pPr>
              <w:shd w:val="clear" w:color="auto" w:fill="FFFFFF" w:themeFill="background1"/>
              <w:rPr>
                <w:rFonts w:eastAsia="Calibri"/>
                <w:lang w:val="ro-RO"/>
              </w:rPr>
            </w:pPr>
            <w:r w:rsidRPr="000E162F">
              <w:rPr>
                <w:rFonts w:eastAsia="Calibri"/>
                <w:lang w:val="ro-RO"/>
              </w:rPr>
              <w:t>2) Modificarea regulamentului de atestare a profesorilor: creditarea elaborării conținuturilor digitale și introducerea obligativității trecerii cursurilor de formare continuă pe TIC</w:t>
            </w:r>
          </w:p>
        </w:tc>
        <w:tc>
          <w:tcPr>
            <w:tcW w:w="1683" w:type="dxa"/>
            <w:gridSpan w:val="2"/>
          </w:tcPr>
          <w:p w:rsidR="003416B7" w:rsidRDefault="003416B7" w:rsidP="002F7C48">
            <w:pPr>
              <w:shd w:val="clear" w:color="auto" w:fill="FFFFFF" w:themeFill="background1"/>
              <w:ind w:firstLine="13"/>
              <w:jc w:val="center"/>
              <w:rPr>
                <w:rFonts w:eastAsia="Calibri"/>
              </w:rPr>
            </w:pPr>
            <w:r>
              <w:rPr>
                <w:rFonts w:eastAsia="Calibri"/>
              </w:rPr>
              <w:t>Mai</w:t>
            </w:r>
          </w:p>
        </w:tc>
        <w:tc>
          <w:tcPr>
            <w:tcW w:w="1481" w:type="dxa"/>
          </w:tcPr>
          <w:p w:rsidR="003416B7" w:rsidRPr="0079654D" w:rsidRDefault="003416B7" w:rsidP="002F7C48">
            <w:pPr>
              <w:jc w:val="center"/>
              <w:rPr>
                <w:lang w:val="ro-RO"/>
              </w:rPr>
            </w:pPr>
            <w:r>
              <w:rPr>
                <w:lang w:val="ro-RO"/>
              </w:rPr>
              <w:t>-</w:t>
            </w:r>
          </w:p>
        </w:tc>
        <w:tc>
          <w:tcPr>
            <w:tcW w:w="1954" w:type="dxa"/>
          </w:tcPr>
          <w:p w:rsidR="003416B7" w:rsidRDefault="003416B7" w:rsidP="002F7C48">
            <w:pPr>
              <w:shd w:val="clear" w:color="auto" w:fill="FFFFFF" w:themeFill="background1"/>
              <w:ind w:firstLine="13"/>
              <w:jc w:val="center"/>
              <w:rPr>
                <w:rFonts w:eastAsia="Calibri"/>
              </w:rPr>
            </w:pPr>
            <w:r>
              <w:rPr>
                <w:rFonts w:eastAsia="Calibri"/>
              </w:rPr>
              <w:t>DTI,</w:t>
            </w:r>
          </w:p>
          <w:p w:rsidR="003416B7" w:rsidRDefault="003416B7" w:rsidP="002F7C48">
            <w:pPr>
              <w:shd w:val="clear" w:color="auto" w:fill="FFFFFF" w:themeFill="background1"/>
              <w:ind w:firstLine="13"/>
              <w:jc w:val="center"/>
              <w:rPr>
                <w:rFonts w:eastAsia="Calibri"/>
              </w:rPr>
            </w:pPr>
            <w:r>
              <w:rPr>
                <w:rFonts w:eastAsia="Calibri"/>
              </w:rPr>
              <w:t>DÎP,</w:t>
            </w:r>
          </w:p>
          <w:p w:rsidR="003416B7" w:rsidRDefault="003416B7" w:rsidP="002F7C48">
            <w:pPr>
              <w:shd w:val="clear" w:color="auto" w:fill="FFFFFF" w:themeFill="background1"/>
              <w:ind w:firstLine="13"/>
              <w:jc w:val="center"/>
              <w:rPr>
                <w:rFonts w:eastAsia="Calibri"/>
              </w:rPr>
            </w:pPr>
            <w:r w:rsidRPr="004C46BE">
              <w:rPr>
                <w:lang w:val="ro-RO"/>
              </w:rPr>
              <w:t>A</w:t>
            </w:r>
            <w:r>
              <w:rPr>
                <w:lang w:val="ro-RO"/>
              </w:rPr>
              <w:t>NCE</w:t>
            </w:r>
          </w:p>
        </w:tc>
        <w:tc>
          <w:tcPr>
            <w:tcW w:w="2267" w:type="dxa"/>
          </w:tcPr>
          <w:p w:rsidR="003416B7" w:rsidRPr="000E162F" w:rsidRDefault="003416B7" w:rsidP="00FC75E1">
            <w:pPr>
              <w:shd w:val="clear" w:color="auto" w:fill="FFFFFF" w:themeFill="background1"/>
              <w:ind w:firstLine="13"/>
              <w:jc w:val="center"/>
              <w:rPr>
                <w:rFonts w:eastAsia="Calibri"/>
                <w:lang w:val="ro-RO"/>
              </w:rPr>
            </w:pPr>
            <w:r w:rsidRPr="000E162F">
              <w:rPr>
                <w:rFonts w:eastAsia="Calibri"/>
                <w:lang w:val="ro-RO"/>
              </w:rPr>
              <w:t xml:space="preserve">Propuneri de modificare a regulamentului </w:t>
            </w:r>
          </w:p>
        </w:tc>
      </w:tr>
      <w:tr w:rsidR="003416B7" w:rsidRPr="007F088B" w:rsidTr="00491058">
        <w:trPr>
          <w:trHeight w:val="293"/>
        </w:trPr>
        <w:tc>
          <w:tcPr>
            <w:tcW w:w="2961" w:type="dxa"/>
            <w:vMerge/>
          </w:tcPr>
          <w:p w:rsidR="003416B7" w:rsidRPr="00474849" w:rsidRDefault="003416B7" w:rsidP="001A4710">
            <w:pPr>
              <w:pStyle w:val="Default"/>
              <w:spacing w:after="27"/>
              <w:rPr>
                <w:lang w:val="ro-RO"/>
              </w:rPr>
            </w:pPr>
          </w:p>
        </w:tc>
        <w:tc>
          <w:tcPr>
            <w:tcW w:w="4048" w:type="dxa"/>
            <w:gridSpan w:val="9"/>
          </w:tcPr>
          <w:p w:rsidR="003416B7" w:rsidRPr="000E162F" w:rsidRDefault="003416B7" w:rsidP="00E40351">
            <w:pPr>
              <w:rPr>
                <w:rFonts w:eastAsia="Calibri"/>
                <w:lang w:val="ro-RO"/>
              </w:rPr>
            </w:pPr>
            <w:r w:rsidRPr="000E162F">
              <w:rPr>
                <w:rFonts w:eastAsia="Calibri"/>
                <w:lang w:val="ro-RO"/>
              </w:rPr>
              <w:t>3) Creșterea calității cursurilor de formare continuă prin actualizarea programelor de formare continuă, reprofilare și recalificare prin includerea/adaptarea modulelor TIC</w:t>
            </w:r>
          </w:p>
          <w:p w:rsidR="003416B7" w:rsidRPr="000E162F" w:rsidRDefault="003416B7" w:rsidP="00E40351">
            <w:pPr>
              <w:shd w:val="clear" w:color="auto" w:fill="FFFFFF" w:themeFill="background1"/>
              <w:ind w:firstLine="13"/>
              <w:rPr>
                <w:rFonts w:eastAsia="Calibri"/>
                <w:lang w:val="ro-RO"/>
              </w:rPr>
            </w:pPr>
          </w:p>
        </w:tc>
        <w:tc>
          <w:tcPr>
            <w:tcW w:w="1683" w:type="dxa"/>
            <w:gridSpan w:val="2"/>
          </w:tcPr>
          <w:p w:rsidR="003416B7" w:rsidRPr="000E162F" w:rsidRDefault="003416B7" w:rsidP="002F7C48">
            <w:pPr>
              <w:shd w:val="clear" w:color="auto" w:fill="FFFFFF" w:themeFill="background1"/>
              <w:ind w:firstLine="13"/>
              <w:jc w:val="center"/>
              <w:rPr>
                <w:rFonts w:eastAsia="Calibri"/>
                <w:lang w:val="ro-RO"/>
              </w:rPr>
            </w:pPr>
            <w:r w:rsidRPr="000E162F">
              <w:rPr>
                <w:rFonts w:eastAsia="Calibri"/>
                <w:lang w:val="ro-RO"/>
              </w:rPr>
              <w:t>Aprilie</w:t>
            </w:r>
          </w:p>
        </w:tc>
        <w:tc>
          <w:tcPr>
            <w:tcW w:w="1481" w:type="dxa"/>
          </w:tcPr>
          <w:p w:rsidR="003416B7" w:rsidRDefault="003416B7" w:rsidP="003625F5">
            <w:pPr>
              <w:jc w:val="center"/>
              <w:rPr>
                <w:lang w:val="ro-RO"/>
              </w:rPr>
            </w:pPr>
            <w:r>
              <w:rPr>
                <w:lang w:val="ro-RO"/>
              </w:rPr>
              <w:t xml:space="preserve">Buget – </w:t>
            </w:r>
          </w:p>
          <w:p w:rsidR="003416B7" w:rsidRPr="0079654D" w:rsidRDefault="003416B7" w:rsidP="005E152B">
            <w:pPr>
              <w:jc w:val="center"/>
              <w:rPr>
                <w:lang w:val="ro-RO"/>
              </w:rPr>
            </w:pPr>
            <w:r>
              <w:rPr>
                <w:lang w:val="ro-RO"/>
              </w:rPr>
              <w:t>30 000 lei  (elaborarea unui curs)</w:t>
            </w:r>
          </w:p>
        </w:tc>
        <w:tc>
          <w:tcPr>
            <w:tcW w:w="1954" w:type="dxa"/>
          </w:tcPr>
          <w:p w:rsidR="003416B7" w:rsidRDefault="003416B7" w:rsidP="002F7C48">
            <w:pPr>
              <w:shd w:val="clear" w:color="auto" w:fill="FFFFFF" w:themeFill="background1"/>
              <w:ind w:firstLine="13"/>
              <w:jc w:val="center"/>
              <w:rPr>
                <w:rFonts w:eastAsia="Calibri"/>
              </w:rPr>
            </w:pPr>
            <w:r>
              <w:rPr>
                <w:rFonts w:eastAsia="Calibri"/>
              </w:rPr>
              <w:t>DTI,</w:t>
            </w:r>
          </w:p>
          <w:p w:rsidR="003416B7" w:rsidRPr="0077465D" w:rsidRDefault="003416B7" w:rsidP="002F7C48">
            <w:pPr>
              <w:shd w:val="clear" w:color="auto" w:fill="FFFFFF" w:themeFill="background1"/>
              <w:ind w:firstLine="13"/>
              <w:jc w:val="center"/>
              <w:rPr>
                <w:rFonts w:eastAsia="Calibri"/>
              </w:rPr>
            </w:pPr>
            <w:r w:rsidRPr="0077465D">
              <w:rPr>
                <w:rFonts w:eastAsia="Calibri"/>
              </w:rPr>
              <w:t>DRUFCA</w:t>
            </w:r>
          </w:p>
        </w:tc>
        <w:tc>
          <w:tcPr>
            <w:tcW w:w="2267" w:type="dxa"/>
          </w:tcPr>
          <w:p w:rsidR="003416B7" w:rsidRPr="000E162F" w:rsidRDefault="003416B7" w:rsidP="002F7C48">
            <w:pPr>
              <w:shd w:val="clear" w:color="auto" w:fill="FFFFFF" w:themeFill="background1"/>
              <w:ind w:firstLine="13"/>
              <w:jc w:val="center"/>
              <w:rPr>
                <w:rFonts w:eastAsia="Calibri"/>
                <w:lang w:val="ro-RO"/>
              </w:rPr>
            </w:pPr>
            <w:r w:rsidRPr="000E162F">
              <w:rPr>
                <w:rFonts w:eastAsia="Calibri"/>
                <w:lang w:val="ro-RO"/>
              </w:rPr>
              <w:t>Raport de analiză</w:t>
            </w:r>
          </w:p>
          <w:p w:rsidR="003416B7" w:rsidRPr="000E162F" w:rsidRDefault="003416B7" w:rsidP="002F7C48">
            <w:pPr>
              <w:shd w:val="clear" w:color="auto" w:fill="FFFFFF" w:themeFill="background1"/>
              <w:ind w:firstLine="13"/>
              <w:jc w:val="center"/>
              <w:rPr>
                <w:rFonts w:eastAsia="Calibri"/>
                <w:lang w:val="ro-RO"/>
              </w:rPr>
            </w:pPr>
            <w:r w:rsidRPr="000E162F">
              <w:rPr>
                <w:rFonts w:eastAsia="Calibri"/>
                <w:lang w:val="ro-RO"/>
              </w:rPr>
              <w:t>Numărul cursurilor noi incluse în oferta instituțiilor de formare continuă</w:t>
            </w:r>
          </w:p>
          <w:p w:rsidR="003416B7" w:rsidRPr="00A847DF" w:rsidRDefault="003416B7" w:rsidP="002F7C48">
            <w:pPr>
              <w:shd w:val="clear" w:color="auto" w:fill="FFFFFF" w:themeFill="background1"/>
              <w:ind w:firstLine="13"/>
              <w:jc w:val="center"/>
              <w:rPr>
                <w:rFonts w:eastAsia="Calibri"/>
                <w:lang w:val="es-AR"/>
              </w:rPr>
            </w:pPr>
            <w:r w:rsidRPr="000E162F">
              <w:rPr>
                <w:rFonts w:eastAsia="Calibri"/>
                <w:lang w:val="ro-RO"/>
              </w:rPr>
              <w:lastRenderedPageBreak/>
              <w:t>Proceduri de avizare a cursurilor modificate</w:t>
            </w:r>
          </w:p>
        </w:tc>
      </w:tr>
      <w:tr w:rsidR="003416B7" w:rsidRPr="000E162F" w:rsidTr="004F48AD">
        <w:trPr>
          <w:trHeight w:val="503"/>
        </w:trPr>
        <w:tc>
          <w:tcPr>
            <w:tcW w:w="2961" w:type="dxa"/>
          </w:tcPr>
          <w:p w:rsidR="003416B7" w:rsidRPr="00474849" w:rsidRDefault="003416B7" w:rsidP="007B1E78">
            <w:pPr>
              <w:shd w:val="clear" w:color="auto" w:fill="FFFFFF" w:themeFill="background1"/>
              <w:ind w:firstLine="13"/>
              <w:rPr>
                <w:rFonts w:eastAsia="Calibri"/>
                <w:lang w:val="ro-RO"/>
              </w:rPr>
            </w:pPr>
            <w:r w:rsidRPr="00474849">
              <w:rPr>
                <w:rFonts w:eastAsia="Calibri"/>
                <w:lang w:val="ro-RO"/>
              </w:rPr>
              <w:lastRenderedPageBreak/>
              <w:t>6.2.2. Stimularea inovației în  școli</w:t>
            </w:r>
          </w:p>
        </w:tc>
        <w:tc>
          <w:tcPr>
            <w:tcW w:w="4048" w:type="dxa"/>
            <w:gridSpan w:val="9"/>
          </w:tcPr>
          <w:p w:rsidR="003416B7" w:rsidRPr="0063470F" w:rsidRDefault="003416B7" w:rsidP="007B1E78">
            <w:pPr>
              <w:rPr>
                <w:rFonts w:eastAsia="Calibri"/>
                <w:lang w:val="ro-RO"/>
              </w:rPr>
            </w:pPr>
            <w:r>
              <w:rPr>
                <w:rFonts w:eastAsia="Calibri"/>
                <w:lang w:val="ro-RO"/>
              </w:rPr>
              <w:t xml:space="preserve">Elaborarea </w:t>
            </w:r>
            <w:r w:rsidRPr="0063470F">
              <w:rPr>
                <w:rFonts w:eastAsia="Calibri"/>
                <w:lang w:val="ro-RO"/>
              </w:rPr>
              <w:t>unui curriculum la robotică</w:t>
            </w:r>
          </w:p>
          <w:p w:rsidR="003416B7" w:rsidRPr="0063470F" w:rsidRDefault="003416B7" w:rsidP="007B1E78">
            <w:pPr>
              <w:shd w:val="clear" w:color="auto" w:fill="FFFFFF" w:themeFill="background1"/>
              <w:ind w:firstLine="13"/>
              <w:rPr>
                <w:rFonts w:eastAsia="Calibri"/>
                <w:lang w:val="es-AR"/>
              </w:rPr>
            </w:pPr>
          </w:p>
        </w:tc>
        <w:tc>
          <w:tcPr>
            <w:tcW w:w="1683" w:type="dxa"/>
            <w:gridSpan w:val="2"/>
          </w:tcPr>
          <w:p w:rsidR="003416B7" w:rsidRPr="0079654D" w:rsidRDefault="003416B7" w:rsidP="002F7C48">
            <w:pPr>
              <w:jc w:val="center"/>
              <w:rPr>
                <w:lang w:val="ro-RO"/>
              </w:rPr>
            </w:pPr>
            <w:r>
              <w:rPr>
                <w:rFonts w:eastAsia="Calibri"/>
              </w:rPr>
              <w:t>August</w:t>
            </w:r>
          </w:p>
        </w:tc>
        <w:tc>
          <w:tcPr>
            <w:tcW w:w="1481" w:type="dxa"/>
          </w:tcPr>
          <w:p w:rsidR="003416B7" w:rsidRPr="0079654D" w:rsidRDefault="003416B7" w:rsidP="005E152B">
            <w:pPr>
              <w:jc w:val="center"/>
              <w:rPr>
                <w:lang w:val="ro-RO"/>
              </w:rPr>
            </w:pPr>
            <w:r>
              <w:rPr>
                <w:lang w:val="ro-RO"/>
              </w:rPr>
              <w:t xml:space="preserve">Buget, parteneri externi (StarNet) – 30 000 lei </w:t>
            </w:r>
          </w:p>
        </w:tc>
        <w:tc>
          <w:tcPr>
            <w:tcW w:w="1954" w:type="dxa"/>
          </w:tcPr>
          <w:p w:rsidR="003416B7" w:rsidRDefault="003416B7" w:rsidP="002F7C48">
            <w:pPr>
              <w:jc w:val="center"/>
              <w:rPr>
                <w:lang w:val="ro-RO"/>
              </w:rPr>
            </w:pPr>
            <w:r>
              <w:rPr>
                <w:lang w:val="ro-RO"/>
              </w:rPr>
              <w:t>DÎP,</w:t>
            </w:r>
          </w:p>
          <w:p w:rsidR="003416B7" w:rsidRPr="0079654D" w:rsidRDefault="003416B7" w:rsidP="002F7C48">
            <w:pPr>
              <w:jc w:val="center"/>
              <w:rPr>
                <w:lang w:val="ro-RO"/>
              </w:rPr>
            </w:pPr>
            <w:r>
              <w:rPr>
                <w:lang w:val="ro-RO"/>
              </w:rPr>
              <w:t>DTI</w:t>
            </w:r>
          </w:p>
        </w:tc>
        <w:tc>
          <w:tcPr>
            <w:tcW w:w="2267" w:type="dxa"/>
          </w:tcPr>
          <w:p w:rsidR="003416B7" w:rsidRPr="0079654D" w:rsidRDefault="003416B7" w:rsidP="002F7C48">
            <w:pPr>
              <w:jc w:val="center"/>
              <w:rPr>
                <w:lang w:val="ro-RO"/>
              </w:rPr>
            </w:pPr>
            <w:r>
              <w:rPr>
                <w:lang w:val="ro-RO"/>
              </w:rPr>
              <w:t>Curriculum elaborat</w:t>
            </w:r>
          </w:p>
        </w:tc>
      </w:tr>
      <w:tr w:rsidR="003416B7" w:rsidRPr="0079654D" w:rsidTr="00491058">
        <w:trPr>
          <w:trHeight w:val="159"/>
        </w:trPr>
        <w:tc>
          <w:tcPr>
            <w:tcW w:w="2961" w:type="dxa"/>
          </w:tcPr>
          <w:p w:rsidR="003416B7" w:rsidRPr="00474849" w:rsidRDefault="003416B7" w:rsidP="00B55677">
            <w:pPr>
              <w:pStyle w:val="Default"/>
              <w:spacing w:after="27"/>
              <w:rPr>
                <w:lang w:val="ro-RO"/>
              </w:rPr>
            </w:pPr>
            <w:r w:rsidRPr="00474849">
              <w:rPr>
                <w:lang w:val="ro-RO"/>
              </w:rPr>
              <w:t>6.2.3. Elaborarea standardelor pentru manuale digitale şi aplicarea lor la licitaţiile de manuale</w:t>
            </w:r>
          </w:p>
        </w:tc>
        <w:tc>
          <w:tcPr>
            <w:tcW w:w="4048" w:type="dxa"/>
            <w:gridSpan w:val="9"/>
          </w:tcPr>
          <w:p w:rsidR="003416B7" w:rsidRPr="00D145AE" w:rsidRDefault="003416B7" w:rsidP="0047430D">
            <w:pPr>
              <w:pStyle w:val="NoSpacing1"/>
              <w:rPr>
                <w:rFonts w:ascii="Times New Roman" w:hAnsi="Times New Roman"/>
                <w:sz w:val="24"/>
                <w:szCs w:val="24"/>
                <w:lang w:val="ro-RO"/>
              </w:rPr>
            </w:pPr>
            <w:r w:rsidRPr="00D145AE">
              <w:rPr>
                <w:rFonts w:ascii="Times New Roman" w:hAnsi="Times New Roman"/>
                <w:sz w:val="24"/>
                <w:szCs w:val="24"/>
                <w:lang w:val="ro-RO"/>
              </w:rPr>
              <w:t>Elaborarea concep</w:t>
            </w:r>
            <w:r>
              <w:rPr>
                <w:rFonts w:ascii="Times New Roman" w:hAnsi="Times New Roman"/>
                <w:sz w:val="24"/>
                <w:szCs w:val="24"/>
                <w:lang w:val="ro-RO"/>
              </w:rPr>
              <w:t>tului</w:t>
            </w:r>
            <w:r w:rsidRPr="00D145AE">
              <w:rPr>
                <w:rFonts w:ascii="Times New Roman" w:hAnsi="Times New Roman"/>
                <w:sz w:val="24"/>
                <w:szCs w:val="24"/>
                <w:lang w:val="ro-RO"/>
              </w:rPr>
              <w:t xml:space="preserve"> manualului digital</w:t>
            </w:r>
          </w:p>
        </w:tc>
        <w:tc>
          <w:tcPr>
            <w:tcW w:w="1683" w:type="dxa"/>
            <w:gridSpan w:val="2"/>
          </w:tcPr>
          <w:p w:rsidR="003416B7" w:rsidRPr="0079654D" w:rsidRDefault="003416B7" w:rsidP="002F7C48">
            <w:pPr>
              <w:jc w:val="center"/>
              <w:rPr>
                <w:lang w:val="ro-RO"/>
              </w:rPr>
            </w:pPr>
            <w:r>
              <w:rPr>
                <w:rFonts w:eastAsia="Calibri"/>
              </w:rPr>
              <w:t>Mai</w:t>
            </w:r>
          </w:p>
        </w:tc>
        <w:tc>
          <w:tcPr>
            <w:tcW w:w="1481" w:type="dxa"/>
          </w:tcPr>
          <w:p w:rsidR="003416B7" w:rsidRDefault="003416B7" w:rsidP="00E30233">
            <w:pPr>
              <w:jc w:val="center"/>
              <w:rPr>
                <w:lang w:val="ro-RO"/>
              </w:rPr>
            </w:pPr>
            <w:r>
              <w:rPr>
                <w:lang w:val="ro-RO"/>
              </w:rPr>
              <w:t xml:space="preserve">Grant Coreea – </w:t>
            </w:r>
          </w:p>
          <w:p w:rsidR="003416B7" w:rsidRPr="0079654D" w:rsidRDefault="003416B7" w:rsidP="00E30233">
            <w:pPr>
              <w:jc w:val="center"/>
              <w:rPr>
                <w:lang w:val="ro-RO"/>
              </w:rPr>
            </w:pPr>
            <w:r>
              <w:rPr>
                <w:lang w:val="ro-RO"/>
              </w:rPr>
              <w:t>10 000 USD (consultant)</w:t>
            </w:r>
          </w:p>
        </w:tc>
        <w:tc>
          <w:tcPr>
            <w:tcW w:w="1954" w:type="dxa"/>
          </w:tcPr>
          <w:p w:rsidR="003416B7" w:rsidRPr="0079654D" w:rsidRDefault="003416B7" w:rsidP="002F7C48">
            <w:pPr>
              <w:jc w:val="center"/>
              <w:rPr>
                <w:lang w:val="ro-RO"/>
              </w:rPr>
            </w:pPr>
            <w:r>
              <w:rPr>
                <w:lang w:val="ro-RO"/>
              </w:rPr>
              <w:t>DTI</w:t>
            </w:r>
          </w:p>
        </w:tc>
        <w:tc>
          <w:tcPr>
            <w:tcW w:w="2267" w:type="dxa"/>
          </w:tcPr>
          <w:p w:rsidR="003416B7" w:rsidRPr="00D145AE" w:rsidRDefault="003416B7" w:rsidP="0047430D">
            <w:pPr>
              <w:jc w:val="center"/>
              <w:rPr>
                <w:lang w:val="ro-RO"/>
              </w:rPr>
            </w:pPr>
            <w:r w:rsidRPr="00D145AE">
              <w:rPr>
                <w:rFonts w:eastAsia="Calibri"/>
                <w:lang w:val="ro-RO"/>
              </w:rPr>
              <w:t>Concep</w:t>
            </w:r>
            <w:r>
              <w:rPr>
                <w:rFonts w:eastAsia="Calibri"/>
                <w:lang w:val="ro-RO"/>
              </w:rPr>
              <w:t>t</w:t>
            </w:r>
            <w:r w:rsidRPr="00D145AE">
              <w:rPr>
                <w:rFonts w:eastAsia="Calibri"/>
                <w:lang w:val="ro-RO"/>
              </w:rPr>
              <w:t xml:space="preserve"> elaborat</w:t>
            </w:r>
          </w:p>
        </w:tc>
      </w:tr>
      <w:tr w:rsidR="003416B7" w:rsidRPr="0079654D" w:rsidTr="00491058">
        <w:trPr>
          <w:trHeight w:val="342"/>
        </w:trPr>
        <w:tc>
          <w:tcPr>
            <w:tcW w:w="2961" w:type="dxa"/>
          </w:tcPr>
          <w:p w:rsidR="003416B7" w:rsidRPr="00474849" w:rsidRDefault="003416B7" w:rsidP="0003119C">
            <w:pPr>
              <w:pStyle w:val="Default"/>
              <w:spacing w:after="27"/>
              <w:rPr>
                <w:lang w:val="ro-RO"/>
              </w:rPr>
            </w:pPr>
            <w:r w:rsidRPr="00474849">
              <w:rPr>
                <w:lang w:val="ro-RO"/>
              </w:rPr>
              <w:t>6.2.4. Crearea unei platforme educaţionale unice</w:t>
            </w:r>
            <w:r>
              <w:rPr>
                <w:lang w:val="ro-RO"/>
              </w:rPr>
              <w:t>,</w:t>
            </w:r>
            <w:r w:rsidRPr="00474849">
              <w:rPr>
                <w:lang w:val="ro-RO"/>
              </w:rPr>
              <w:t xml:space="preserve"> care să cumuleze conţinuturile educaţionale digitale din Moldova şi care să poată fi accesată de elevi, profesori şi părinţi</w:t>
            </w:r>
          </w:p>
        </w:tc>
        <w:tc>
          <w:tcPr>
            <w:tcW w:w="4048" w:type="dxa"/>
            <w:gridSpan w:val="9"/>
          </w:tcPr>
          <w:p w:rsidR="003416B7" w:rsidRPr="00E25C8E" w:rsidRDefault="003416B7" w:rsidP="00063181">
            <w:pPr>
              <w:pStyle w:val="NoSpacing1"/>
              <w:rPr>
                <w:rFonts w:ascii="Times New Roman" w:hAnsi="Times New Roman"/>
                <w:sz w:val="24"/>
                <w:szCs w:val="24"/>
                <w:lang w:val="ro-RO"/>
              </w:rPr>
            </w:pPr>
            <w:r>
              <w:rPr>
                <w:rFonts w:ascii="Times New Roman" w:hAnsi="Times New Roman"/>
                <w:sz w:val="24"/>
                <w:szCs w:val="24"/>
                <w:lang w:val="ro-RO"/>
              </w:rPr>
              <w:t>Dezvoltarea platformei digitale pentru distribuirea conţinuturilor educaţionale dezvoltate de către profesori</w:t>
            </w:r>
          </w:p>
        </w:tc>
        <w:tc>
          <w:tcPr>
            <w:tcW w:w="1683" w:type="dxa"/>
            <w:gridSpan w:val="2"/>
          </w:tcPr>
          <w:p w:rsidR="003416B7" w:rsidRPr="00FF5228" w:rsidRDefault="003416B7" w:rsidP="002F7C48">
            <w:pPr>
              <w:jc w:val="center"/>
              <w:rPr>
                <w:lang w:val="ro-RO"/>
              </w:rPr>
            </w:pPr>
            <w:r w:rsidRPr="00FF5228">
              <w:rPr>
                <w:rFonts w:eastAsia="Calibri"/>
                <w:lang w:val="ro-RO"/>
              </w:rPr>
              <w:t>Septembrie</w:t>
            </w:r>
          </w:p>
        </w:tc>
        <w:tc>
          <w:tcPr>
            <w:tcW w:w="1481" w:type="dxa"/>
          </w:tcPr>
          <w:p w:rsidR="003416B7" w:rsidRDefault="003416B7" w:rsidP="00323C53">
            <w:pPr>
              <w:jc w:val="center"/>
              <w:rPr>
                <w:lang w:val="ro-RO"/>
              </w:rPr>
            </w:pPr>
            <w:r>
              <w:rPr>
                <w:lang w:val="ro-RO"/>
              </w:rPr>
              <w:t xml:space="preserve">Grant Coreea – </w:t>
            </w:r>
          </w:p>
          <w:p w:rsidR="003416B7" w:rsidRPr="0079654D" w:rsidRDefault="003416B7" w:rsidP="00323C53">
            <w:pPr>
              <w:jc w:val="center"/>
              <w:rPr>
                <w:lang w:val="ro-RO"/>
              </w:rPr>
            </w:pPr>
            <w:r>
              <w:rPr>
                <w:lang w:val="ro-RO"/>
              </w:rPr>
              <w:t>22 500 USD</w:t>
            </w:r>
          </w:p>
        </w:tc>
        <w:tc>
          <w:tcPr>
            <w:tcW w:w="1954" w:type="dxa"/>
          </w:tcPr>
          <w:p w:rsidR="003416B7" w:rsidRPr="0079654D" w:rsidRDefault="003416B7" w:rsidP="002F7C48">
            <w:pPr>
              <w:jc w:val="center"/>
              <w:rPr>
                <w:lang w:val="ro-RO"/>
              </w:rPr>
            </w:pPr>
            <w:r>
              <w:rPr>
                <w:lang w:val="ro-RO"/>
              </w:rPr>
              <w:t>DTI</w:t>
            </w:r>
          </w:p>
        </w:tc>
        <w:tc>
          <w:tcPr>
            <w:tcW w:w="2267" w:type="dxa"/>
          </w:tcPr>
          <w:p w:rsidR="003416B7" w:rsidRPr="0079654D" w:rsidRDefault="003416B7" w:rsidP="002F7C48">
            <w:pPr>
              <w:jc w:val="center"/>
              <w:rPr>
                <w:lang w:val="ro-RO"/>
              </w:rPr>
            </w:pPr>
            <w:r>
              <w:rPr>
                <w:lang w:val="ro-RO"/>
              </w:rPr>
              <w:t>Platformă  dezvoltată</w:t>
            </w:r>
          </w:p>
        </w:tc>
      </w:tr>
      <w:tr w:rsidR="003416B7" w:rsidRPr="007F088B" w:rsidTr="00491058">
        <w:trPr>
          <w:trHeight w:val="305"/>
        </w:trPr>
        <w:tc>
          <w:tcPr>
            <w:tcW w:w="2961" w:type="dxa"/>
          </w:tcPr>
          <w:p w:rsidR="003416B7" w:rsidRPr="00474849" w:rsidRDefault="003416B7" w:rsidP="0047430D">
            <w:pPr>
              <w:pStyle w:val="Default"/>
              <w:spacing w:after="27"/>
              <w:rPr>
                <w:lang w:val="ro-RO"/>
              </w:rPr>
            </w:pPr>
            <w:r w:rsidRPr="00474849">
              <w:rPr>
                <w:lang w:val="ro-RO"/>
              </w:rPr>
              <w:t>6.2.5. Promovarea utilizării conţinuturilor educaţionale digitale existente (Şcoala Discovery, Khan Academy ş. a.)</w:t>
            </w:r>
          </w:p>
        </w:tc>
        <w:tc>
          <w:tcPr>
            <w:tcW w:w="4048" w:type="dxa"/>
            <w:gridSpan w:val="9"/>
          </w:tcPr>
          <w:p w:rsidR="003416B7" w:rsidRPr="00AC5B50" w:rsidRDefault="003416B7" w:rsidP="00256EF9">
            <w:pPr>
              <w:pStyle w:val="NoSpacing1"/>
              <w:rPr>
                <w:rFonts w:ascii="Times New Roman" w:hAnsi="Times New Roman"/>
                <w:sz w:val="24"/>
                <w:szCs w:val="24"/>
                <w:lang w:val="ro-RO"/>
              </w:rPr>
            </w:pPr>
            <w:r w:rsidRPr="00AC5B50">
              <w:rPr>
                <w:rFonts w:ascii="Times New Roman" w:hAnsi="Times New Roman"/>
                <w:sz w:val="24"/>
                <w:szCs w:val="24"/>
                <w:lang w:val="ro-RO"/>
              </w:rPr>
              <w:t>Elaborarea recomandărilor metodice privind utilizarea conținuturilor educaționale digitale existente</w:t>
            </w:r>
          </w:p>
        </w:tc>
        <w:tc>
          <w:tcPr>
            <w:tcW w:w="1683" w:type="dxa"/>
            <w:gridSpan w:val="2"/>
          </w:tcPr>
          <w:p w:rsidR="003416B7" w:rsidRPr="00AC5B50" w:rsidRDefault="003416B7" w:rsidP="002F7C48">
            <w:pPr>
              <w:jc w:val="center"/>
              <w:rPr>
                <w:lang w:val="ro-RO"/>
              </w:rPr>
            </w:pPr>
            <w:r w:rsidRPr="00AC5B50">
              <w:rPr>
                <w:lang w:val="ro-RO"/>
              </w:rPr>
              <w:t>Trim</w:t>
            </w:r>
            <w:r>
              <w:rPr>
                <w:lang w:val="ro-RO"/>
              </w:rPr>
              <w:t>estrul</w:t>
            </w:r>
            <w:r w:rsidRPr="00AC5B50">
              <w:rPr>
                <w:lang w:val="ro-RO"/>
              </w:rPr>
              <w:t xml:space="preserve"> II</w:t>
            </w:r>
          </w:p>
        </w:tc>
        <w:tc>
          <w:tcPr>
            <w:tcW w:w="1481" w:type="dxa"/>
          </w:tcPr>
          <w:p w:rsidR="003416B7" w:rsidRPr="00AC5B50" w:rsidRDefault="003416B7" w:rsidP="002F7C48">
            <w:pPr>
              <w:jc w:val="center"/>
              <w:rPr>
                <w:lang w:val="ro-RO"/>
              </w:rPr>
            </w:pPr>
            <w:r>
              <w:rPr>
                <w:lang w:val="ro-RO"/>
              </w:rPr>
              <w:t>-</w:t>
            </w:r>
          </w:p>
        </w:tc>
        <w:tc>
          <w:tcPr>
            <w:tcW w:w="1954" w:type="dxa"/>
          </w:tcPr>
          <w:p w:rsidR="003416B7" w:rsidRPr="00AC5B50" w:rsidRDefault="003416B7" w:rsidP="002F7C48">
            <w:pPr>
              <w:jc w:val="center"/>
              <w:rPr>
                <w:lang w:val="ro-RO"/>
              </w:rPr>
            </w:pPr>
            <w:r w:rsidRPr="00AC5B50">
              <w:rPr>
                <w:lang w:val="ro-RO"/>
              </w:rPr>
              <w:t>DÎP</w:t>
            </w:r>
          </w:p>
        </w:tc>
        <w:tc>
          <w:tcPr>
            <w:tcW w:w="2267" w:type="dxa"/>
          </w:tcPr>
          <w:p w:rsidR="003416B7" w:rsidRPr="00AC5B50" w:rsidRDefault="003416B7" w:rsidP="002F7C48">
            <w:pPr>
              <w:jc w:val="center"/>
              <w:rPr>
                <w:lang w:val="ro-RO"/>
              </w:rPr>
            </w:pPr>
            <w:r w:rsidRPr="00AC5B50">
              <w:rPr>
                <w:lang w:val="ro-RO"/>
              </w:rPr>
              <w:t>Recomandări metodice elaborate, aprobate, plasate pe pagina web a ME</w:t>
            </w:r>
          </w:p>
        </w:tc>
      </w:tr>
      <w:tr w:rsidR="003416B7" w:rsidRPr="0079654D" w:rsidTr="00491058">
        <w:trPr>
          <w:trHeight w:val="330"/>
        </w:trPr>
        <w:tc>
          <w:tcPr>
            <w:tcW w:w="2961" w:type="dxa"/>
          </w:tcPr>
          <w:p w:rsidR="003416B7" w:rsidRPr="00474849" w:rsidRDefault="003416B7" w:rsidP="001A4710">
            <w:pPr>
              <w:pStyle w:val="Default"/>
              <w:rPr>
                <w:lang w:val="ro-RO"/>
              </w:rPr>
            </w:pPr>
            <w:r w:rsidRPr="00474849">
              <w:rPr>
                <w:lang w:val="ro-RO"/>
              </w:rPr>
              <w:t>6.2.6. Sporirea calităţii învăţămîntului universitar prin promovarea integrării cursurilor online (Massive Open Online Courses– MOOC) în curricula universitare</w:t>
            </w:r>
          </w:p>
        </w:tc>
        <w:tc>
          <w:tcPr>
            <w:tcW w:w="4048" w:type="dxa"/>
            <w:gridSpan w:val="9"/>
          </w:tcPr>
          <w:p w:rsidR="003416B7" w:rsidRPr="00731A61" w:rsidRDefault="003416B7" w:rsidP="0047430D">
            <w:pPr>
              <w:pStyle w:val="NoSpacing1"/>
              <w:rPr>
                <w:rFonts w:ascii="Times New Roman" w:hAnsi="Times New Roman"/>
                <w:sz w:val="24"/>
                <w:szCs w:val="24"/>
                <w:lang w:val="ro-RO"/>
              </w:rPr>
            </w:pPr>
            <w:r w:rsidRPr="009530A7">
              <w:rPr>
                <w:rFonts w:ascii="Times New Roman" w:hAnsi="Times New Roman"/>
                <w:sz w:val="24"/>
                <w:szCs w:val="24"/>
                <w:lang w:val="ro-RO"/>
              </w:rPr>
              <w:t>Promovarea MOOC</w:t>
            </w:r>
            <w:r w:rsidRPr="00731A61">
              <w:rPr>
                <w:rFonts w:ascii="Times New Roman" w:hAnsi="Times New Roman"/>
                <w:sz w:val="24"/>
                <w:szCs w:val="24"/>
                <w:lang w:val="ro-RO"/>
              </w:rPr>
              <w:t xml:space="preserve"> în curr</w:t>
            </w:r>
            <w:r>
              <w:rPr>
                <w:rFonts w:ascii="Times New Roman" w:hAnsi="Times New Roman"/>
                <w:sz w:val="24"/>
                <w:szCs w:val="24"/>
                <w:lang w:val="ro-RO"/>
              </w:rPr>
              <w:t>i</w:t>
            </w:r>
            <w:r w:rsidRPr="00731A61">
              <w:rPr>
                <w:rFonts w:ascii="Times New Roman" w:hAnsi="Times New Roman"/>
                <w:sz w:val="24"/>
                <w:szCs w:val="24"/>
                <w:lang w:val="ro-RO"/>
              </w:rPr>
              <w:t xml:space="preserve">cula universitară şi asigurarea legalităţii </w:t>
            </w:r>
            <w:r>
              <w:rPr>
                <w:rFonts w:ascii="Times New Roman" w:hAnsi="Times New Roman"/>
                <w:sz w:val="24"/>
                <w:szCs w:val="24"/>
                <w:lang w:val="ro-RO"/>
              </w:rPr>
              <w:t>prin</w:t>
            </w:r>
            <w:r w:rsidRPr="00731A61">
              <w:rPr>
                <w:rFonts w:ascii="Times New Roman" w:hAnsi="Times New Roman"/>
                <w:sz w:val="24"/>
                <w:szCs w:val="24"/>
                <w:lang w:val="ro-RO"/>
              </w:rPr>
              <w:t xml:space="preserve"> regulamentel</w:t>
            </w:r>
            <w:r>
              <w:rPr>
                <w:rFonts w:ascii="Times New Roman" w:hAnsi="Times New Roman"/>
                <w:sz w:val="24"/>
                <w:szCs w:val="24"/>
                <w:lang w:val="ro-RO"/>
              </w:rPr>
              <w:t>e</w:t>
            </w:r>
            <w:r w:rsidRPr="00731A61">
              <w:rPr>
                <w:rFonts w:ascii="Times New Roman" w:hAnsi="Times New Roman"/>
                <w:sz w:val="24"/>
                <w:szCs w:val="24"/>
                <w:lang w:val="ro-RO"/>
              </w:rPr>
              <w:t xml:space="preserve"> instituţionale</w:t>
            </w:r>
          </w:p>
        </w:tc>
        <w:tc>
          <w:tcPr>
            <w:tcW w:w="1683" w:type="dxa"/>
            <w:gridSpan w:val="2"/>
          </w:tcPr>
          <w:p w:rsidR="003416B7" w:rsidRPr="00731A61" w:rsidRDefault="003416B7" w:rsidP="002F7C48">
            <w:pPr>
              <w:jc w:val="center"/>
              <w:rPr>
                <w:lang w:val="ro-RO"/>
              </w:rPr>
            </w:pPr>
            <w:r w:rsidRPr="00731A61">
              <w:rPr>
                <w:lang w:val="ro-RO"/>
              </w:rPr>
              <w:t>Pe parcursul anului</w:t>
            </w:r>
          </w:p>
        </w:tc>
        <w:tc>
          <w:tcPr>
            <w:tcW w:w="1481" w:type="dxa"/>
          </w:tcPr>
          <w:p w:rsidR="003416B7" w:rsidRPr="00335256" w:rsidRDefault="003416B7" w:rsidP="002F7C48">
            <w:pPr>
              <w:jc w:val="center"/>
              <w:rPr>
                <w:lang w:val="ro-RO"/>
              </w:rPr>
            </w:pPr>
            <w:r>
              <w:rPr>
                <w:lang w:val="ro-RO"/>
              </w:rPr>
              <w:t>-</w:t>
            </w:r>
          </w:p>
        </w:tc>
        <w:tc>
          <w:tcPr>
            <w:tcW w:w="1954" w:type="dxa"/>
          </w:tcPr>
          <w:p w:rsidR="003416B7" w:rsidRPr="00731A61" w:rsidRDefault="003416B7" w:rsidP="002F7C48">
            <w:pPr>
              <w:jc w:val="center"/>
              <w:rPr>
                <w:lang w:val="ro-RO"/>
              </w:rPr>
            </w:pPr>
            <w:r>
              <w:rPr>
                <w:lang w:val="ro-RO"/>
              </w:rPr>
              <w:t>DÎSDŞ</w:t>
            </w:r>
          </w:p>
        </w:tc>
        <w:tc>
          <w:tcPr>
            <w:tcW w:w="2267" w:type="dxa"/>
          </w:tcPr>
          <w:p w:rsidR="003416B7" w:rsidRPr="00460D18" w:rsidRDefault="003416B7" w:rsidP="002F7C48">
            <w:pPr>
              <w:jc w:val="center"/>
              <w:rPr>
                <w:lang w:val="ro-RO"/>
              </w:rPr>
            </w:pPr>
            <w:r w:rsidRPr="00460D18">
              <w:rPr>
                <w:lang w:val="ro-RO"/>
              </w:rPr>
              <w:t>Nr. de persoane participante</w:t>
            </w:r>
          </w:p>
        </w:tc>
      </w:tr>
      <w:tr w:rsidR="003416B7" w:rsidRPr="007F088B" w:rsidTr="007B1E78">
        <w:trPr>
          <w:trHeight w:val="330"/>
        </w:trPr>
        <w:tc>
          <w:tcPr>
            <w:tcW w:w="14394" w:type="dxa"/>
            <w:gridSpan w:val="15"/>
          </w:tcPr>
          <w:p w:rsidR="003416B7" w:rsidRPr="00460D18" w:rsidRDefault="003416B7" w:rsidP="007543CA">
            <w:pPr>
              <w:jc w:val="center"/>
              <w:rPr>
                <w:lang w:val="ro-RO"/>
              </w:rPr>
            </w:pPr>
            <w:r>
              <w:rPr>
                <w:b/>
                <w:bCs/>
                <w:sz w:val="23"/>
                <w:szCs w:val="23"/>
                <w:lang w:val="ro-RO"/>
              </w:rPr>
              <w:t>Obiectivul specific nr. 6.3:</w:t>
            </w:r>
            <w:r w:rsidRPr="00FA7688">
              <w:rPr>
                <w:b/>
                <w:bCs/>
                <w:sz w:val="23"/>
                <w:szCs w:val="23"/>
                <w:lang w:val="ro-RO"/>
              </w:rPr>
              <w:t xml:space="preserve"> Creşterea eficacităţii şi eficientizarea managementului şcolar la nivel de sistem, şcoală şi clasă</w:t>
            </w:r>
            <w:r>
              <w:rPr>
                <w:b/>
                <w:bCs/>
                <w:sz w:val="23"/>
                <w:szCs w:val="23"/>
                <w:lang w:val="ro-RO"/>
              </w:rPr>
              <w:t>,</w:t>
            </w:r>
            <w:r w:rsidRPr="00FA7688">
              <w:rPr>
                <w:b/>
                <w:bCs/>
                <w:sz w:val="23"/>
                <w:szCs w:val="23"/>
                <w:lang w:val="ro-RO"/>
              </w:rPr>
              <w:t xml:space="preserve"> prin intermediul tehnologiilor informaţionale</w:t>
            </w:r>
          </w:p>
        </w:tc>
      </w:tr>
      <w:tr w:rsidR="003416B7" w:rsidRPr="006E0D95" w:rsidTr="00491058">
        <w:trPr>
          <w:trHeight w:val="417"/>
        </w:trPr>
        <w:tc>
          <w:tcPr>
            <w:tcW w:w="2961" w:type="dxa"/>
            <w:vMerge w:val="restart"/>
          </w:tcPr>
          <w:p w:rsidR="003416B7" w:rsidRPr="00474849" w:rsidRDefault="003416B7" w:rsidP="006E0D95">
            <w:pPr>
              <w:shd w:val="clear" w:color="auto" w:fill="FFFFFF" w:themeFill="background1"/>
              <w:ind w:firstLine="13"/>
              <w:rPr>
                <w:rFonts w:eastAsia="Calibri"/>
                <w:lang w:val="ro-RO"/>
              </w:rPr>
            </w:pPr>
            <w:r w:rsidRPr="00474849">
              <w:rPr>
                <w:rFonts w:eastAsia="Calibri"/>
                <w:lang w:val="es-AR"/>
              </w:rPr>
              <w:t>6</w:t>
            </w:r>
            <w:r w:rsidRPr="00474849">
              <w:rPr>
                <w:rFonts w:eastAsia="Calibri"/>
                <w:lang w:val="ro-RO"/>
              </w:rPr>
              <w:t>.3.1. Elaborarea și aprobarea Planului de acțiuni e-Educație</w:t>
            </w:r>
            <w:r>
              <w:rPr>
                <w:rFonts w:eastAsia="Calibri"/>
                <w:lang w:val="ro-RO"/>
              </w:rPr>
              <w:t>,</w:t>
            </w:r>
            <w:r w:rsidRPr="00474849">
              <w:rPr>
                <w:rFonts w:eastAsia="Calibri"/>
                <w:lang w:val="ro-RO"/>
              </w:rPr>
              <w:t xml:space="preserve"> 2015-2020</w:t>
            </w:r>
          </w:p>
        </w:tc>
        <w:tc>
          <w:tcPr>
            <w:tcW w:w="4048" w:type="dxa"/>
            <w:gridSpan w:val="9"/>
          </w:tcPr>
          <w:p w:rsidR="003416B7" w:rsidRPr="0029657D" w:rsidRDefault="003416B7" w:rsidP="0004016E">
            <w:pPr>
              <w:shd w:val="clear" w:color="auto" w:fill="FFFFFF" w:themeFill="background1"/>
              <w:ind w:firstLine="13"/>
              <w:rPr>
                <w:rFonts w:eastAsia="Calibri"/>
                <w:lang w:val="ro-RO"/>
              </w:rPr>
            </w:pPr>
            <w:r w:rsidRPr="0029657D">
              <w:rPr>
                <w:rFonts w:eastAsia="Calibri"/>
                <w:lang w:val="ro-RO"/>
              </w:rPr>
              <w:t xml:space="preserve">1) Realizarea raportului de analiză a situației curente cu privire la  implementarea </w:t>
            </w:r>
            <w:r>
              <w:rPr>
                <w:lang w:val="ro-MD"/>
              </w:rPr>
              <w:t>tehnologiilor informaţionale şi comunicaţionale</w:t>
            </w:r>
            <w:r w:rsidRPr="0029657D">
              <w:rPr>
                <w:rFonts w:eastAsia="Calibri"/>
                <w:lang w:val="ro-RO"/>
              </w:rPr>
              <w:t xml:space="preserve"> la </w:t>
            </w:r>
            <w:r w:rsidRPr="0029657D">
              <w:rPr>
                <w:rFonts w:eastAsia="Calibri"/>
                <w:lang w:val="ro-RO"/>
              </w:rPr>
              <w:lastRenderedPageBreak/>
              <w:t xml:space="preserve">toate </w:t>
            </w:r>
            <w:r>
              <w:rPr>
                <w:rFonts w:eastAsia="Calibri"/>
                <w:lang w:val="ro-RO"/>
              </w:rPr>
              <w:t>nivelurile de învățămî</w:t>
            </w:r>
            <w:r w:rsidRPr="0029657D">
              <w:rPr>
                <w:rFonts w:eastAsia="Calibri"/>
                <w:lang w:val="ro-RO"/>
              </w:rPr>
              <w:t>nt și în cadrul ME</w:t>
            </w:r>
          </w:p>
        </w:tc>
        <w:tc>
          <w:tcPr>
            <w:tcW w:w="1683" w:type="dxa"/>
            <w:gridSpan w:val="2"/>
          </w:tcPr>
          <w:p w:rsidR="003416B7" w:rsidRPr="0029657D" w:rsidRDefault="003416B7" w:rsidP="002F7C48">
            <w:pPr>
              <w:shd w:val="clear" w:color="auto" w:fill="FFFFFF" w:themeFill="background1"/>
              <w:ind w:firstLine="13"/>
              <w:jc w:val="center"/>
              <w:rPr>
                <w:rFonts w:eastAsia="Calibri"/>
                <w:lang w:val="ro-RO"/>
              </w:rPr>
            </w:pPr>
            <w:r w:rsidRPr="0029657D">
              <w:rPr>
                <w:rFonts w:eastAsia="Calibri"/>
                <w:lang w:val="ro-RO"/>
              </w:rPr>
              <w:lastRenderedPageBreak/>
              <w:t>Februarie</w:t>
            </w:r>
          </w:p>
        </w:tc>
        <w:tc>
          <w:tcPr>
            <w:tcW w:w="1481" w:type="dxa"/>
          </w:tcPr>
          <w:p w:rsidR="003416B7" w:rsidRPr="0079654D" w:rsidRDefault="003416B7" w:rsidP="002F7C48">
            <w:pPr>
              <w:jc w:val="center"/>
              <w:rPr>
                <w:lang w:val="ro-RO"/>
              </w:rPr>
            </w:pPr>
            <w:r>
              <w:rPr>
                <w:lang w:val="ro-RO"/>
              </w:rPr>
              <w:t>-</w:t>
            </w:r>
          </w:p>
        </w:tc>
        <w:tc>
          <w:tcPr>
            <w:tcW w:w="1954" w:type="dxa"/>
          </w:tcPr>
          <w:p w:rsidR="003416B7" w:rsidRPr="00482BF8" w:rsidRDefault="003416B7" w:rsidP="002F7C48">
            <w:pPr>
              <w:shd w:val="clear" w:color="auto" w:fill="FFFFFF" w:themeFill="background1"/>
              <w:ind w:firstLine="13"/>
              <w:jc w:val="center"/>
              <w:rPr>
                <w:rFonts w:eastAsia="Calibri"/>
              </w:rPr>
            </w:pPr>
            <w:r>
              <w:rPr>
                <w:rFonts w:eastAsia="Calibri"/>
              </w:rPr>
              <w:t>DTI</w:t>
            </w:r>
          </w:p>
        </w:tc>
        <w:tc>
          <w:tcPr>
            <w:tcW w:w="2267" w:type="dxa"/>
          </w:tcPr>
          <w:p w:rsidR="003416B7" w:rsidRPr="0029657D" w:rsidRDefault="003416B7" w:rsidP="002F7C48">
            <w:pPr>
              <w:shd w:val="clear" w:color="auto" w:fill="FFFFFF" w:themeFill="background1"/>
              <w:ind w:firstLine="13"/>
              <w:jc w:val="center"/>
              <w:rPr>
                <w:rFonts w:eastAsia="Calibri"/>
                <w:lang w:val="ro-RO"/>
              </w:rPr>
            </w:pPr>
            <w:r w:rsidRPr="0029657D">
              <w:rPr>
                <w:rFonts w:eastAsia="Calibri"/>
                <w:lang w:val="ro-RO"/>
              </w:rPr>
              <w:t>Raport de analiză realizat</w:t>
            </w:r>
          </w:p>
        </w:tc>
      </w:tr>
      <w:tr w:rsidR="003416B7" w:rsidRPr="006E0D95" w:rsidTr="00491058">
        <w:trPr>
          <w:trHeight w:val="567"/>
        </w:trPr>
        <w:tc>
          <w:tcPr>
            <w:tcW w:w="2961" w:type="dxa"/>
            <w:vMerge/>
          </w:tcPr>
          <w:p w:rsidR="003416B7" w:rsidRPr="00474849" w:rsidRDefault="003416B7" w:rsidP="007B1E78">
            <w:pPr>
              <w:shd w:val="clear" w:color="auto" w:fill="FFFFFF" w:themeFill="background1"/>
              <w:ind w:firstLine="13"/>
              <w:rPr>
                <w:rFonts w:eastAsia="Calibri"/>
                <w:lang w:val="es-AR"/>
              </w:rPr>
            </w:pPr>
          </w:p>
        </w:tc>
        <w:tc>
          <w:tcPr>
            <w:tcW w:w="4048" w:type="dxa"/>
            <w:gridSpan w:val="9"/>
          </w:tcPr>
          <w:p w:rsidR="003416B7" w:rsidRPr="0029657D" w:rsidRDefault="003416B7" w:rsidP="006E0D95">
            <w:pPr>
              <w:shd w:val="clear" w:color="auto" w:fill="FFFFFF" w:themeFill="background1"/>
              <w:ind w:firstLine="13"/>
              <w:rPr>
                <w:rFonts w:eastAsia="Calibri"/>
                <w:lang w:val="ro-RO"/>
              </w:rPr>
            </w:pPr>
            <w:r w:rsidRPr="0029657D">
              <w:rPr>
                <w:rFonts w:eastAsia="Calibri"/>
                <w:lang w:val="ro-RO"/>
              </w:rPr>
              <w:t>2) Aprobarea Planului de acțiuni e-Educație</w:t>
            </w:r>
            <w:r>
              <w:rPr>
                <w:rFonts w:eastAsia="Calibri"/>
                <w:lang w:val="ro-RO"/>
              </w:rPr>
              <w:t>,</w:t>
            </w:r>
            <w:r w:rsidRPr="0029657D">
              <w:rPr>
                <w:rFonts w:eastAsia="Calibri"/>
                <w:lang w:val="ro-RO"/>
              </w:rPr>
              <w:t xml:space="preserve"> 2015-2020</w:t>
            </w:r>
          </w:p>
        </w:tc>
        <w:tc>
          <w:tcPr>
            <w:tcW w:w="1683" w:type="dxa"/>
            <w:gridSpan w:val="2"/>
          </w:tcPr>
          <w:p w:rsidR="003416B7" w:rsidRPr="0029657D" w:rsidRDefault="003416B7" w:rsidP="002F7C48">
            <w:pPr>
              <w:shd w:val="clear" w:color="auto" w:fill="FFFFFF" w:themeFill="background1"/>
              <w:ind w:firstLine="13"/>
              <w:jc w:val="center"/>
              <w:rPr>
                <w:rFonts w:eastAsia="Calibri"/>
                <w:lang w:val="ro-RO"/>
              </w:rPr>
            </w:pPr>
            <w:r w:rsidRPr="0029657D">
              <w:rPr>
                <w:rFonts w:eastAsia="Calibri"/>
                <w:lang w:val="ro-RO"/>
              </w:rPr>
              <w:t>Septembrie</w:t>
            </w:r>
          </w:p>
        </w:tc>
        <w:tc>
          <w:tcPr>
            <w:tcW w:w="1481" w:type="dxa"/>
          </w:tcPr>
          <w:p w:rsidR="003416B7" w:rsidRPr="0079654D" w:rsidRDefault="003416B7" w:rsidP="002F7C48">
            <w:pPr>
              <w:jc w:val="center"/>
              <w:rPr>
                <w:lang w:val="ro-RO"/>
              </w:rPr>
            </w:pPr>
            <w:r>
              <w:rPr>
                <w:lang w:val="ro-RO"/>
              </w:rPr>
              <w:t>15 000 lei (consultanță)</w:t>
            </w:r>
          </w:p>
        </w:tc>
        <w:tc>
          <w:tcPr>
            <w:tcW w:w="1954" w:type="dxa"/>
          </w:tcPr>
          <w:p w:rsidR="003416B7" w:rsidRDefault="003416B7" w:rsidP="002F7C48">
            <w:pPr>
              <w:shd w:val="clear" w:color="auto" w:fill="FFFFFF" w:themeFill="background1"/>
              <w:ind w:firstLine="13"/>
              <w:jc w:val="center"/>
              <w:rPr>
                <w:rFonts w:eastAsia="Calibri"/>
              </w:rPr>
            </w:pPr>
            <w:r>
              <w:rPr>
                <w:rFonts w:eastAsia="Calibri"/>
              </w:rPr>
              <w:t>DTI,</w:t>
            </w:r>
          </w:p>
          <w:p w:rsidR="003416B7" w:rsidRPr="00482BF8" w:rsidRDefault="003416B7" w:rsidP="002F7C48">
            <w:pPr>
              <w:shd w:val="clear" w:color="auto" w:fill="FFFFFF" w:themeFill="background1"/>
              <w:ind w:firstLine="13"/>
              <w:jc w:val="center"/>
              <w:rPr>
                <w:rFonts w:eastAsia="Calibri"/>
              </w:rPr>
            </w:pPr>
            <w:r w:rsidRPr="004C46BE">
              <w:rPr>
                <w:lang w:val="ro-RO"/>
              </w:rPr>
              <w:t>A</w:t>
            </w:r>
            <w:r>
              <w:rPr>
                <w:lang w:val="ro-RO"/>
              </w:rPr>
              <w:t>NCE</w:t>
            </w:r>
          </w:p>
        </w:tc>
        <w:tc>
          <w:tcPr>
            <w:tcW w:w="2267" w:type="dxa"/>
          </w:tcPr>
          <w:p w:rsidR="003416B7" w:rsidRPr="0029657D" w:rsidRDefault="003416B7" w:rsidP="002F7C48">
            <w:pPr>
              <w:shd w:val="clear" w:color="auto" w:fill="FFFFFF" w:themeFill="background1"/>
              <w:ind w:firstLine="13"/>
              <w:jc w:val="center"/>
              <w:rPr>
                <w:rFonts w:eastAsia="Calibri"/>
                <w:lang w:val="ro-RO"/>
              </w:rPr>
            </w:pPr>
            <w:r w:rsidRPr="0029657D">
              <w:rPr>
                <w:rFonts w:eastAsia="Calibri"/>
                <w:lang w:val="ro-RO"/>
              </w:rPr>
              <w:t>Plan aprobat</w:t>
            </w:r>
          </w:p>
          <w:p w:rsidR="003416B7" w:rsidRPr="0029657D" w:rsidRDefault="003416B7" w:rsidP="002F7C48">
            <w:pPr>
              <w:shd w:val="clear" w:color="auto" w:fill="FFFFFF" w:themeFill="background1"/>
              <w:jc w:val="center"/>
              <w:rPr>
                <w:rFonts w:eastAsia="Calibri"/>
                <w:lang w:val="ro-RO"/>
              </w:rPr>
            </w:pPr>
          </w:p>
        </w:tc>
      </w:tr>
      <w:tr w:rsidR="003416B7" w:rsidRPr="007F088B" w:rsidTr="00491058">
        <w:trPr>
          <w:trHeight w:val="345"/>
        </w:trPr>
        <w:tc>
          <w:tcPr>
            <w:tcW w:w="2961" w:type="dxa"/>
            <w:vMerge w:val="restart"/>
          </w:tcPr>
          <w:p w:rsidR="003416B7" w:rsidRPr="00474849" w:rsidRDefault="003416B7" w:rsidP="00715AA3">
            <w:pPr>
              <w:pStyle w:val="Default"/>
              <w:spacing w:after="27"/>
              <w:rPr>
                <w:lang w:val="ro-RO"/>
              </w:rPr>
            </w:pPr>
            <w:r w:rsidRPr="00474849">
              <w:rPr>
                <w:lang w:val="ro-RO"/>
              </w:rPr>
              <w:t xml:space="preserve">6.3.2. </w:t>
            </w:r>
            <w:r w:rsidRPr="00474849">
              <w:rPr>
                <w:color w:val="auto"/>
                <w:lang w:val="ro-RO"/>
              </w:rPr>
              <w:t>Implementarea unui Sistem Informaţional de Management Educaţional, care va cuprinde registrul şcolilor, elevilor şi al profesorilor, pe baza recensămîntului şcolar, şi asigurarea colectării regulate şi corecte a datelor din şcoli</w:t>
            </w:r>
          </w:p>
        </w:tc>
        <w:tc>
          <w:tcPr>
            <w:tcW w:w="4048" w:type="dxa"/>
            <w:gridSpan w:val="9"/>
          </w:tcPr>
          <w:p w:rsidR="003416B7" w:rsidRDefault="003416B7" w:rsidP="00E40351">
            <w:pPr>
              <w:pStyle w:val="NoSpacing1"/>
              <w:rPr>
                <w:rFonts w:ascii="Times New Roman" w:hAnsi="Times New Roman"/>
                <w:sz w:val="24"/>
                <w:szCs w:val="24"/>
                <w:lang w:val="ro-RO"/>
              </w:rPr>
            </w:pPr>
            <w:r w:rsidRPr="00557D8E">
              <w:rPr>
                <w:rFonts w:ascii="Times New Roman" w:hAnsi="Times New Roman"/>
                <w:sz w:val="24"/>
                <w:szCs w:val="24"/>
                <w:lang w:val="ro-RO"/>
              </w:rPr>
              <w:t xml:space="preserve">1) Revizuirea HG </w:t>
            </w:r>
            <w:r>
              <w:rPr>
                <w:rFonts w:ascii="Times New Roman" w:hAnsi="Times New Roman"/>
                <w:sz w:val="24"/>
                <w:szCs w:val="24"/>
                <w:lang w:val="ro-RO"/>
              </w:rPr>
              <w:t>n</w:t>
            </w:r>
            <w:r w:rsidRPr="00557D8E">
              <w:rPr>
                <w:rFonts w:ascii="Times New Roman" w:hAnsi="Times New Roman"/>
                <w:sz w:val="24"/>
                <w:szCs w:val="24"/>
                <w:lang w:val="ro-RO"/>
              </w:rPr>
              <w:t>r. 270 din 13.04.2007 cu privire la aprobarea Concepției sistemului informațional educațional</w:t>
            </w:r>
            <w:r>
              <w:rPr>
                <w:rFonts w:ascii="Times New Roman" w:hAnsi="Times New Roman"/>
                <w:sz w:val="24"/>
                <w:szCs w:val="24"/>
                <w:lang w:val="ro-RO"/>
              </w:rPr>
              <w:t>.</w:t>
            </w:r>
          </w:p>
          <w:p w:rsidR="003416B7" w:rsidRPr="00557D8E" w:rsidRDefault="003416B7" w:rsidP="00E40351">
            <w:pPr>
              <w:pStyle w:val="NoSpacing1"/>
              <w:rPr>
                <w:rFonts w:ascii="Times New Roman" w:hAnsi="Times New Roman"/>
                <w:sz w:val="24"/>
                <w:szCs w:val="24"/>
                <w:lang w:val="ro-RO"/>
              </w:rPr>
            </w:pPr>
            <w:r w:rsidRPr="00557D8E">
              <w:rPr>
                <w:rFonts w:ascii="Times New Roman" w:hAnsi="Times New Roman"/>
                <w:sz w:val="24"/>
                <w:szCs w:val="24"/>
                <w:lang w:val="ro-RO"/>
              </w:rPr>
              <w:t>Constituirea grupului de lucru al ME</w:t>
            </w:r>
          </w:p>
        </w:tc>
        <w:tc>
          <w:tcPr>
            <w:tcW w:w="1683" w:type="dxa"/>
            <w:gridSpan w:val="2"/>
          </w:tcPr>
          <w:p w:rsidR="003416B7" w:rsidRPr="00557D8E" w:rsidRDefault="003416B7" w:rsidP="002F7C48">
            <w:pPr>
              <w:shd w:val="clear" w:color="auto" w:fill="FFFFFF" w:themeFill="background1"/>
              <w:ind w:firstLine="13"/>
              <w:jc w:val="center"/>
              <w:rPr>
                <w:rFonts w:eastAsia="Calibri"/>
                <w:lang w:val="ro-RO"/>
              </w:rPr>
            </w:pPr>
            <w:r w:rsidRPr="00557D8E">
              <w:rPr>
                <w:rFonts w:eastAsia="Calibri"/>
                <w:lang w:val="ro-RO"/>
              </w:rPr>
              <w:t>Iulie</w:t>
            </w:r>
          </w:p>
        </w:tc>
        <w:tc>
          <w:tcPr>
            <w:tcW w:w="1481" w:type="dxa"/>
          </w:tcPr>
          <w:p w:rsidR="003416B7" w:rsidRPr="00AC5B50" w:rsidRDefault="003416B7" w:rsidP="002F7C48">
            <w:pPr>
              <w:jc w:val="center"/>
              <w:rPr>
                <w:lang w:val="ro-RO"/>
              </w:rPr>
            </w:pPr>
            <w:r>
              <w:rPr>
                <w:lang w:val="ro-RO"/>
              </w:rPr>
              <w:t>-</w:t>
            </w:r>
          </w:p>
        </w:tc>
        <w:tc>
          <w:tcPr>
            <w:tcW w:w="1954" w:type="dxa"/>
          </w:tcPr>
          <w:p w:rsidR="003416B7" w:rsidRDefault="003416B7" w:rsidP="002F7C48">
            <w:pPr>
              <w:shd w:val="clear" w:color="auto" w:fill="FFFFFF" w:themeFill="background1"/>
              <w:ind w:firstLine="13"/>
              <w:jc w:val="center"/>
              <w:rPr>
                <w:rFonts w:eastAsia="Calibri"/>
              </w:rPr>
            </w:pPr>
            <w:r>
              <w:rPr>
                <w:rFonts w:eastAsia="Calibri"/>
              </w:rPr>
              <w:t>DTI,</w:t>
            </w:r>
          </w:p>
          <w:p w:rsidR="003416B7" w:rsidRPr="00482BF8" w:rsidRDefault="003416B7" w:rsidP="002F7C48">
            <w:pPr>
              <w:shd w:val="clear" w:color="auto" w:fill="FFFFFF" w:themeFill="background1"/>
              <w:ind w:firstLine="13"/>
              <w:jc w:val="center"/>
              <w:rPr>
                <w:rFonts w:eastAsia="Calibri"/>
              </w:rPr>
            </w:pPr>
            <w:r w:rsidRPr="004C46BE">
              <w:rPr>
                <w:lang w:val="ro-RO"/>
              </w:rPr>
              <w:t>A</w:t>
            </w:r>
            <w:r>
              <w:rPr>
                <w:lang w:val="ro-RO"/>
              </w:rPr>
              <w:t>NCE</w:t>
            </w:r>
          </w:p>
        </w:tc>
        <w:tc>
          <w:tcPr>
            <w:tcW w:w="2267" w:type="dxa"/>
          </w:tcPr>
          <w:p w:rsidR="003416B7" w:rsidRDefault="003416B7" w:rsidP="002F7C48">
            <w:pPr>
              <w:shd w:val="clear" w:color="auto" w:fill="FFFFFF" w:themeFill="background1"/>
              <w:ind w:firstLine="13"/>
              <w:jc w:val="center"/>
              <w:rPr>
                <w:rFonts w:eastAsia="Calibri"/>
                <w:lang w:val="ro-RO"/>
              </w:rPr>
            </w:pPr>
            <w:r w:rsidRPr="00557D8E">
              <w:rPr>
                <w:rFonts w:eastAsia="Calibri"/>
                <w:lang w:val="ro-RO"/>
              </w:rPr>
              <w:t>HG revizuită şi aprobată</w:t>
            </w:r>
          </w:p>
          <w:p w:rsidR="003416B7" w:rsidRDefault="003416B7" w:rsidP="002F7C48">
            <w:pPr>
              <w:shd w:val="clear" w:color="auto" w:fill="FFFFFF" w:themeFill="background1"/>
              <w:ind w:firstLine="13"/>
              <w:jc w:val="center"/>
              <w:rPr>
                <w:rFonts w:eastAsia="Calibri"/>
                <w:lang w:val="ro-RO"/>
              </w:rPr>
            </w:pPr>
          </w:p>
          <w:p w:rsidR="003416B7" w:rsidRPr="00557D8E" w:rsidRDefault="003416B7" w:rsidP="002F7C48">
            <w:pPr>
              <w:shd w:val="clear" w:color="auto" w:fill="FFFFFF" w:themeFill="background1"/>
              <w:ind w:firstLine="13"/>
              <w:jc w:val="center"/>
              <w:rPr>
                <w:rFonts w:eastAsia="Calibri"/>
                <w:lang w:val="ro-RO"/>
              </w:rPr>
            </w:pPr>
            <w:r>
              <w:rPr>
                <w:rFonts w:eastAsia="Calibri"/>
                <w:lang w:val="ro-RO"/>
              </w:rPr>
              <w:t>Grup de lucru constituit</w:t>
            </w:r>
          </w:p>
        </w:tc>
      </w:tr>
      <w:tr w:rsidR="003416B7" w:rsidRPr="00557D8E" w:rsidTr="00491058">
        <w:trPr>
          <w:trHeight w:val="244"/>
        </w:trPr>
        <w:tc>
          <w:tcPr>
            <w:tcW w:w="2961" w:type="dxa"/>
            <w:vMerge/>
          </w:tcPr>
          <w:p w:rsidR="003416B7" w:rsidRPr="001A4710" w:rsidRDefault="003416B7" w:rsidP="001A4710">
            <w:pPr>
              <w:pStyle w:val="Default"/>
              <w:spacing w:after="27"/>
              <w:rPr>
                <w:sz w:val="23"/>
                <w:szCs w:val="23"/>
                <w:lang w:val="ro-RO"/>
              </w:rPr>
            </w:pPr>
          </w:p>
        </w:tc>
        <w:tc>
          <w:tcPr>
            <w:tcW w:w="4048" w:type="dxa"/>
            <w:gridSpan w:val="9"/>
          </w:tcPr>
          <w:p w:rsidR="003416B7" w:rsidRPr="00557D8E" w:rsidRDefault="003416B7" w:rsidP="0004016E">
            <w:pPr>
              <w:shd w:val="clear" w:color="auto" w:fill="FFFFFF" w:themeFill="background1"/>
              <w:ind w:firstLine="13"/>
              <w:rPr>
                <w:rFonts w:eastAsia="Calibri"/>
                <w:lang w:val="ro-RO"/>
              </w:rPr>
            </w:pPr>
            <w:r>
              <w:rPr>
                <w:rFonts w:eastAsia="Calibri"/>
                <w:lang w:val="ro-RO"/>
              </w:rPr>
              <w:t>2) Evaluarea funcționalității S</w:t>
            </w:r>
            <w:r w:rsidRPr="00557D8E">
              <w:rPr>
                <w:rFonts w:eastAsia="Calibri"/>
                <w:lang w:val="ro-RO"/>
              </w:rPr>
              <w:t xml:space="preserve">istemului de </w:t>
            </w:r>
            <w:r>
              <w:rPr>
                <w:rFonts w:eastAsia="Calibri"/>
                <w:lang w:val="ro-RO"/>
              </w:rPr>
              <w:t>C</w:t>
            </w:r>
            <w:r w:rsidRPr="00557D8E">
              <w:rPr>
                <w:rFonts w:eastAsia="Calibri"/>
                <w:lang w:val="ro-RO"/>
              </w:rPr>
              <w:t xml:space="preserve">artografiere  </w:t>
            </w:r>
          </w:p>
        </w:tc>
        <w:tc>
          <w:tcPr>
            <w:tcW w:w="1683" w:type="dxa"/>
            <w:gridSpan w:val="2"/>
          </w:tcPr>
          <w:p w:rsidR="003416B7" w:rsidRPr="00557D8E" w:rsidRDefault="003416B7" w:rsidP="002F7C48">
            <w:pPr>
              <w:shd w:val="clear" w:color="auto" w:fill="FFFFFF" w:themeFill="background1"/>
              <w:ind w:firstLine="13"/>
              <w:jc w:val="center"/>
              <w:rPr>
                <w:rFonts w:eastAsia="Calibri"/>
                <w:lang w:val="ro-RO"/>
              </w:rPr>
            </w:pPr>
            <w:r w:rsidRPr="00557D8E">
              <w:rPr>
                <w:rFonts w:eastAsia="Calibri"/>
                <w:lang w:val="ro-RO"/>
              </w:rPr>
              <w:t>Decembrie</w:t>
            </w:r>
          </w:p>
        </w:tc>
        <w:tc>
          <w:tcPr>
            <w:tcW w:w="1481" w:type="dxa"/>
          </w:tcPr>
          <w:p w:rsidR="003416B7" w:rsidRPr="0079654D" w:rsidRDefault="003416B7" w:rsidP="002F7C48">
            <w:pPr>
              <w:jc w:val="center"/>
              <w:rPr>
                <w:lang w:val="ro-RO"/>
              </w:rPr>
            </w:pPr>
            <w:r>
              <w:rPr>
                <w:lang w:val="ro-RO"/>
              </w:rPr>
              <w:t>-</w:t>
            </w:r>
          </w:p>
        </w:tc>
        <w:tc>
          <w:tcPr>
            <w:tcW w:w="1954" w:type="dxa"/>
          </w:tcPr>
          <w:p w:rsidR="003416B7" w:rsidRDefault="003416B7" w:rsidP="002F7C48">
            <w:pPr>
              <w:shd w:val="clear" w:color="auto" w:fill="FFFFFF" w:themeFill="background1"/>
              <w:ind w:firstLine="13"/>
              <w:jc w:val="center"/>
              <w:rPr>
                <w:rFonts w:eastAsia="Calibri"/>
              </w:rPr>
            </w:pPr>
            <w:r>
              <w:rPr>
                <w:rFonts w:eastAsia="Calibri"/>
              </w:rPr>
              <w:t>DTI,</w:t>
            </w:r>
          </w:p>
          <w:p w:rsidR="003416B7" w:rsidRDefault="003416B7" w:rsidP="002F7C48">
            <w:pPr>
              <w:shd w:val="clear" w:color="auto" w:fill="FFFFFF" w:themeFill="background1"/>
              <w:ind w:firstLine="13"/>
              <w:jc w:val="center"/>
              <w:rPr>
                <w:rFonts w:eastAsia="Calibri"/>
              </w:rPr>
            </w:pPr>
            <w:r>
              <w:rPr>
                <w:rFonts w:eastAsia="Calibri"/>
              </w:rPr>
              <w:t>CTICE</w:t>
            </w:r>
          </w:p>
        </w:tc>
        <w:tc>
          <w:tcPr>
            <w:tcW w:w="2267" w:type="dxa"/>
          </w:tcPr>
          <w:p w:rsidR="003416B7" w:rsidRPr="00557D8E" w:rsidRDefault="003416B7" w:rsidP="002F7C48">
            <w:pPr>
              <w:shd w:val="clear" w:color="auto" w:fill="FFFFFF" w:themeFill="background1"/>
              <w:ind w:firstLine="13"/>
              <w:jc w:val="center"/>
              <w:rPr>
                <w:rFonts w:eastAsia="Calibri"/>
                <w:lang w:val="ro-RO"/>
              </w:rPr>
            </w:pPr>
            <w:r w:rsidRPr="00557D8E">
              <w:rPr>
                <w:rFonts w:eastAsia="Calibri"/>
                <w:lang w:val="ro-RO"/>
              </w:rPr>
              <w:t xml:space="preserve">Raport </w:t>
            </w:r>
            <w:r>
              <w:rPr>
                <w:rFonts w:eastAsia="Calibri"/>
                <w:lang w:val="ro-RO"/>
              </w:rPr>
              <w:t>elaborat</w:t>
            </w:r>
          </w:p>
        </w:tc>
      </w:tr>
      <w:tr w:rsidR="003416B7" w:rsidRPr="00557D8E" w:rsidTr="00491058">
        <w:trPr>
          <w:trHeight w:val="330"/>
        </w:trPr>
        <w:tc>
          <w:tcPr>
            <w:tcW w:w="2961" w:type="dxa"/>
            <w:vMerge/>
          </w:tcPr>
          <w:p w:rsidR="003416B7" w:rsidRPr="001A4710" w:rsidRDefault="003416B7" w:rsidP="001A4710">
            <w:pPr>
              <w:pStyle w:val="Default"/>
              <w:spacing w:after="27"/>
              <w:rPr>
                <w:sz w:val="23"/>
                <w:szCs w:val="23"/>
                <w:lang w:val="ro-RO"/>
              </w:rPr>
            </w:pPr>
          </w:p>
        </w:tc>
        <w:tc>
          <w:tcPr>
            <w:tcW w:w="4048" w:type="dxa"/>
            <w:gridSpan w:val="9"/>
          </w:tcPr>
          <w:p w:rsidR="003416B7" w:rsidRPr="00557D8E" w:rsidRDefault="003416B7" w:rsidP="00557D8E">
            <w:pPr>
              <w:rPr>
                <w:rFonts w:eastAsia="Calibri"/>
                <w:lang w:val="ro-RO"/>
              </w:rPr>
            </w:pPr>
            <w:r w:rsidRPr="00557D8E">
              <w:rPr>
                <w:rFonts w:eastAsia="Calibri"/>
                <w:lang w:val="ro-RO"/>
              </w:rPr>
              <w:t>3) Elaborarea instrucțiunilor  de introducere a datelor în Sistemul de Cartografiere</w:t>
            </w:r>
          </w:p>
        </w:tc>
        <w:tc>
          <w:tcPr>
            <w:tcW w:w="1683" w:type="dxa"/>
            <w:gridSpan w:val="2"/>
          </w:tcPr>
          <w:p w:rsidR="003416B7" w:rsidRPr="00557D8E" w:rsidRDefault="003416B7" w:rsidP="002F7C48">
            <w:pPr>
              <w:shd w:val="clear" w:color="auto" w:fill="FFFFFF" w:themeFill="background1"/>
              <w:jc w:val="center"/>
              <w:rPr>
                <w:rFonts w:eastAsia="Calibri"/>
                <w:lang w:val="ro-RO"/>
              </w:rPr>
            </w:pPr>
            <w:r w:rsidRPr="00557D8E">
              <w:rPr>
                <w:rFonts w:eastAsia="Calibri"/>
                <w:lang w:val="ro-RO"/>
              </w:rPr>
              <w:t>Decembrie</w:t>
            </w:r>
          </w:p>
        </w:tc>
        <w:tc>
          <w:tcPr>
            <w:tcW w:w="1481" w:type="dxa"/>
          </w:tcPr>
          <w:p w:rsidR="003416B7" w:rsidRPr="0079654D" w:rsidRDefault="003416B7" w:rsidP="002F7C48">
            <w:pPr>
              <w:jc w:val="center"/>
              <w:rPr>
                <w:lang w:val="ro-RO"/>
              </w:rPr>
            </w:pPr>
            <w:r>
              <w:rPr>
                <w:lang w:val="ro-RO"/>
              </w:rPr>
              <w:t>-</w:t>
            </w:r>
          </w:p>
        </w:tc>
        <w:tc>
          <w:tcPr>
            <w:tcW w:w="1954" w:type="dxa"/>
          </w:tcPr>
          <w:p w:rsidR="003416B7" w:rsidRDefault="003416B7" w:rsidP="002F7C48">
            <w:pPr>
              <w:shd w:val="clear" w:color="auto" w:fill="FFFFFF" w:themeFill="background1"/>
              <w:ind w:firstLine="13"/>
              <w:jc w:val="center"/>
              <w:rPr>
                <w:rFonts w:eastAsia="Calibri"/>
              </w:rPr>
            </w:pPr>
            <w:r>
              <w:rPr>
                <w:rFonts w:eastAsia="Calibri"/>
              </w:rPr>
              <w:t>DTI,</w:t>
            </w:r>
          </w:p>
          <w:p w:rsidR="003416B7" w:rsidRDefault="003416B7" w:rsidP="002F7C48">
            <w:pPr>
              <w:shd w:val="clear" w:color="auto" w:fill="FFFFFF" w:themeFill="background1"/>
              <w:ind w:firstLine="13"/>
              <w:jc w:val="center"/>
              <w:rPr>
                <w:rFonts w:eastAsia="Calibri"/>
              </w:rPr>
            </w:pPr>
            <w:r>
              <w:rPr>
                <w:rFonts w:eastAsia="Calibri"/>
              </w:rPr>
              <w:t>CTICE</w:t>
            </w:r>
          </w:p>
        </w:tc>
        <w:tc>
          <w:tcPr>
            <w:tcW w:w="2267" w:type="dxa"/>
          </w:tcPr>
          <w:p w:rsidR="003416B7" w:rsidRPr="00557D8E" w:rsidRDefault="003416B7" w:rsidP="002F7C48">
            <w:pPr>
              <w:shd w:val="clear" w:color="auto" w:fill="FFFFFF" w:themeFill="background1"/>
              <w:ind w:firstLine="13"/>
              <w:jc w:val="center"/>
              <w:rPr>
                <w:rFonts w:eastAsia="Calibri"/>
                <w:lang w:val="ro-RO"/>
              </w:rPr>
            </w:pPr>
            <w:r w:rsidRPr="00557D8E">
              <w:rPr>
                <w:rFonts w:eastAsia="Calibri"/>
                <w:lang w:val="ro-RO"/>
              </w:rPr>
              <w:t>Instrucțiuni elaborate</w:t>
            </w:r>
          </w:p>
        </w:tc>
      </w:tr>
      <w:tr w:rsidR="003416B7" w:rsidRPr="00557D8E" w:rsidTr="00491058">
        <w:trPr>
          <w:trHeight w:val="330"/>
        </w:trPr>
        <w:tc>
          <w:tcPr>
            <w:tcW w:w="2961" w:type="dxa"/>
            <w:vMerge/>
          </w:tcPr>
          <w:p w:rsidR="003416B7" w:rsidRPr="001A4710" w:rsidRDefault="003416B7" w:rsidP="001A4710">
            <w:pPr>
              <w:pStyle w:val="Default"/>
              <w:spacing w:after="27"/>
              <w:rPr>
                <w:sz w:val="23"/>
                <w:szCs w:val="23"/>
                <w:lang w:val="ro-RO"/>
              </w:rPr>
            </w:pPr>
          </w:p>
        </w:tc>
        <w:tc>
          <w:tcPr>
            <w:tcW w:w="4048" w:type="dxa"/>
            <w:gridSpan w:val="9"/>
          </w:tcPr>
          <w:p w:rsidR="003416B7" w:rsidRPr="00557D8E" w:rsidRDefault="003416B7" w:rsidP="00E40351">
            <w:pPr>
              <w:rPr>
                <w:rFonts w:eastAsia="Calibri"/>
                <w:lang w:val="ro-RO"/>
              </w:rPr>
            </w:pPr>
            <w:r w:rsidRPr="00557D8E">
              <w:rPr>
                <w:rFonts w:eastAsia="Calibri"/>
                <w:lang w:val="ro-RO"/>
              </w:rPr>
              <w:t>4)  Introducerea responsabilității administrative pentru introducerea datelor în sistemele informaționale ale Ministerului Educației</w:t>
            </w:r>
          </w:p>
        </w:tc>
        <w:tc>
          <w:tcPr>
            <w:tcW w:w="1683" w:type="dxa"/>
            <w:gridSpan w:val="2"/>
          </w:tcPr>
          <w:p w:rsidR="003416B7" w:rsidRPr="00557D8E" w:rsidRDefault="003416B7" w:rsidP="002F7C48">
            <w:pPr>
              <w:shd w:val="clear" w:color="auto" w:fill="FFFFFF" w:themeFill="background1"/>
              <w:ind w:firstLine="13"/>
              <w:jc w:val="center"/>
              <w:rPr>
                <w:rFonts w:eastAsia="Calibri"/>
                <w:lang w:val="ro-RO"/>
              </w:rPr>
            </w:pPr>
            <w:r w:rsidRPr="00557D8E">
              <w:rPr>
                <w:rFonts w:eastAsia="Calibri"/>
                <w:lang w:val="ro-RO"/>
              </w:rPr>
              <w:t>August</w:t>
            </w:r>
          </w:p>
        </w:tc>
        <w:tc>
          <w:tcPr>
            <w:tcW w:w="1481" w:type="dxa"/>
          </w:tcPr>
          <w:p w:rsidR="003416B7" w:rsidRPr="0079654D" w:rsidRDefault="003416B7" w:rsidP="002F7C48">
            <w:pPr>
              <w:jc w:val="center"/>
              <w:rPr>
                <w:lang w:val="ro-RO"/>
              </w:rPr>
            </w:pPr>
            <w:r>
              <w:rPr>
                <w:lang w:val="ro-RO"/>
              </w:rPr>
              <w:t>-</w:t>
            </w:r>
          </w:p>
        </w:tc>
        <w:tc>
          <w:tcPr>
            <w:tcW w:w="1954" w:type="dxa"/>
          </w:tcPr>
          <w:p w:rsidR="003416B7" w:rsidRDefault="003416B7" w:rsidP="002F7C48">
            <w:pPr>
              <w:shd w:val="clear" w:color="auto" w:fill="FFFFFF" w:themeFill="background1"/>
              <w:ind w:firstLine="13"/>
              <w:jc w:val="center"/>
              <w:rPr>
                <w:rFonts w:eastAsia="Calibri"/>
                <w:lang w:val="ro-RO"/>
              </w:rPr>
            </w:pPr>
            <w:r w:rsidRPr="00557D8E">
              <w:rPr>
                <w:rFonts w:eastAsia="Calibri"/>
                <w:lang w:val="ro-RO"/>
              </w:rPr>
              <w:t>DTI,</w:t>
            </w:r>
          </w:p>
          <w:p w:rsidR="003416B7" w:rsidRPr="00557D8E" w:rsidRDefault="003416B7" w:rsidP="002F7C48">
            <w:pPr>
              <w:shd w:val="clear" w:color="auto" w:fill="FFFFFF" w:themeFill="background1"/>
              <w:ind w:firstLine="13"/>
              <w:jc w:val="center"/>
              <w:rPr>
                <w:rFonts w:eastAsia="Calibri"/>
                <w:lang w:val="ro-RO"/>
              </w:rPr>
            </w:pPr>
            <w:r w:rsidRPr="00557D8E">
              <w:rPr>
                <w:rFonts w:eastAsia="Calibri"/>
                <w:lang w:val="ro-RO"/>
              </w:rPr>
              <w:t>CTICE</w:t>
            </w:r>
          </w:p>
        </w:tc>
        <w:tc>
          <w:tcPr>
            <w:tcW w:w="2267" w:type="dxa"/>
          </w:tcPr>
          <w:p w:rsidR="003416B7" w:rsidRPr="00557D8E" w:rsidRDefault="003416B7" w:rsidP="002F7C48">
            <w:pPr>
              <w:shd w:val="clear" w:color="auto" w:fill="FFFFFF" w:themeFill="background1"/>
              <w:jc w:val="center"/>
              <w:rPr>
                <w:rFonts w:eastAsia="Calibri"/>
                <w:lang w:val="ro-RO"/>
              </w:rPr>
            </w:pPr>
            <w:r w:rsidRPr="00557D8E">
              <w:rPr>
                <w:rFonts w:eastAsia="Calibri"/>
                <w:lang w:val="ro-RO"/>
              </w:rPr>
              <w:t>Acte normative modificate</w:t>
            </w:r>
          </w:p>
        </w:tc>
      </w:tr>
      <w:tr w:rsidR="003416B7" w:rsidRPr="007F088B" w:rsidTr="00491058">
        <w:trPr>
          <w:trHeight w:val="330"/>
        </w:trPr>
        <w:tc>
          <w:tcPr>
            <w:tcW w:w="2961" w:type="dxa"/>
            <w:vMerge/>
          </w:tcPr>
          <w:p w:rsidR="003416B7" w:rsidRPr="001A4710" w:rsidRDefault="003416B7" w:rsidP="001A4710">
            <w:pPr>
              <w:pStyle w:val="Default"/>
              <w:spacing w:after="27"/>
              <w:rPr>
                <w:sz w:val="23"/>
                <w:szCs w:val="23"/>
                <w:lang w:val="ro-RO"/>
              </w:rPr>
            </w:pPr>
          </w:p>
        </w:tc>
        <w:tc>
          <w:tcPr>
            <w:tcW w:w="4048" w:type="dxa"/>
            <w:gridSpan w:val="9"/>
          </w:tcPr>
          <w:p w:rsidR="003416B7" w:rsidRPr="00557D8E" w:rsidRDefault="003416B7" w:rsidP="0004016E">
            <w:pPr>
              <w:rPr>
                <w:rFonts w:eastAsia="Calibri"/>
                <w:lang w:val="ro-RO"/>
              </w:rPr>
            </w:pPr>
            <w:r w:rsidRPr="00557D8E">
              <w:rPr>
                <w:rFonts w:eastAsia="Calibri"/>
                <w:lang w:val="ro-RO"/>
              </w:rPr>
              <w:t xml:space="preserve">5) Implementarea semnăturii digitale la nivelul </w:t>
            </w:r>
            <w:r>
              <w:rPr>
                <w:rFonts w:eastAsia="Calibri"/>
                <w:lang w:val="ro-RO"/>
              </w:rPr>
              <w:t>organelor locale de specialitate în domeniul învăţămîntului</w:t>
            </w:r>
          </w:p>
        </w:tc>
        <w:tc>
          <w:tcPr>
            <w:tcW w:w="1683" w:type="dxa"/>
            <w:gridSpan w:val="2"/>
          </w:tcPr>
          <w:p w:rsidR="003416B7" w:rsidRPr="000457E2" w:rsidRDefault="003416B7" w:rsidP="002F7C48">
            <w:pPr>
              <w:shd w:val="clear" w:color="auto" w:fill="FFFFFF" w:themeFill="background1"/>
              <w:ind w:firstLine="13"/>
              <w:jc w:val="center"/>
              <w:rPr>
                <w:rFonts w:eastAsia="Calibri"/>
                <w:lang w:val="ro-RO"/>
              </w:rPr>
            </w:pPr>
            <w:r w:rsidRPr="000457E2">
              <w:rPr>
                <w:rFonts w:eastAsia="Calibri"/>
                <w:lang w:val="ro-RO"/>
              </w:rPr>
              <w:t>Iunie</w:t>
            </w:r>
          </w:p>
        </w:tc>
        <w:tc>
          <w:tcPr>
            <w:tcW w:w="1481" w:type="dxa"/>
          </w:tcPr>
          <w:p w:rsidR="003416B7" w:rsidRDefault="003416B7" w:rsidP="005E152B">
            <w:pPr>
              <w:jc w:val="center"/>
              <w:rPr>
                <w:lang w:val="ro-RO"/>
              </w:rPr>
            </w:pPr>
            <w:r>
              <w:rPr>
                <w:lang w:val="ro-RO"/>
              </w:rPr>
              <w:t xml:space="preserve">Bugetul CTICE – </w:t>
            </w:r>
          </w:p>
          <w:p w:rsidR="003416B7" w:rsidRPr="0079654D" w:rsidRDefault="003416B7" w:rsidP="005E152B">
            <w:pPr>
              <w:jc w:val="center"/>
              <w:rPr>
                <w:lang w:val="ro-RO"/>
              </w:rPr>
            </w:pPr>
            <w:r>
              <w:rPr>
                <w:lang w:val="ro-RO"/>
              </w:rPr>
              <w:t xml:space="preserve">18 000 lei  (60 de semnături) </w:t>
            </w:r>
          </w:p>
        </w:tc>
        <w:tc>
          <w:tcPr>
            <w:tcW w:w="1954" w:type="dxa"/>
          </w:tcPr>
          <w:p w:rsidR="003416B7" w:rsidRDefault="003416B7" w:rsidP="002F7C48">
            <w:pPr>
              <w:shd w:val="clear" w:color="auto" w:fill="FFFFFF" w:themeFill="background1"/>
              <w:jc w:val="center"/>
              <w:rPr>
                <w:rFonts w:eastAsia="Calibri"/>
              </w:rPr>
            </w:pPr>
            <w:r>
              <w:rPr>
                <w:rFonts w:eastAsia="Calibri"/>
              </w:rPr>
              <w:t>DTI,</w:t>
            </w:r>
          </w:p>
          <w:p w:rsidR="003416B7" w:rsidRDefault="003416B7" w:rsidP="002F7C48">
            <w:pPr>
              <w:shd w:val="clear" w:color="auto" w:fill="FFFFFF" w:themeFill="background1"/>
              <w:jc w:val="center"/>
              <w:rPr>
                <w:rFonts w:eastAsia="Calibri"/>
              </w:rPr>
            </w:pPr>
            <w:r>
              <w:rPr>
                <w:rFonts w:eastAsia="Calibri"/>
              </w:rPr>
              <w:t>CTICE</w:t>
            </w:r>
          </w:p>
        </w:tc>
        <w:tc>
          <w:tcPr>
            <w:tcW w:w="2267" w:type="dxa"/>
          </w:tcPr>
          <w:p w:rsidR="003416B7" w:rsidRPr="00557D8E" w:rsidRDefault="003416B7" w:rsidP="002F7C48">
            <w:pPr>
              <w:shd w:val="clear" w:color="auto" w:fill="FFFFFF" w:themeFill="background1"/>
              <w:jc w:val="center"/>
              <w:rPr>
                <w:rFonts w:eastAsia="Calibri"/>
                <w:lang w:val="ro-RO"/>
              </w:rPr>
            </w:pPr>
            <w:r w:rsidRPr="00557D8E">
              <w:rPr>
                <w:rFonts w:eastAsia="Calibri"/>
                <w:lang w:val="ro-RO"/>
              </w:rPr>
              <w:t>Numărul semnăturilor digitale procurate și distribuite</w:t>
            </w:r>
          </w:p>
        </w:tc>
      </w:tr>
      <w:tr w:rsidR="003416B7" w:rsidRPr="007F088B" w:rsidTr="00491058">
        <w:trPr>
          <w:trHeight w:val="293"/>
        </w:trPr>
        <w:tc>
          <w:tcPr>
            <w:tcW w:w="2961" w:type="dxa"/>
          </w:tcPr>
          <w:p w:rsidR="003416B7" w:rsidRPr="001A4710" w:rsidRDefault="003416B7" w:rsidP="00715AA3">
            <w:pPr>
              <w:pStyle w:val="Default"/>
              <w:spacing w:after="27"/>
              <w:rPr>
                <w:sz w:val="23"/>
                <w:szCs w:val="23"/>
                <w:lang w:val="ro-RO"/>
              </w:rPr>
            </w:pPr>
            <w:r w:rsidRPr="001A4710">
              <w:rPr>
                <w:sz w:val="23"/>
                <w:szCs w:val="23"/>
                <w:lang w:val="ro-RO"/>
              </w:rPr>
              <w:t>6.3.</w:t>
            </w:r>
            <w:r>
              <w:rPr>
                <w:sz w:val="23"/>
                <w:szCs w:val="23"/>
                <w:lang w:val="ro-RO"/>
              </w:rPr>
              <w:t>3</w:t>
            </w:r>
            <w:r w:rsidRPr="001A4710">
              <w:rPr>
                <w:sz w:val="23"/>
                <w:szCs w:val="23"/>
                <w:lang w:val="ro-RO"/>
              </w:rPr>
              <w:t>. Îmbunătăţirea managementului şcolar prin suplimentarea instrui</w:t>
            </w:r>
            <w:r>
              <w:rPr>
                <w:sz w:val="23"/>
                <w:szCs w:val="23"/>
                <w:lang w:val="ro-RO"/>
              </w:rPr>
              <w:t>r</w:t>
            </w:r>
            <w:r w:rsidRPr="001A4710">
              <w:rPr>
                <w:sz w:val="23"/>
                <w:szCs w:val="23"/>
                <w:lang w:val="ro-RO"/>
              </w:rPr>
              <w:t>i</w:t>
            </w:r>
            <w:r>
              <w:rPr>
                <w:sz w:val="23"/>
                <w:szCs w:val="23"/>
                <w:lang w:val="ro-RO"/>
              </w:rPr>
              <w:t>i</w:t>
            </w:r>
            <w:r w:rsidRPr="001A4710">
              <w:rPr>
                <w:sz w:val="23"/>
                <w:szCs w:val="23"/>
                <w:lang w:val="ro-RO"/>
              </w:rPr>
              <w:t xml:space="preserve"> echipei de conducere cu softuri de management al şcolii (contabilitate, planificare bugetară etc.)</w:t>
            </w:r>
          </w:p>
        </w:tc>
        <w:tc>
          <w:tcPr>
            <w:tcW w:w="4048" w:type="dxa"/>
            <w:gridSpan w:val="9"/>
          </w:tcPr>
          <w:p w:rsidR="003416B7" w:rsidRPr="000709D8" w:rsidRDefault="003416B7" w:rsidP="000709D8">
            <w:pPr>
              <w:rPr>
                <w:rFonts w:eastAsia="Calibri"/>
                <w:lang w:val="ro-RO"/>
              </w:rPr>
            </w:pPr>
            <w:r w:rsidRPr="000709D8">
              <w:rPr>
                <w:rFonts w:eastAsia="Calibri"/>
                <w:lang w:val="ro-RO"/>
              </w:rPr>
              <w:t>Implementarea softurilor de administrare școlară</w:t>
            </w:r>
          </w:p>
          <w:p w:rsidR="003416B7" w:rsidRPr="000709D8" w:rsidRDefault="003416B7" w:rsidP="005D6C7C">
            <w:pPr>
              <w:pStyle w:val="NoSpacing1"/>
              <w:rPr>
                <w:rFonts w:ascii="Times New Roman" w:hAnsi="Times New Roman"/>
                <w:sz w:val="24"/>
                <w:szCs w:val="24"/>
                <w:lang w:val="ro-RO"/>
              </w:rPr>
            </w:pPr>
          </w:p>
        </w:tc>
        <w:tc>
          <w:tcPr>
            <w:tcW w:w="1683" w:type="dxa"/>
            <w:gridSpan w:val="2"/>
          </w:tcPr>
          <w:p w:rsidR="003416B7" w:rsidRPr="000709D8" w:rsidRDefault="003416B7" w:rsidP="002F7C48">
            <w:pPr>
              <w:jc w:val="center"/>
              <w:rPr>
                <w:lang w:val="ro-RO"/>
              </w:rPr>
            </w:pPr>
            <w:r w:rsidRPr="000709D8">
              <w:rPr>
                <w:rFonts w:eastAsia="Calibri"/>
                <w:lang w:val="ro-RO"/>
              </w:rPr>
              <w:t>Decembrie</w:t>
            </w:r>
          </w:p>
        </w:tc>
        <w:tc>
          <w:tcPr>
            <w:tcW w:w="1481" w:type="dxa"/>
          </w:tcPr>
          <w:p w:rsidR="003416B7" w:rsidRPr="0079654D" w:rsidRDefault="003416B7" w:rsidP="002F7C48">
            <w:pPr>
              <w:jc w:val="center"/>
              <w:rPr>
                <w:lang w:val="ro-RO"/>
              </w:rPr>
            </w:pPr>
            <w:r>
              <w:rPr>
                <w:lang w:val="ro-RO"/>
              </w:rPr>
              <w:t>-</w:t>
            </w:r>
          </w:p>
        </w:tc>
        <w:tc>
          <w:tcPr>
            <w:tcW w:w="1954" w:type="dxa"/>
          </w:tcPr>
          <w:p w:rsidR="003416B7" w:rsidRPr="0079654D" w:rsidRDefault="003416B7" w:rsidP="002F7C48">
            <w:pPr>
              <w:jc w:val="center"/>
              <w:rPr>
                <w:lang w:val="ro-RO"/>
              </w:rPr>
            </w:pPr>
            <w:r>
              <w:rPr>
                <w:lang w:val="ro-RO"/>
              </w:rPr>
              <w:t>DTI</w:t>
            </w:r>
          </w:p>
        </w:tc>
        <w:tc>
          <w:tcPr>
            <w:tcW w:w="2267" w:type="dxa"/>
          </w:tcPr>
          <w:p w:rsidR="003416B7" w:rsidRPr="000709D8" w:rsidRDefault="003416B7" w:rsidP="002F7C48">
            <w:pPr>
              <w:jc w:val="center"/>
              <w:rPr>
                <w:lang w:val="ro-RO"/>
              </w:rPr>
            </w:pPr>
            <w:r>
              <w:rPr>
                <w:rFonts w:eastAsia="Calibri"/>
                <w:lang w:val="ro-RO"/>
              </w:rPr>
              <w:t>E-</w:t>
            </w:r>
            <w:r w:rsidRPr="000709D8">
              <w:rPr>
                <w:rFonts w:eastAsia="Calibri"/>
                <w:lang w:val="ro-RO"/>
              </w:rPr>
              <w:t>Școala sau soluții similare</w:t>
            </w:r>
            <w:r>
              <w:rPr>
                <w:rFonts w:eastAsia="Calibri"/>
                <w:lang w:val="ro-RO"/>
              </w:rPr>
              <w:t xml:space="preserve"> utilizate în 30 de şcoli</w:t>
            </w:r>
          </w:p>
        </w:tc>
      </w:tr>
      <w:tr w:rsidR="003416B7" w:rsidRPr="00DE5169" w:rsidTr="00491058">
        <w:trPr>
          <w:trHeight w:val="257"/>
        </w:trPr>
        <w:tc>
          <w:tcPr>
            <w:tcW w:w="2961" w:type="dxa"/>
          </w:tcPr>
          <w:p w:rsidR="003416B7" w:rsidRPr="001A4710" w:rsidRDefault="003416B7" w:rsidP="00D73546">
            <w:pPr>
              <w:pStyle w:val="Default"/>
              <w:rPr>
                <w:sz w:val="23"/>
                <w:szCs w:val="23"/>
                <w:lang w:val="ro-RO"/>
              </w:rPr>
            </w:pPr>
            <w:r>
              <w:rPr>
                <w:rFonts w:eastAsia="Calibri"/>
                <w:lang w:val="es-AR"/>
              </w:rPr>
              <w:t>6.3</w:t>
            </w:r>
            <w:r w:rsidRPr="00DE5169">
              <w:rPr>
                <w:rFonts w:eastAsia="Calibri"/>
                <w:lang w:val="es-AR"/>
              </w:rPr>
              <w:t>.</w:t>
            </w:r>
            <w:r>
              <w:rPr>
                <w:rFonts w:eastAsia="Calibri"/>
                <w:lang w:val="es-AR"/>
              </w:rPr>
              <w:t>4</w:t>
            </w:r>
            <w:r w:rsidRPr="00DE5169">
              <w:rPr>
                <w:rFonts w:eastAsia="Calibri"/>
                <w:lang w:val="es-AR"/>
              </w:rPr>
              <w:t xml:space="preserve">. </w:t>
            </w:r>
            <w:r w:rsidRPr="00DE5169">
              <w:rPr>
                <w:rFonts w:eastAsia="Calibri"/>
                <w:lang w:val="ro-RO"/>
              </w:rPr>
              <w:t xml:space="preserve">Implementarea </w:t>
            </w:r>
            <w:r w:rsidRPr="00D73546">
              <w:rPr>
                <w:color w:val="222222"/>
                <w:shd w:val="clear" w:color="auto" w:fill="FFFFFF"/>
                <w:lang w:val="ro-RO"/>
              </w:rPr>
              <w:t>Sistemului informațional de gestiune electronică a documentelor și înregistrărilor</w:t>
            </w:r>
          </w:p>
        </w:tc>
        <w:tc>
          <w:tcPr>
            <w:tcW w:w="4048" w:type="dxa"/>
            <w:gridSpan w:val="9"/>
          </w:tcPr>
          <w:p w:rsidR="003416B7" w:rsidRPr="00A847DF" w:rsidRDefault="003416B7" w:rsidP="00DE5169">
            <w:pPr>
              <w:shd w:val="clear" w:color="auto" w:fill="FFFFFF" w:themeFill="background1"/>
              <w:rPr>
                <w:rFonts w:eastAsia="Calibri"/>
                <w:lang w:val="es-AR"/>
              </w:rPr>
            </w:pPr>
            <w:r w:rsidRPr="00DE5169">
              <w:rPr>
                <w:rFonts w:eastAsia="Calibri"/>
                <w:lang w:val="ro-RO"/>
              </w:rPr>
              <w:t>Elaborarea instrucțiunilor de utilizare a sistemului SIGEDIA în Minister</w:t>
            </w:r>
          </w:p>
        </w:tc>
        <w:tc>
          <w:tcPr>
            <w:tcW w:w="1683" w:type="dxa"/>
            <w:gridSpan w:val="2"/>
          </w:tcPr>
          <w:p w:rsidR="003416B7" w:rsidRPr="00DE5169" w:rsidRDefault="003416B7" w:rsidP="002F7C48">
            <w:pPr>
              <w:shd w:val="clear" w:color="auto" w:fill="FFFFFF" w:themeFill="background1"/>
              <w:ind w:firstLine="13"/>
              <w:jc w:val="center"/>
              <w:rPr>
                <w:rFonts w:eastAsia="Calibri"/>
                <w:lang w:val="ro-RO"/>
              </w:rPr>
            </w:pPr>
            <w:r w:rsidRPr="00DE5169">
              <w:rPr>
                <w:rFonts w:eastAsia="Calibri"/>
                <w:lang w:val="ro-RO"/>
              </w:rPr>
              <w:t>Martie</w:t>
            </w:r>
          </w:p>
        </w:tc>
        <w:tc>
          <w:tcPr>
            <w:tcW w:w="1481" w:type="dxa"/>
          </w:tcPr>
          <w:p w:rsidR="003416B7" w:rsidRPr="0079654D" w:rsidRDefault="003416B7" w:rsidP="002F7C48">
            <w:pPr>
              <w:jc w:val="center"/>
              <w:rPr>
                <w:lang w:val="ro-RO"/>
              </w:rPr>
            </w:pPr>
            <w:r>
              <w:rPr>
                <w:lang w:val="ro-RO"/>
              </w:rPr>
              <w:t>-</w:t>
            </w:r>
          </w:p>
        </w:tc>
        <w:tc>
          <w:tcPr>
            <w:tcW w:w="1954" w:type="dxa"/>
          </w:tcPr>
          <w:p w:rsidR="003416B7" w:rsidRPr="00DE5169" w:rsidRDefault="003416B7" w:rsidP="002F7C48">
            <w:pPr>
              <w:shd w:val="clear" w:color="auto" w:fill="FFFFFF" w:themeFill="background1"/>
              <w:ind w:firstLine="13"/>
              <w:jc w:val="center"/>
              <w:rPr>
                <w:rFonts w:eastAsia="Calibri"/>
                <w:lang w:val="es-AR"/>
              </w:rPr>
            </w:pPr>
            <w:r w:rsidRPr="00DE5169">
              <w:rPr>
                <w:rFonts w:eastAsia="Calibri"/>
                <w:lang w:val="es-AR"/>
              </w:rPr>
              <w:t>DTI</w:t>
            </w:r>
          </w:p>
        </w:tc>
        <w:tc>
          <w:tcPr>
            <w:tcW w:w="2267" w:type="dxa"/>
          </w:tcPr>
          <w:p w:rsidR="003416B7" w:rsidRPr="00DE5169" w:rsidRDefault="003416B7" w:rsidP="002F7C48">
            <w:pPr>
              <w:shd w:val="clear" w:color="auto" w:fill="FFFFFF" w:themeFill="background1"/>
              <w:jc w:val="center"/>
              <w:rPr>
                <w:rFonts w:eastAsia="Calibri"/>
                <w:lang w:val="ro-RO"/>
              </w:rPr>
            </w:pPr>
            <w:r w:rsidRPr="00DE5169">
              <w:rPr>
                <w:rFonts w:eastAsia="Calibri"/>
                <w:lang w:val="ro-RO"/>
              </w:rPr>
              <w:t>Instrucțiuni elaborate</w:t>
            </w:r>
          </w:p>
        </w:tc>
      </w:tr>
      <w:tr w:rsidR="003416B7" w:rsidRPr="00DE5169" w:rsidTr="00491058">
        <w:trPr>
          <w:trHeight w:val="178"/>
        </w:trPr>
        <w:tc>
          <w:tcPr>
            <w:tcW w:w="2961" w:type="dxa"/>
            <w:vMerge w:val="restart"/>
          </w:tcPr>
          <w:p w:rsidR="003416B7" w:rsidRPr="00DE5169" w:rsidRDefault="003416B7" w:rsidP="00715AA3">
            <w:pPr>
              <w:pStyle w:val="Default"/>
              <w:rPr>
                <w:rFonts w:eastAsia="Calibri"/>
                <w:lang w:val="es-AR"/>
              </w:rPr>
            </w:pPr>
            <w:r w:rsidRPr="00DE5169">
              <w:rPr>
                <w:rFonts w:eastAsia="Calibri"/>
                <w:lang w:val="es-AR"/>
              </w:rPr>
              <w:t>6.</w:t>
            </w:r>
            <w:r>
              <w:rPr>
                <w:rFonts w:eastAsia="Calibri"/>
                <w:lang w:val="es-AR"/>
              </w:rPr>
              <w:t>3</w:t>
            </w:r>
            <w:r w:rsidRPr="00DE5169">
              <w:rPr>
                <w:rFonts w:eastAsia="Calibri"/>
                <w:lang w:val="es-AR"/>
              </w:rPr>
              <w:t>.</w:t>
            </w:r>
            <w:r>
              <w:rPr>
                <w:rFonts w:eastAsia="Calibri"/>
                <w:lang w:val="es-AR"/>
              </w:rPr>
              <w:t>5</w:t>
            </w:r>
            <w:r w:rsidRPr="00DE5169">
              <w:rPr>
                <w:rFonts w:eastAsia="Calibri"/>
                <w:lang w:val="es-AR"/>
              </w:rPr>
              <w:t xml:space="preserve">. </w:t>
            </w:r>
            <w:r w:rsidRPr="00DE5169">
              <w:rPr>
                <w:rFonts w:eastAsia="Calibri"/>
                <w:lang w:val="ro-RO"/>
              </w:rPr>
              <w:t>Deschiderea datelor</w:t>
            </w:r>
          </w:p>
        </w:tc>
        <w:tc>
          <w:tcPr>
            <w:tcW w:w="4048" w:type="dxa"/>
            <w:gridSpan w:val="9"/>
          </w:tcPr>
          <w:p w:rsidR="003416B7" w:rsidRPr="00DE5169" w:rsidRDefault="003416B7" w:rsidP="00DE5169">
            <w:pPr>
              <w:shd w:val="clear" w:color="auto" w:fill="FFFFFF" w:themeFill="background1"/>
              <w:rPr>
                <w:rFonts w:eastAsia="Calibri"/>
                <w:lang w:val="ro-RO"/>
              </w:rPr>
            </w:pPr>
            <w:r w:rsidRPr="00DE5169">
              <w:rPr>
                <w:rFonts w:eastAsia="Calibri"/>
                <w:lang w:val="ro-RO"/>
              </w:rPr>
              <w:t>1) Elaborarea și aprobarea catalogului de date deschise</w:t>
            </w:r>
          </w:p>
        </w:tc>
        <w:tc>
          <w:tcPr>
            <w:tcW w:w="1683" w:type="dxa"/>
            <w:gridSpan w:val="2"/>
          </w:tcPr>
          <w:p w:rsidR="003416B7" w:rsidRPr="00DE5169" w:rsidRDefault="003416B7" w:rsidP="002F7C48">
            <w:pPr>
              <w:shd w:val="clear" w:color="auto" w:fill="FFFFFF" w:themeFill="background1"/>
              <w:ind w:firstLine="13"/>
              <w:jc w:val="center"/>
              <w:rPr>
                <w:rFonts w:eastAsia="Calibri"/>
                <w:lang w:val="ro-RO"/>
              </w:rPr>
            </w:pPr>
            <w:r w:rsidRPr="00DE5169">
              <w:rPr>
                <w:rFonts w:eastAsia="Calibri"/>
                <w:lang w:val="ro-RO"/>
              </w:rPr>
              <w:t>Martie</w:t>
            </w:r>
          </w:p>
        </w:tc>
        <w:tc>
          <w:tcPr>
            <w:tcW w:w="1481" w:type="dxa"/>
          </w:tcPr>
          <w:p w:rsidR="003416B7" w:rsidRPr="0079654D" w:rsidRDefault="003416B7" w:rsidP="002F7C48">
            <w:pPr>
              <w:jc w:val="center"/>
              <w:rPr>
                <w:lang w:val="ro-RO"/>
              </w:rPr>
            </w:pPr>
            <w:r>
              <w:rPr>
                <w:lang w:val="ro-RO"/>
              </w:rPr>
              <w:t>-</w:t>
            </w:r>
          </w:p>
        </w:tc>
        <w:tc>
          <w:tcPr>
            <w:tcW w:w="1954" w:type="dxa"/>
          </w:tcPr>
          <w:p w:rsidR="003416B7" w:rsidRDefault="003416B7" w:rsidP="002F7C48">
            <w:pPr>
              <w:shd w:val="clear" w:color="auto" w:fill="FFFFFF" w:themeFill="background1"/>
              <w:ind w:firstLine="13"/>
              <w:jc w:val="center"/>
              <w:rPr>
                <w:rFonts w:eastAsia="Calibri"/>
              </w:rPr>
            </w:pPr>
            <w:r>
              <w:rPr>
                <w:rFonts w:eastAsia="Calibri"/>
              </w:rPr>
              <w:t>DTI,</w:t>
            </w:r>
          </w:p>
          <w:p w:rsidR="003416B7" w:rsidRDefault="003416B7" w:rsidP="002F7C48">
            <w:pPr>
              <w:shd w:val="clear" w:color="auto" w:fill="FFFFFF" w:themeFill="background1"/>
              <w:ind w:firstLine="13"/>
              <w:jc w:val="center"/>
              <w:rPr>
                <w:rFonts w:eastAsia="Calibri"/>
              </w:rPr>
            </w:pPr>
            <w:r>
              <w:rPr>
                <w:rFonts w:eastAsia="Calibri"/>
              </w:rPr>
              <w:t>CTICE</w:t>
            </w:r>
          </w:p>
        </w:tc>
        <w:tc>
          <w:tcPr>
            <w:tcW w:w="2267" w:type="dxa"/>
          </w:tcPr>
          <w:p w:rsidR="003416B7" w:rsidRPr="00DE5169" w:rsidRDefault="003416B7" w:rsidP="002F7C48">
            <w:pPr>
              <w:shd w:val="clear" w:color="auto" w:fill="FFFFFF" w:themeFill="background1"/>
              <w:ind w:firstLine="13"/>
              <w:jc w:val="center"/>
              <w:rPr>
                <w:rFonts w:eastAsia="Calibri"/>
                <w:lang w:val="ro-RO"/>
              </w:rPr>
            </w:pPr>
            <w:r w:rsidRPr="00DE5169">
              <w:rPr>
                <w:rFonts w:eastAsia="Calibri"/>
                <w:lang w:val="ro-RO"/>
              </w:rPr>
              <w:t>Catalog elaborat și aprobat</w:t>
            </w:r>
          </w:p>
        </w:tc>
      </w:tr>
      <w:tr w:rsidR="003416B7" w:rsidRPr="00DE5169" w:rsidTr="00AA5CAE">
        <w:trPr>
          <w:trHeight w:val="885"/>
        </w:trPr>
        <w:tc>
          <w:tcPr>
            <w:tcW w:w="2961" w:type="dxa"/>
            <w:vMerge/>
          </w:tcPr>
          <w:p w:rsidR="003416B7" w:rsidRPr="00DE5169" w:rsidRDefault="003416B7" w:rsidP="00E40351">
            <w:pPr>
              <w:pStyle w:val="Default"/>
              <w:rPr>
                <w:rFonts w:eastAsia="Calibri"/>
                <w:lang w:val="es-AR"/>
              </w:rPr>
            </w:pPr>
          </w:p>
        </w:tc>
        <w:tc>
          <w:tcPr>
            <w:tcW w:w="4048" w:type="dxa"/>
            <w:gridSpan w:val="9"/>
          </w:tcPr>
          <w:p w:rsidR="003416B7" w:rsidRPr="00DE5169" w:rsidRDefault="003416B7" w:rsidP="00E40351">
            <w:pPr>
              <w:shd w:val="clear" w:color="auto" w:fill="FFFFFF" w:themeFill="background1"/>
              <w:ind w:firstLine="13"/>
              <w:rPr>
                <w:rFonts w:eastAsia="Calibri"/>
                <w:lang w:val="ro-RO"/>
              </w:rPr>
            </w:pPr>
            <w:r w:rsidRPr="00DE5169">
              <w:rPr>
                <w:rFonts w:eastAsia="Calibri"/>
                <w:lang w:val="ro-RO"/>
              </w:rPr>
              <w:t>2) Elaborar</w:t>
            </w:r>
            <w:r>
              <w:rPr>
                <w:rFonts w:eastAsia="Calibri"/>
                <w:lang w:val="ro-RO"/>
              </w:rPr>
              <w:t xml:space="preserve">ea și aprobarea instrucțiunilor </w:t>
            </w:r>
            <w:r w:rsidRPr="00DE5169">
              <w:rPr>
                <w:rFonts w:eastAsia="Calibri"/>
                <w:lang w:val="ro-RO"/>
              </w:rPr>
              <w:t>privind completarea catalogului de date deschise</w:t>
            </w:r>
          </w:p>
        </w:tc>
        <w:tc>
          <w:tcPr>
            <w:tcW w:w="1683" w:type="dxa"/>
            <w:gridSpan w:val="2"/>
          </w:tcPr>
          <w:p w:rsidR="003416B7" w:rsidRPr="00DE5169" w:rsidRDefault="003416B7" w:rsidP="002F7C48">
            <w:pPr>
              <w:shd w:val="clear" w:color="auto" w:fill="FFFFFF" w:themeFill="background1"/>
              <w:ind w:firstLine="13"/>
              <w:jc w:val="center"/>
              <w:rPr>
                <w:rFonts w:eastAsia="Calibri"/>
                <w:lang w:val="ro-RO"/>
              </w:rPr>
            </w:pPr>
            <w:r w:rsidRPr="00DE5169">
              <w:rPr>
                <w:rFonts w:eastAsia="Calibri"/>
                <w:lang w:val="ro-RO"/>
              </w:rPr>
              <w:t>Martie</w:t>
            </w:r>
          </w:p>
        </w:tc>
        <w:tc>
          <w:tcPr>
            <w:tcW w:w="1481" w:type="dxa"/>
          </w:tcPr>
          <w:p w:rsidR="003416B7" w:rsidRPr="0079654D" w:rsidRDefault="003416B7" w:rsidP="002F7C48">
            <w:pPr>
              <w:jc w:val="center"/>
              <w:rPr>
                <w:lang w:val="ro-RO"/>
              </w:rPr>
            </w:pPr>
            <w:r>
              <w:rPr>
                <w:lang w:val="ro-RO"/>
              </w:rPr>
              <w:t>-</w:t>
            </w:r>
          </w:p>
        </w:tc>
        <w:tc>
          <w:tcPr>
            <w:tcW w:w="1954" w:type="dxa"/>
          </w:tcPr>
          <w:p w:rsidR="003416B7" w:rsidRDefault="003416B7" w:rsidP="002F7C48">
            <w:pPr>
              <w:shd w:val="clear" w:color="auto" w:fill="FFFFFF" w:themeFill="background1"/>
              <w:ind w:firstLine="13"/>
              <w:jc w:val="center"/>
              <w:rPr>
                <w:rFonts w:eastAsia="Calibri"/>
              </w:rPr>
            </w:pPr>
            <w:r>
              <w:rPr>
                <w:rFonts w:eastAsia="Calibri"/>
              </w:rPr>
              <w:t>DTI,</w:t>
            </w:r>
          </w:p>
          <w:p w:rsidR="003416B7" w:rsidRDefault="003416B7" w:rsidP="002F7C48">
            <w:pPr>
              <w:shd w:val="clear" w:color="auto" w:fill="FFFFFF" w:themeFill="background1"/>
              <w:ind w:firstLine="13"/>
              <w:jc w:val="center"/>
              <w:rPr>
                <w:rFonts w:eastAsia="Calibri"/>
              </w:rPr>
            </w:pPr>
            <w:r>
              <w:rPr>
                <w:rFonts w:eastAsia="Calibri"/>
              </w:rPr>
              <w:t>CTICE</w:t>
            </w:r>
          </w:p>
        </w:tc>
        <w:tc>
          <w:tcPr>
            <w:tcW w:w="2267" w:type="dxa"/>
          </w:tcPr>
          <w:p w:rsidR="003416B7" w:rsidRPr="00DE5169" w:rsidRDefault="003416B7" w:rsidP="002F7C48">
            <w:pPr>
              <w:shd w:val="clear" w:color="auto" w:fill="FFFFFF" w:themeFill="background1"/>
              <w:ind w:firstLine="13"/>
              <w:jc w:val="center"/>
              <w:rPr>
                <w:rFonts w:eastAsia="Calibri"/>
                <w:lang w:val="ro-RO"/>
              </w:rPr>
            </w:pPr>
            <w:r w:rsidRPr="00DE5169">
              <w:rPr>
                <w:rFonts w:eastAsia="Calibri"/>
                <w:lang w:val="ro-RO"/>
              </w:rPr>
              <w:t>Instrucțiuni elaborate și aprobate</w:t>
            </w:r>
          </w:p>
        </w:tc>
      </w:tr>
      <w:tr w:rsidR="003416B7" w:rsidRPr="00DE5169" w:rsidTr="00491058">
        <w:trPr>
          <w:trHeight w:val="1452"/>
        </w:trPr>
        <w:tc>
          <w:tcPr>
            <w:tcW w:w="2961" w:type="dxa"/>
            <w:vMerge w:val="restart"/>
          </w:tcPr>
          <w:p w:rsidR="003416B7" w:rsidRPr="00E40351" w:rsidRDefault="003416B7" w:rsidP="00715AA3">
            <w:pPr>
              <w:pStyle w:val="Default"/>
              <w:rPr>
                <w:rFonts w:eastAsia="Calibri"/>
                <w:lang w:val="es-AR"/>
              </w:rPr>
            </w:pPr>
            <w:r w:rsidRPr="00E40351">
              <w:rPr>
                <w:rFonts w:eastAsia="Calibri"/>
                <w:lang w:val="es-AR"/>
              </w:rPr>
              <w:t>6.</w:t>
            </w:r>
            <w:r>
              <w:rPr>
                <w:rFonts w:eastAsia="Calibri"/>
                <w:lang w:val="es-AR"/>
              </w:rPr>
              <w:t>3</w:t>
            </w:r>
            <w:r w:rsidRPr="00E40351">
              <w:rPr>
                <w:rFonts w:eastAsia="Calibri"/>
                <w:lang w:val="es-AR"/>
              </w:rPr>
              <w:t>.</w:t>
            </w:r>
            <w:r>
              <w:rPr>
                <w:rFonts w:eastAsia="Calibri"/>
                <w:lang w:val="es-AR"/>
              </w:rPr>
              <w:t>6</w:t>
            </w:r>
            <w:r w:rsidRPr="00E40351">
              <w:rPr>
                <w:rFonts w:eastAsia="Calibri"/>
                <w:lang w:val="es-AR"/>
              </w:rPr>
              <w:t xml:space="preserve">. </w:t>
            </w:r>
            <w:r w:rsidRPr="00E40351">
              <w:rPr>
                <w:rFonts w:eastAsia="Calibri"/>
                <w:lang w:val="ro-RO"/>
              </w:rPr>
              <w:t>Reingineria serviciilor publice</w:t>
            </w:r>
          </w:p>
        </w:tc>
        <w:tc>
          <w:tcPr>
            <w:tcW w:w="4048" w:type="dxa"/>
            <w:gridSpan w:val="9"/>
          </w:tcPr>
          <w:p w:rsidR="003416B7" w:rsidRPr="00E40351" w:rsidRDefault="003416B7" w:rsidP="00E40351">
            <w:pPr>
              <w:shd w:val="clear" w:color="auto" w:fill="FFFFFF" w:themeFill="background1"/>
              <w:rPr>
                <w:rFonts w:eastAsia="Calibri"/>
                <w:lang w:val="ro-RO"/>
              </w:rPr>
            </w:pPr>
            <w:r w:rsidRPr="00E40351">
              <w:rPr>
                <w:rFonts w:eastAsia="Calibri"/>
                <w:lang w:val="ro-RO"/>
              </w:rPr>
              <w:t>1) Reingineria serviciului de autentificare și echivalare a actelor de studii</w:t>
            </w:r>
            <w:r>
              <w:rPr>
                <w:rFonts w:eastAsia="Calibri"/>
                <w:lang w:val="ro-RO"/>
              </w:rPr>
              <w:t>,</w:t>
            </w:r>
            <w:r w:rsidRPr="00E40351">
              <w:rPr>
                <w:rFonts w:eastAsia="Calibri"/>
                <w:lang w:val="ro-RO"/>
              </w:rPr>
              <w:t xml:space="preserve"> în baza caietului de reinginerie prezentat la Cancelari</w:t>
            </w:r>
            <w:r>
              <w:rPr>
                <w:rFonts w:eastAsia="Calibri"/>
                <w:lang w:val="ro-RO"/>
              </w:rPr>
              <w:t>a de Stat,</w:t>
            </w:r>
            <w:r w:rsidRPr="00E40351">
              <w:rPr>
                <w:rFonts w:eastAsia="Calibri"/>
                <w:lang w:val="ro-RO"/>
              </w:rPr>
              <w:t xml:space="preserve">  și implementarea softului procurat cu suportul Băncii Mondiale</w:t>
            </w:r>
          </w:p>
        </w:tc>
        <w:tc>
          <w:tcPr>
            <w:tcW w:w="1683" w:type="dxa"/>
            <w:gridSpan w:val="2"/>
          </w:tcPr>
          <w:p w:rsidR="003416B7" w:rsidRPr="00E40351" w:rsidRDefault="003416B7" w:rsidP="002F7C48">
            <w:pPr>
              <w:shd w:val="clear" w:color="auto" w:fill="FFFFFF" w:themeFill="background1"/>
              <w:ind w:firstLine="13"/>
              <w:jc w:val="center"/>
              <w:rPr>
                <w:rFonts w:eastAsia="Calibri"/>
                <w:lang w:val="ro-RO"/>
              </w:rPr>
            </w:pPr>
            <w:r w:rsidRPr="00E40351">
              <w:rPr>
                <w:rFonts w:eastAsia="Calibri"/>
                <w:lang w:val="ro-RO"/>
              </w:rPr>
              <w:t>Decembrie</w:t>
            </w:r>
          </w:p>
        </w:tc>
        <w:tc>
          <w:tcPr>
            <w:tcW w:w="1481" w:type="dxa"/>
          </w:tcPr>
          <w:p w:rsidR="003416B7" w:rsidRPr="0079654D" w:rsidRDefault="003416B7" w:rsidP="00B019DB">
            <w:pPr>
              <w:jc w:val="center"/>
              <w:rPr>
                <w:lang w:val="ro-RO"/>
              </w:rPr>
            </w:pPr>
            <w:r>
              <w:rPr>
                <w:lang w:val="ro-RO"/>
              </w:rPr>
              <w:t xml:space="preserve">Banca Mondială – 100.000 USD </w:t>
            </w:r>
          </w:p>
        </w:tc>
        <w:tc>
          <w:tcPr>
            <w:tcW w:w="1954" w:type="dxa"/>
          </w:tcPr>
          <w:p w:rsidR="003416B7" w:rsidRDefault="003416B7" w:rsidP="002F7C48">
            <w:pPr>
              <w:shd w:val="clear" w:color="auto" w:fill="FFFFFF" w:themeFill="background1"/>
              <w:ind w:firstLine="13"/>
              <w:jc w:val="center"/>
              <w:rPr>
                <w:rFonts w:eastAsia="Calibri"/>
                <w:lang w:val="es-AR"/>
              </w:rPr>
            </w:pPr>
            <w:r w:rsidRPr="00A847DF">
              <w:rPr>
                <w:rFonts w:eastAsia="Calibri"/>
                <w:lang w:val="es-AR"/>
              </w:rPr>
              <w:t>DTI,</w:t>
            </w:r>
          </w:p>
          <w:p w:rsidR="003416B7" w:rsidRPr="00A847DF" w:rsidRDefault="003416B7" w:rsidP="002F7C48">
            <w:pPr>
              <w:shd w:val="clear" w:color="auto" w:fill="FFFFFF" w:themeFill="background1"/>
              <w:ind w:firstLine="13"/>
              <w:jc w:val="center"/>
              <w:rPr>
                <w:rFonts w:eastAsia="Calibri"/>
                <w:lang w:val="es-AR"/>
              </w:rPr>
            </w:pPr>
            <w:r w:rsidRPr="00A847DF">
              <w:rPr>
                <w:rFonts w:eastAsia="Calibri"/>
                <w:lang w:val="es-AR"/>
              </w:rPr>
              <w:t>S</w:t>
            </w:r>
            <w:r>
              <w:rPr>
                <w:rFonts w:eastAsia="Calibri"/>
                <w:lang w:val="es-AR"/>
              </w:rPr>
              <w:t>IAASRC</w:t>
            </w:r>
          </w:p>
        </w:tc>
        <w:tc>
          <w:tcPr>
            <w:tcW w:w="2267" w:type="dxa"/>
          </w:tcPr>
          <w:p w:rsidR="003416B7" w:rsidRPr="003E1512" w:rsidRDefault="003416B7" w:rsidP="002F7C48">
            <w:pPr>
              <w:shd w:val="clear" w:color="auto" w:fill="FFFFFF" w:themeFill="background1"/>
              <w:ind w:firstLine="13"/>
              <w:jc w:val="center"/>
              <w:rPr>
                <w:rFonts w:eastAsia="Calibri"/>
                <w:lang w:val="ro-RO"/>
              </w:rPr>
            </w:pPr>
            <w:r w:rsidRPr="003E1512">
              <w:rPr>
                <w:rFonts w:eastAsia="Calibri"/>
                <w:lang w:val="ro-RO"/>
              </w:rPr>
              <w:t>Re</w:t>
            </w:r>
            <w:r>
              <w:rPr>
                <w:rFonts w:eastAsia="Calibri"/>
                <w:lang w:val="ro-RO"/>
              </w:rPr>
              <w:t>ingin</w:t>
            </w:r>
            <w:r w:rsidRPr="003E1512">
              <w:rPr>
                <w:rFonts w:eastAsia="Calibri"/>
                <w:lang w:val="ro-RO"/>
              </w:rPr>
              <w:t xml:space="preserve">erie realizată </w:t>
            </w:r>
            <w:r>
              <w:rPr>
                <w:rFonts w:eastAsia="Calibri"/>
                <w:lang w:val="ro-RO"/>
              </w:rPr>
              <w:t>P</w:t>
            </w:r>
            <w:r w:rsidRPr="003E1512">
              <w:rPr>
                <w:rFonts w:eastAsia="Calibri"/>
                <w:lang w:val="ro-RO"/>
              </w:rPr>
              <w:t>roces digitalizat</w:t>
            </w:r>
          </w:p>
        </w:tc>
      </w:tr>
      <w:tr w:rsidR="003416B7" w:rsidRPr="00DE5169" w:rsidTr="00491058">
        <w:trPr>
          <w:trHeight w:val="737"/>
        </w:trPr>
        <w:tc>
          <w:tcPr>
            <w:tcW w:w="2961" w:type="dxa"/>
            <w:vMerge/>
          </w:tcPr>
          <w:p w:rsidR="003416B7" w:rsidRPr="00A847DF" w:rsidRDefault="003416B7" w:rsidP="00E40351">
            <w:pPr>
              <w:pStyle w:val="Default"/>
              <w:rPr>
                <w:rFonts w:eastAsia="Calibri"/>
                <w:lang w:val="es-AR"/>
              </w:rPr>
            </w:pPr>
          </w:p>
        </w:tc>
        <w:tc>
          <w:tcPr>
            <w:tcW w:w="4048" w:type="dxa"/>
            <w:gridSpan w:val="9"/>
          </w:tcPr>
          <w:p w:rsidR="003416B7" w:rsidRPr="00E40351" w:rsidRDefault="003416B7" w:rsidP="00E40351">
            <w:pPr>
              <w:shd w:val="clear" w:color="auto" w:fill="FFFFFF" w:themeFill="background1"/>
              <w:ind w:firstLine="13"/>
              <w:rPr>
                <w:rFonts w:eastAsia="Calibri"/>
                <w:lang w:val="ro-RO"/>
              </w:rPr>
            </w:pPr>
            <w:r w:rsidRPr="00E40351">
              <w:rPr>
                <w:rFonts w:eastAsia="Calibri"/>
                <w:lang w:val="ro-RO"/>
              </w:rPr>
              <w:t>2) Elaborarea și aprobarea regulamentului sistemului informațional e-autentificare</w:t>
            </w:r>
          </w:p>
        </w:tc>
        <w:tc>
          <w:tcPr>
            <w:tcW w:w="1683" w:type="dxa"/>
            <w:gridSpan w:val="2"/>
          </w:tcPr>
          <w:p w:rsidR="003416B7" w:rsidRPr="00E40351" w:rsidRDefault="003416B7" w:rsidP="002F7C48">
            <w:pPr>
              <w:shd w:val="clear" w:color="auto" w:fill="FFFFFF" w:themeFill="background1"/>
              <w:ind w:firstLine="13"/>
              <w:jc w:val="center"/>
              <w:rPr>
                <w:rFonts w:eastAsia="Calibri"/>
                <w:lang w:val="ro-RO"/>
              </w:rPr>
            </w:pPr>
            <w:r w:rsidRPr="00E40351">
              <w:rPr>
                <w:rFonts w:eastAsia="Calibri"/>
                <w:lang w:val="ro-RO"/>
              </w:rPr>
              <w:t>Iulie</w:t>
            </w:r>
          </w:p>
        </w:tc>
        <w:tc>
          <w:tcPr>
            <w:tcW w:w="1481" w:type="dxa"/>
          </w:tcPr>
          <w:p w:rsidR="003416B7" w:rsidRPr="0079654D" w:rsidRDefault="003416B7" w:rsidP="002F7C48">
            <w:pPr>
              <w:jc w:val="center"/>
              <w:rPr>
                <w:lang w:val="ro-RO"/>
              </w:rPr>
            </w:pPr>
            <w:r>
              <w:rPr>
                <w:lang w:val="ro-RO"/>
              </w:rPr>
              <w:t>-</w:t>
            </w:r>
          </w:p>
        </w:tc>
        <w:tc>
          <w:tcPr>
            <w:tcW w:w="1954" w:type="dxa"/>
          </w:tcPr>
          <w:p w:rsidR="003416B7" w:rsidRDefault="003416B7" w:rsidP="002F7C48">
            <w:pPr>
              <w:shd w:val="clear" w:color="auto" w:fill="FFFFFF" w:themeFill="background1"/>
              <w:ind w:firstLine="13"/>
              <w:jc w:val="center"/>
              <w:rPr>
                <w:rFonts w:eastAsia="Calibri"/>
                <w:lang w:val="es-AR"/>
              </w:rPr>
            </w:pPr>
            <w:bookmarkStart w:id="0" w:name="_GoBack"/>
            <w:r w:rsidRPr="00A847DF">
              <w:rPr>
                <w:rFonts w:eastAsia="Calibri"/>
                <w:lang w:val="es-AR"/>
              </w:rPr>
              <w:t>S</w:t>
            </w:r>
            <w:r>
              <w:rPr>
                <w:rFonts w:eastAsia="Calibri"/>
                <w:lang w:val="es-AR"/>
              </w:rPr>
              <w:t>IAASRC</w:t>
            </w:r>
            <w:r w:rsidRPr="00A847DF">
              <w:rPr>
                <w:rFonts w:eastAsia="Calibri"/>
                <w:lang w:val="es-AR"/>
              </w:rPr>
              <w:t>,</w:t>
            </w:r>
          </w:p>
          <w:p w:rsidR="003416B7" w:rsidRPr="00A847DF" w:rsidRDefault="003416B7" w:rsidP="002F7C48">
            <w:pPr>
              <w:shd w:val="clear" w:color="auto" w:fill="FFFFFF" w:themeFill="background1"/>
              <w:ind w:firstLine="13"/>
              <w:jc w:val="center"/>
              <w:rPr>
                <w:rFonts w:eastAsia="Calibri"/>
                <w:lang w:val="es-AR"/>
              </w:rPr>
            </w:pPr>
            <w:r w:rsidRPr="00A847DF">
              <w:rPr>
                <w:rFonts w:eastAsia="Calibri"/>
                <w:lang w:val="es-AR"/>
              </w:rPr>
              <w:t>DTI</w:t>
            </w:r>
            <w:bookmarkEnd w:id="0"/>
          </w:p>
        </w:tc>
        <w:tc>
          <w:tcPr>
            <w:tcW w:w="2267" w:type="dxa"/>
          </w:tcPr>
          <w:p w:rsidR="003416B7" w:rsidRPr="003E1512" w:rsidRDefault="003416B7" w:rsidP="002F7C48">
            <w:pPr>
              <w:shd w:val="clear" w:color="auto" w:fill="FFFFFF" w:themeFill="background1"/>
              <w:ind w:firstLine="13"/>
              <w:jc w:val="center"/>
              <w:rPr>
                <w:rFonts w:eastAsia="Calibri"/>
                <w:lang w:val="ro-RO"/>
              </w:rPr>
            </w:pPr>
            <w:r w:rsidRPr="003E1512">
              <w:rPr>
                <w:rFonts w:eastAsia="Calibri"/>
                <w:lang w:val="ro-RO"/>
              </w:rPr>
              <w:t>Regulament aprobat</w:t>
            </w:r>
          </w:p>
        </w:tc>
      </w:tr>
      <w:tr w:rsidR="003416B7" w:rsidRPr="007F088B" w:rsidTr="00491058">
        <w:trPr>
          <w:trHeight w:val="451"/>
        </w:trPr>
        <w:tc>
          <w:tcPr>
            <w:tcW w:w="2961" w:type="dxa"/>
            <w:vMerge/>
          </w:tcPr>
          <w:p w:rsidR="003416B7" w:rsidRPr="00A847DF" w:rsidRDefault="003416B7" w:rsidP="00E40351">
            <w:pPr>
              <w:pStyle w:val="Default"/>
              <w:rPr>
                <w:rFonts w:eastAsia="Calibri"/>
                <w:lang w:val="es-AR"/>
              </w:rPr>
            </w:pPr>
          </w:p>
        </w:tc>
        <w:tc>
          <w:tcPr>
            <w:tcW w:w="4048" w:type="dxa"/>
            <w:gridSpan w:val="9"/>
          </w:tcPr>
          <w:p w:rsidR="003416B7" w:rsidRPr="00E40351" w:rsidRDefault="003416B7" w:rsidP="00D13CF2">
            <w:pPr>
              <w:shd w:val="clear" w:color="auto" w:fill="FFFFFF" w:themeFill="background1"/>
              <w:rPr>
                <w:rFonts w:eastAsia="Calibri"/>
                <w:lang w:val="ro-RO"/>
              </w:rPr>
            </w:pPr>
            <w:r w:rsidRPr="00E40351">
              <w:rPr>
                <w:rFonts w:eastAsia="Calibri"/>
                <w:lang w:val="ro-RO"/>
              </w:rPr>
              <w:t>3) Elaborarea politicii de securitate și aprobare</w:t>
            </w:r>
            <w:r>
              <w:rPr>
                <w:rFonts w:eastAsia="Calibri"/>
                <w:lang w:val="ro-RO"/>
              </w:rPr>
              <w:t>a</w:t>
            </w:r>
            <w:r w:rsidRPr="00E40351">
              <w:rPr>
                <w:rFonts w:eastAsia="Calibri"/>
                <w:lang w:val="ro-RO"/>
              </w:rPr>
              <w:t xml:space="preserve"> acesteia de CNPDCP</w:t>
            </w:r>
          </w:p>
        </w:tc>
        <w:tc>
          <w:tcPr>
            <w:tcW w:w="1683" w:type="dxa"/>
            <w:gridSpan w:val="2"/>
          </w:tcPr>
          <w:p w:rsidR="003416B7" w:rsidRPr="00E40351" w:rsidRDefault="003416B7" w:rsidP="002F7C48">
            <w:pPr>
              <w:shd w:val="clear" w:color="auto" w:fill="FFFFFF" w:themeFill="background1"/>
              <w:ind w:firstLine="13"/>
              <w:jc w:val="center"/>
              <w:rPr>
                <w:rFonts w:eastAsia="Calibri"/>
                <w:lang w:val="ro-RO"/>
              </w:rPr>
            </w:pPr>
            <w:r w:rsidRPr="00E40351">
              <w:rPr>
                <w:rFonts w:eastAsia="Calibri"/>
                <w:lang w:val="ro-RO"/>
              </w:rPr>
              <w:t>Noiembrie</w:t>
            </w:r>
          </w:p>
        </w:tc>
        <w:tc>
          <w:tcPr>
            <w:tcW w:w="1481" w:type="dxa"/>
          </w:tcPr>
          <w:p w:rsidR="003416B7" w:rsidRPr="0079654D" w:rsidRDefault="003416B7" w:rsidP="002F7C48">
            <w:pPr>
              <w:jc w:val="center"/>
              <w:rPr>
                <w:lang w:val="ro-RO"/>
              </w:rPr>
            </w:pPr>
            <w:r>
              <w:rPr>
                <w:lang w:val="ro-RO"/>
              </w:rPr>
              <w:t>-</w:t>
            </w:r>
          </w:p>
        </w:tc>
        <w:tc>
          <w:tcPr>
            <w:tcW w:w="1954" w:type="dxa"/>
          </w:tcPr>
          <w:p w:rsidR="003416B7" w:rsidRDefault="003416B7" w:rsidP="002F7C48">
            <w:pPr>
              <w:shd w:val="clear" w:color="auto" w:fill="FFFFFF" w:themeFill="background1"/>
              <w:ind w:firstLine="13"/>
              <w:jc w:val="center"/>
              <w:rPr>
                <w:rFonts w:eastAsia="Calibri"/>
                <w:lang w:val="es-AR"/>
              </w:rPr>
            </w:pPr>
            <w:r w:rsidRPr="00A847DF">
              <w:rPr>
                <w:rFonts w:eastAsia="Calibri"/>
                <w:lang w:val="es-AR"/>
              </w:rPr>
              <w:t>S</w:t>
            </w:r>
            <w:r>
              <w:rPr>
                <w:rFonts w:eastAsia="Calibri"/>
                <w:lang w:val="es-AR"/>
              </w:rPr>
              <w:t>IAASRC</w:t>
            </w:r>
            <w:r w:rsidRPr="00A847DF">
              <w:rPr>
                <w:rFonts w:eastAsia="Calibri"/>
                <w:lang w:val="es-AR"/>
              </w:rPr>
              <w:t>,</w:t>
            </w:r>
          </w:p>
          <w:p w:rsidR="003416B7" w:rsidRPr="00A847DF" w:rsidRDefault="003416B7" w:rsidP="002F7C48">
            <w:pPr>
              <w:shd w:val="clear" w:color="auto" w:fill="FFFFFF" w:themeFill="background1"/>
              <w:ind w:firstLine="13"/>
              <w:jc w:val="center"/>
              <w:rPr>
                <w:rFonts w:eastAsia="Calibri"/>
                <w:lang w:val="es-AR"/>
              </w:rPr>
            </w:pPr>
            <w:r w:rsidRPr="00A847DF">
              <w:rPr>
                <w:rFonts w:eastAsia="Calibri"/>
                <w:lang w:val="es-AR"/>
              </w:rPr>
              <w:t>DTI</w:t>
            </w:r>
          </w:p>
        </w:tc>
        <w:tc>
          <w:tcPr>
            <w:tcW w:w="2267" w:type="dxa"/>
          </w:tcPr>
          <w:p w:rsidR="003416B7" w:rsidRPr="003E1512" w:rsidRDefault="003416B7" w:rsidP="00D13CF2">
            <w:pPr>
              <w:shd w:val="clear" w:color="auto" w:fill="FFFFFF" w:themeFill="background1"/>
              <w:ind w:firstLine="13"/>
              <w:jc w:val="center"/>
              <w:rPr>
                <w:rFonts w:eastAsia="Calibri"/>
                <w:lang w:val="ro-RO"/>
              </w:rPr>
            </w:pPr>
            <w:r>
              <w:rPr>
                <w:rFonts w:eastAsia="Calibri"/>
                <w:lang w:val="ro-RO"/>
              </w:rPr>
              <w:t>Politică aprobată N</w:t>
            </w:r>
            <w:r w:rsidRPr="003E1512">
              <w:rPr>
                <w:rFonts w:eastAsia="Calibri"/>
                <w:lang w:val="ro-RO"/>
              </w:rPr>
              <w:t xml:space="preserve">otificare acceptată de </w:t>
            </w:r>
            <w:r w:rsidRPr="00E40351">
              <w:rPr>
                <w:rFonts w:eastAsia="Calibri"/>
                <w:lang w:val="ro-RO"/>
              </w:rPr>
              <w:t>CNPDCP</w:t>
            </w:r>
          </w:p>
        </w:tc>
      </w:tr>
      <w:tr w:rsidR="003416B7" w:rsidRPr="00DE5169" w:rsidTr="00491058">
        <w:trPr>
          <w:trHeight w:val="761"/>
        </w:trPr>
        <w:tc>
          <w:tcPr>
            <w:tcW w:w="2961" w:type="dxa"/>
            <w:vMerge/>
          </w:tcPr>
          <w:p w:rsidR="003416B7" w:rsidRPr="00A847DF" w:rsidRDefault="003416B7" w:rsidP="00E40351">
            <w:pPr>
              <w:pStyle w:val="Default"/>
              <w:rPr>
                <w:rFonts w:eastAsia="Calibri"/>
                <w:lang w:val="es-AR"/>
              </w:rPr>
            </w:pPr>
          </w:p>
        </w:tc>
        <w:tc>
          <w:tcPr>
            <w:tcW w:w="4048" w:type="dxa"/>
            <w:gridSpan w:val="9"/>
          </w:tcPr>
          <w:p w:rsidR="003416B7" w:rsidRPr="00E40351" w:rsidRDefault="003416B7" w:rsidP="00E40351">
            <w:pPr>
              <w:shd w:val="clear" w:color="auto" w:fill="FFFFFF" w:themeFill="background1"/>
              <w:ind w:firstLine="13"/>
              <w:rPr>
                <w:rFonts w:eastAsia="Calibri"/>
                <w:lang w:val="ro-RO"/>
              </w:rPr>
            </w:pPr>
            <w:r w:rsidRPr="00E40351">
              <w:rPr>
                <w:rFonts w:eastAsia="Calibri"/>
                <w:lang w:val="ro-RO"/>
              </w:rPr>
              <w:t xml:space="preserve">4) Elaborarea caietului de reinginerie a serviciului de eliberare a actelor de studii </w:t>
            </w:r>
          </w:p>
        </w:tc>
        <w:tc>
          <w:tcPr>
            <w:tcW w:w="1683" w:type="dxa"/>
            <w:gridSpan w:val="2"/>
          </w:tcPr>
          <w:p w:rsidR="003416B7" w:rsidRPr="00E40351" w:rsidRDefault="003416B7" w:rsidP="002F7C48">
            <w:pPr>
              <w:shd w:val="clear" w:color="auto" w:fill="FFFFFF" w:themeFill="background1"/>
              <w:ind w:firstLine="13"/>
              <w:jc w:val="center"/>
              <w:rPr>
                <w:rFonts w:eastAsia="Calibri"/>
                <w:lang w:val="ro-RO"/>
              </w:rPr>
            </w:pPr>
            <w:r w:rsidRPr="00E40351">
              <w:rPr>
                <w:rFonts w:eastAsia="Calibri"/>
                <w:lang w:val="ro-RO"/>
              </w:rPr>
              <w:t>Noiembrie</w:t>
            </w:r>
          </w:p>
        </w:tc>
        <w:tc>
          <w:tcPr>
            <w:tcW w:w="1481" w:type="dxa"/>
          </w:tcPr>
          <w:p w:rsidR="003416B7" w:rsidRPr="0079654D" w:rsidRDefault="003416B7" w:rsidP="002F7C48">
            <w:pPr>
              <w:jc w:val="center"/>
              <w:rPr>
                <w:lang w:val="ro-RO"/>
              </w:rPr>
            </w:pPr>
            <w:r>
              <w:rPr>
                <w:lang w:val="ro-RO"/>
              </w:rPr>
              <w:t>-</w:t>
            </w:r>
          </w:p>
        </w:tc>
        <w:tc>
          <w:tcPr>
            <w:tcW w:w="1954" w:type="dxa"/>
          </w:tcPr>
          <w:p w:rsidR="003416B7" w:rsidRDefault="003416B7" w:rsidP="002F7C48">
            <w:pPr>
              <w:shd w:val="clear" w:color="auto" w:fill="FFFFFF" w:themeFill="background1"/>
              <w:ind w:firstLine="13"/>
              <w:jc w:val="center"/>
              <w:rPr>
                <w:rFonts w:eastAsia="Calibri"/>
              </w:rPr>
            </w:pPr>
            <w:r>
              <w:rPr>
                <w:rFonts w:eastAsia="Calibri"/>
              </w:rPr>
              <w:t>DTI</w:t>
            </w:r>
          </w:p>
        </w:tc>
        <w:tc>
          <w:tcPr>
            <w:tcW w:w="2267" w:type="dxa"/>
          </w:tcPr>
          <w:p w:rsidR="003416B7" w:rsidRPr="003E1512" w:rsidRDefault="003416B7" w:rsidP="002F7C48">
            <w:pPr>
              <w:shd w:val="clear" w:color="auto" w:fill="FFFFFF" w:themeFill="background1"/>
              <w:ind w:firstLine="13"/>
              <w:jc w:val="center"/>
              <w:rPr>
                <w:rFonts w:eastAsia="Calibri"/>
                <w:lang w:val="ro-RO"/>
              </w:rPr>
            </w:pPr>
            <w:r w:rsidRPr="003E1512">
              <w:rPr>
                <w:rFonts w:eastAsia="Calibri"/>
                <w:lang w:val="ro-RO"/>
              </w:rPr>
              <w:t>Caiet de reinginerie elaborat</w:t>
            </w:r>
          </w:p>
        </w:tc>
      </w:tr>
      <w:tr w:rsidR="003416B7" w:rsidRPr="00DE5169" w:rsidTr="00491058">
        <w:trPr>
          <w:trHeight w:val="489"/>
        </w:trPr>
        <w:tc>
          <w:tcPr>
            <w:tcW w:w="2961" w:type="dxa"/>
            <w:vMerge/>
          </w:tcPr>
          <w:p w:rsidR="003416B7" w:rsidRPr="00E40351" w:rsidRDefault="003416B7" w:rsidP="00E40351">
            <w:pPr>
              <w:pStyle w:val="Default"/>
              <w:rPr>
                <w:rFonts w:eastAsia="Calibri"/>
                <w:lang w:val="es-AR"/>
              </w:rPr>
            </w:pPr>
          </w:p>
        </w:tc>
        <w:tc>
          <w:tcPr>
            <w:tcW w:w="4048" w:type="dxa"/>
            <w:gridSpan w:val="9"/>
          </w:tcPr>
          <w:p w:rsidR="003416B7" w:rsidRPr="00E40351" w:rsidRDefault="003416B7" w:rsidP="00E40351">
            <w:pPr>
              <w:shd w:val="clear" w:color="auto" w:fill="FFFFFF" w:themeFill="background1"/>
              <w:rPr>
                <w:rFonts w:eastAsia="Calibri"/>
                <w:lang w:val="ro-RO"/>
              </w:rPr>
            </w:pPr>
            <w:r w:rsidRPr="00E40351">
              <w:rPr>
                <w:rFonts w:eastAsia="Calibri"/>
                <w:lang w:val="ro-RO"/>
              </w:rPr>
              <w:t>5)  Elaborarea caietului de reinginerie a serviciului de transfer școlar</w:t>
            </w:r>
          </w:p>
        </w:tc>
        <w:tc>
          <w:tcPr>
            <w:tcW w:w="1683" w:type="dxa"/>
            <w:gridSpan w:val="2"/>
          </w:tcPr>
          <w:p w:rsidR="003416B7" w:rsidRPr="00E40351" w:rsidRDefault="003416B7" w:rsidP="002F7C48">
            <w:pPr>
              <w:shd w:val="clear" w:color="auto" w:fill="FFFFFF" w:themeFill="background1"/>
              <w:ind w:firstLine="13"/>
              <w:jc w:val="center"/>
              <w:rPr>
                <w:rFonts w:eastAsia="Calibri"/>
                <w:lang w:val="ro-RO"/>
              </w:rPr>
            </w:pPr>
            <w:r w:rsidRPr="00E40351">
              <w:rPr>
                <w:rFonts w:eastAsia="Calibri"/>
                <w:lang w:val="ro-RO"/>
              </w:rPr>
              <w:t>Noiembrie</w:t>
            </w:r>
          </w:p>
        </w:tc>
        <w:tc>
          <w:tcPr>
            <w:tcW w:w="1481" w:type="dxa"/>
          </w:tcPr>
          <w:p w:rsidR="003416B7" w:rsidRPr="0079654D" w:rsidRDefault="003416B7" w:rsidP="002F7C48">
            <w:pPr>
              <w:jc w:val="center"/>
              <w:rPr>
                <w:lang w:val="ro-RO"/>
              </w:rPr>
            </w:pPr>
            <w:r>
              <w:rPr>
                <w:lang w:val="ro-RO"/>
              </w:rPr>
              <w:t>-</w:t>
            </w:r>
          </w:p>
        </w:tc>
        <w:tc>
          <w:tcPr>
            <w:tcW w:w="1954" w:type="dxa"/>
          </w:tcPr>
          <w:p w:rsidR="003416B7" w:rsidRPr="00E40351" w:rsidRDefault="003416B7" w:rsidP="002F7C48">
            <w:pPr>
              <w:shd w:val="clear" w:color="auto" w:fill="FFFFFF" w:themeFill="background1"/>
              <w:ind w:firstLine="13"/>
              <w:jc w:val="center"/>
              <w:rPr>
                <w:rFonts w:eastAsia="Calibri"/>
                <w:lang w:val="es-AR"/>
              </w:rPr>
            </w:pPr>
            <w:r w:rsidRPr="00E40351">
              <w:rPr>
                <w:rFonts w:eastAsia="Calibri"/>
                <w:lang w:val="es-AR"/>
              </w:rPr>
              <w:t>DTI</w:t>
            </w:r>
          </w:p>
        </w:tc>
        <w:tc>
          <w:tcPr>
            <w:tcW w:w="2267" w:type="dxa"/>
          </w:tcPr>
          <w:p w:rsidR="003416B7" w:rsidRPr="003E1512" w:rsidRDefault="003416B7" w:rsidP="002F7C48">
            <w:pPr>
              <w:shd w:val="clear" w:color="auto" w:fill="FFFFFF" w:themeFill="background1"/>
              <w:ind w:firstLine="13"/>
              <w:jc w:val="center"/>
              <w:rPr>
                <w:rFonts w:eastAsia="Calibri"/>
                <w:lang w:val="ro-RO"/>
              </w:rPr>
            </w:pPr>
            <w:r w:rsidRPr="003E1512">
              <w:rPr>
                <w:rFonts w:eastAsia="Calibri"/>
                <w:lang w:val="ro-RO"/>
              </w:rPr>
              <w:t>Caiet de reinginerie elaborat</w:t>
            </w:r>
          </w:p>
        </w:tc>
      </w:tr>
      <w:tr w:rsidR="003416B7" w:rsidRPr="00DE5169" w:rsidTr="00491058">
        <w:trPr>
          <w:trHeight w:val="781"/>
        </w:trPr>
        <w:tc>
          <w:tcPr>
            <w:tcW w:w="2961" w:type="dxa"/>
            <w:vMerge w:val="restart"/>
          </w:tcPr>
          <w:p w:rsidR="003416B7" w:rsidRPr="004301D8" w:rsidRDefault="003416B7" w:rsidP="00715AA3">
            <w:pPr>
              <w:pStyle w:val="Default"/>
              <w:rPr>
                <w:rFonts w:eastAsia="Calibri"/>
                <w:lang w:val="es-AR"/>
              </w:rPr>
            </w:pPr>
            <w:r w:rsidRPr="004301D8">
              <w:rPr>
                <w:rFonts w:eastAsia="Calibri"/>
                <w:lang w:val="es-AR"/>
              </w:rPr>
              <w:t>6.</w:t>
            </w:r>
            <w:r>
              <w:rPr>
                <w:rFonts w:eastAsia="Calibri"/>
                <w:lang w:val="es-AR"/>
              </w:rPr>
              <w:t>3</w:t>
            </w:r>
            <w:r w:rsidRPr="004301D8">
              <w:rPr>
                <w:rFonts w:eastAsia="Calibri"/>
                <w:lang w:val="es-AR"/>
              </w:rPr>
              <w:t>.</w:t>
            </w:r>
            <w:r>
              <w:rPr>
                <w:rFonts w:eastAsia="Calibri"/>
                <w:lang w:val="es-AR"/>
              </w:rPr>
              <w:t>7</w:t>
            </w:r>
            <w:r w:rsidRPr="004301D8">
              <w:rPr>
                <w:rFonts w:eastAsia="Calibri"/>
                <w:lang w:val="es-AR"/>
              </w:rPr>
              <w:t xml:space="preserve">. </w:t>
            </w:r>
            <w:r w:rsidRPr="001B64A2">
              <w:rPr>
                <w:rFonts w:eastAsia="Calibri"/>
                <w:lang w:val="ro-RO"/>
              </w:rPr>
              <w:t>Reformarea Centrului Tehnologii I</w:t>
            </w:r>
            <w:r>
              <w:rPr>
                <w:rFonts w:eastAsia="Calibri"/>
                <w:lang w:val="ro-RO"/>
              </w:rPr>
              <w:t>nforma</w:t>
            </w:r>
            <w:r w:rsidRPr="001B64A2">
              <w:rPr>
                <w:rFonts w:eastAsia="Calibri"/>
                <w:lang w:val="ro-RO"/>
              </w:rPr>
              <w:t>ţionale şi Comunicaţionale în Educaţie</w:t>
            </w:r>
          </w:p>
        </w:tc>
        <w:tc>
          <w:tcPr>
            <w:tcW w:w="4048" w:type="dxa"/>
            <w:gridSpan w:val="9"/>
          </w:tcPr>
          <w:p w:rsidR="003416B7" w:rsidRPr="004301D8" w:rsidRDefault="003416B7" w:rsidP="004301D8">
            <w:pPr>
              <w:shd w:val="clear" w:color="auto" w:fill="FFFFFF" w:themeFill="background1"/>
              <w:rPr>
                <w:rFonts w:eastAsia="Calibri"/>
                <w:lang w:val="ro-RO"/>
              </w:rPr>
            </w:pPr>
            <w:r w:rsidRPr="004301D8">
              <w:rPr>
                <w:rFonts w:eastAsia="Calibri"/>
                <w:lang w:val="ro-RO"/>
              </w:rPr>
              <w:t>1)  Elaborarea raportului de analiză a activității CTICE (fluxurile de personal, statele de personal, planul de activitate)</w:t>
            </w:r>
          </w:p>
        </w:tc>
        <w:tc>
          <w:tcPr>
            <w:tcW w:w="1683" w:type="dxa"/>
            <w:gridSpan w:val="2"/>
          </w:tcPr>
          <w:p w:rsidR="003416B7" w:rsidRPr="004301D8" w:rsidRDefault="003416B7" w:rsidP="002F7C48">
            <w:pPr>
              <w:shd w:val="clear" w:color="auto" w:fill="FFFFFF" w:themeFill="background1"/>
              <w:ind w:firstLine="13"/>
              <w:jc w:val="center"/>
              <w:rPr>
                <w:rFonts w:eastAsia="Calibri"/>
                <w:lang w:val="ro-RO"/>
              </w:rPr>
            </w:pPr>
            <w:r w:rsidRPr="004301D8">
              <w:rPr>
                <w:rFonts w:eastAsia="Calibri"/>
                <w:lang w:val="ro-RO"/>
              </w:rPr>
              <w:t>Februarie</w:t>
            </w:r>
          </w:p>
        </w:tc>
        <w:tc>
          <w:tcPr>
            <w:tcW w:w="1481" w:type="dxa"/>
          </w:tcPr>
          <w:p w:rsidR="003416B7" w:rsidRPr="0079654D" w:rsidRDefault="003416B7" w:rsidP="002F7C48">
            <w:pPr>
              <w:jc w:val="center"/>
              <w:rPr>
                <w:lang w:val="ro-RO"/>
              </w:rPr>
            </w:pPr>
            <w:r>
              <w:rPr>
                <w:lang w:val="ro-RO"/>
              </w:rPr>
              <w:t>-</w:t>
            </w:r>
          </w:p>
        </w:tc>
        <w:tc>
          <w:tcPr>
            <w:tcW w:w="1954" w:type="dxa"/>
          </w:tcPr>
          <w:p w:rsidR="003416B7" w:rsidRDefault="003416B7" w:rsidP="002F7C48">
            <w:pPr>
              <w:shd w:val="clear" w:color="auto" w:fill="FFFFFF" w:themeFill="background1"/>
              <w:jc w:val="center"/>
              <w:rPr>
                <w:rFonts w:eastAsia="Calibri"/>
              </w:rPr>
            </w:pPr>
            <w:r>
              <w:rPr>
                <w:rFonts w:eastAsia="Calibri"/>
              </w:rPr>
              <w:t>DTI,</w:t>
            </w:r>
          </w:p>
          <w:p w:rsidR="003416B7" w:rsidRDefault="003416B7" w:rsidP="002F7C48">
            <w:pPr>
              <w:shd w:val="clear" w:color="auto" w:fill="FFFFFF" w:themeFill="background1"/>
              <w:jc w:val="center"/>
              <w:rPr>
                <w:rFonts w:eastAsia="Calibri"/>
              </w:rPr>
            </w:pPr>
            <w:r>
              <w:rPr>
                <w:rFonts w:eastAsia="Calibri"/>
              </w:rPr>
              <w:t>CTICE</w:t>
            </w:r>
          </w:p>
          <w:p w:rsidR="003416B7" w:rsidRDefault="003416B7" w:rsidP="002F7C48">
            <w:pPr>
              <w:shd w:val="clear" w:color="auto" w:fill="FFFFFF" w:themeFill="background1"/>
              <w:ind w:firstLine="13"/>
              <w:jc w:val="center"/>
              <w:rPr>
                <w:rFonts w:eastAsia="Calibri"/>
              </w:rPr>
            </w:pPr>
          </w:p>
        </w:tc>
        <w:tc>
          <w:tcPr>
            <w:tcW w:w="2267" w:type="dxa"/>
          </w:tcPr>
          <w:p w:rsidR="003416B7" w:rsidRPr="004301D8" w:rsidRDefault="003416B7" w:rsidP="002F7C48">
            <w:pPr>
              <w:shd w:val="clear" w:color="auto" w:fill="FFFFFF" w:themeFill="background1"/>
              <w:ind w:firstLine="13"/>
              <w:jc w:val="center"/>
              <w:rPr>
                <w:rFonts w:eastAsia="Calibri"/>
                <w:lang w:val="ro-RO"/>
              </w:rPr>
            </w:pPr>
            <w:r w:rsidRPr="004301D8">
              <w:rPr>
                <w:rFonts w:eastAsia="Calibri"/>
                <w:lang w:val="ro-RO"/>
              </w:rPr>
              <w:t>Raport elaborat</w:t>
            </w:r>
          </w:p>
        </w:tc>
      </w:tr>
      <w:tr w:rsidR="003416B7" w:rsidRPr="00DE5169" w:rsidTr="00491058">
        <w:trPr>
          <w:trHeight w:val="797"/>
        </w:trPr>
        <w:tc>
          <w:tcPr>
            <w:tcW w:w="2961" w:type="dxa"/>
            <w:vMerge/>
          </w:tcPr>
          <w:p w:rsidR="003416B7" w:rsidRPr="004301D8" w:rsidRDefault="003416B7" w:rsidP="007B1E78">
            <w:pPr>
              <w:pStyle w:val="Default"/>
              <w:rPr>
                <w:rFonts w:eastAsia="Calibri"/>
                <w:lang w:val="es-AR"/>
              </w:rPr>
            </w:pPr>
          </w:p>
        </w:tc>
        <w:tc>
          <w:tcPr>
            <w:tcW w:w="4048" w:type="dxa"/>
            <w:gridSpan w:val="9"/>
          </w:tcPr>
          <w:p w:rsidR="003416B7" w:rsidRPr="004301D8" w:rsidRDefault="003416B7" w:rsidP="007B1E78">
            <w:pPr>
              <w:shd w:val="clear" w:color="auto" w:fill="FFFFFF" w:themeFill="background1"/>
              <w:rPr>
                <w:rFonts w:eastAsia="Calibri"/>
                <w:lang w:val="ro-RO"/>
              </w:rPr>
            </w:pPr>
            <w:r>
              <w:rPr>
                <w:rFonts w:eastAsia="Calibri"/>
                <w:lang w:val="es-AR"/>
              </w:rPr>
              <w:t xml:space="preserve">2) </w:t>
            </w:r>
            <w:r w:rsidRPr="004301D8">
              <w:rPr>
                <w:rFonts w:eastAsia="Calibri"/>
                <w:lang w:val="ro-RO"/>
              </w:rPr>
              <w:t>Elaborarea studiului de fezabilitate cu privire la modificarea statu</w:t>
            </w:r>
            <w:r>
              <w:rPr>
                <w:rFonts w:eastAsia="Calibri"/>
                <w:lang w:val="ro-RO"/>
              </w:rPr>
              <w:t>tu</w:t>
            </w:r>
            <w:r w:rsidRPr="004301D8">
              <w:rPr>
                <w:rFonts w:eastAsia="Calibri"/>
                <w:lang w:val="ro-RO"/>
              </w:rPr>
              <w:t>lui CTICE în întreprindere de stat</w:t>
            </w:r>
          </w:p>
        </w:tc>
        <w:tc>
          <w:tcPr>
            <w:tcW w:w="1683" w:type="dxa"/>
            <w:gridSpan w:val="2"/>
          </w:tcPr>
          <w:p w:rsidR="003416B7" w:rsidRPr="004301D8" w:rsidRDefault="003416B7" w:rsidP="002F7C48">
            <w:pPr>
              <w:shd w:val="clear" w:color="auto" w:fill="FFFFFF" w:themeFill="background1"/>
              <w:ind w:firstLine="13"/>
              <w:jc w:val="center"/>
              <w:rPr>
                <w:rFonts w:eastAsia="Calibri"/>
                <w:lang w:val="ro-RO"/>
              </w:rPr>
            </w:pPr>
            <w:r w:rsidRPr="004301D8">
              <w:rPr>
                <w:rFonts w:eastAsia="Calibri"/>
                <w:lang w:val="ro-RO"/>
              </w:rPr>
              <w:t>Aprilie</w:t>
            </w:r>
          </w:p>
        </w:tc>
        <w:tc>
          <w:tcPr>
            <w:tcW w:w="1481" w:type="dxa"/>
          </w:tcPr>
          <w:p w:rsidR="003416B7" w:rsidRPr="0079654D" w:rsidRDefault="003416B7" w:rsidP="005E152B">
            <w:pPr>
              <w:jc w:val="center"/>
              <w:rPr>
                <w:lang w:val="ro-RO"/>
              </w:rPr>
            </w:pPr>
            <w:r>
              <w:rPr>
                <w:lang w:val="ro-RO"/>
              </w:rPr>
              <w:t>Buget – 9000  lei (consultant)</w:t>
            </w:r>
          </w:p>
        </w:tc>
        <w:tc>
          <w:tcPr>
            <w:tcW w:w="1954" w:type="dxa"/>
          </w:tcPr>
          <w:p w:rsidR="003416B7" w:rsidRDefault="003416B7" w:rsidP="002F7C48">
            <w:pPr>
              <w:shd w:val="clear" w:color="auto" w:fill="FFFFFF" w:themeFill="background1"/>
              <w:jc w:val="center"/>
              <w:rPr>
                <w:rFonts w:eastAsia="Calibri"/>
              </w:rPr>
            </w:pPr>
            <w:r>
              <w:rPr>
                <w:rFonts w:eastAsia="Calibri"/>
              </w:rPr>
              <w:t>DTI,</w:t>
            </w:r>
          </w:p>
          <w:p w:rsidR="003416B7" w:rsidRDefault="003416B7" w:rsidP="002F7C48">
            <w:pPr>
              <w:shd w:val="clear" w:color="auto" w:fill="FFFFFF" w:themeFill="background1"/>
              <w:jc w:val="center"/>
              <w:rPr>
                <w:rFonts w:eastAsia="Calibri"/>
              </w:rPr>
            </w:pPr>
            <w:r>
              <w:rPr>
                <w:rFonts w:eastAsia="Calibri"/>
              </w:rPr>
              <w:t>CTICE</w:t>
            </w:r>
          </w:p>
          <w:p w:rsidR="003416B7" w:rsidRDefault="003416B7" w:rsidP="002F7C48">
            <w:pPr>
              <w:shd w:val="clear" w:color="auto" w:fill="FFFFFF" w:themeFill="background1"/>
              <w:ind w:firstLine="13"/>
              <w:jc w:val="center"/>
              <w:rPr>
                <w:rFonts w:eastAsia="Calibri"/>
              </w:rPr>
            </w:pPr>
          </w:p>
        </w:tc>
        <w:tc>
          <w:tcPr>
            <w:tcW w:w="2267" w:type="dxa"/>
          </w:tcPr>
          <w:p w:rsidR="003416B7" w:rsidRPr="004301D8" w:rsidRDefault="003416B7" w:rsidP="002F7C48">
            <w:pPr>
              <w:shd w:val="clear" w:color="auto" w:fill="FFFFFF" w:themeFill="background1"/>
              <w:ind w:firstLine="13"/>
              <w:jc w:val="center"/>
              <w:rPr>
                <w:rFonts w:eastAsia="Calibri"/>
                <w:lang w:val="ro-RO"/>
              </w:rPr>
            </w:pPr>
            <w:r w:rsidRPr="004301D8">
              <w:rPr>
                <w:rFonts w:eastAsia="Calibri"/>
                <w:lang w:val="ro-RO"/>
              </w:rPr>
              <w:t>Studiu realizat</w:t>
            </w:r>
          </w:p>
        </w:tc>
      </w:tr>
      <w:tr w:rsidR="003416B7" w:rsidRPr="007F088B" w:rsidTr="00351AD1">
        <w:trPr>
          <w:trHeight w:val="59"/>
        </w:trPr>
        <w:tc>
          <w:tcPr>
            <w:tcW w:w="14394" w:type="dxa"/>
            <w:gridSpan w:val="15"/>
          </w:tcPr>
          <w:p w:rsidR="003416B7" w:rsidRPr="00715AA3" w:rsidRDefault="003416B7" w:rsidP="00D13CF2">
            <w:pPr>
              <w:shd w:val="clear" w:color="auto" w:fill="FFFFFF" w:themeFill="background1"/>
              <w:ind w:firstLine="13"/>
              <w:jc w:val="center"/>
              <w:rPr>
                <w:rFonts w:eastAsia="Calibri"/>
                <w:lang w:val="ro-RO"/>
              </w:rPr>
            </w:pPr>
            <w:r w:rsidRPr="00715AA3">
              <w:rPr>
                <w:rFonts w:eastAsia="Calibri"/>
                <w:b/>
                <w:lang w:val="ro-RO"/>
              </w:rPr>
              <w:t>Obiectivul nr. 6.4: Implementarea tehnologiilor informaționale în învățăm</w:t>
            </w:r>
            <w:r>
              <w:rPr>
                <w:rFonts w:eastAsia="Calibri"/>
                <w:b/>
                <w:lang w:val="ro-RO"/>
              </w:rPr>
              <w:t>î</w:t>
            </w:r>
            <w:r w:rsidRPr="00715AA3">
              <w:rPr>
                <w:rFonts w:eastAsia="Calibri"/>
                <w:b/>
                <w:lang w:val="ro-RO"/>
              </w:rPr>
              <w:t>ntul superior</w:t>
            </w:r>
          </w:p>
        </w:tc>
      </w:tr>
      <w:tr w:rsidR="003416B7" w:rsidRPr="007F088B" w:rsidTr="00491058">
        <w:trPr>
          <w:trHeight w:val="1452"/>
        </w:trPr>
        <w:tc>
          <w:tcPr>
            <w:tcW w:w="2961" w:type="dxa"/>
            <w:vMerge w:val="restart"/>
          </w:tcPr>
          <w:p w:rsidR="003416B7" w:rsidRPr="00315C68" w:rsidRDefault="003416B7" w:rsidP="00DC1366">
            <w:pPr>
              <w:rPr>
                <w:rFonts w:eastAsia="Calibri"/>
                <w:lang w:val="ro-RO"/>
              </w:rPr>
            </w:pPr>
            <w:r w:rsidRPr="00315C68">
              <w:rPr>
                <w:rFonts w:eastAsia="Calibri"/>
                <w:lang w:val="ro-RO"/>
              </w:rPr>
              <w:t>6.</w:t>
            </w:r>
            <w:r>
              <w:rPr>
                <w:rFonts w:eastAsia="Calibri"/>
                <w:lang w:val="ro-RO"/>
              </w:rPr>
              <w:t>4</w:t>
            </w:r>
            <w:r w:rsidRPr="00315C68">
              <w:rPr>
                <w:rFonts w:eastAsia="Calibri"/>
                <w:lang w:val="ro-RO"/>
              </w:rPr>
              <w:t>.</w:t>
            </w:r>
            <w:r>
              <w:rPr>
                <w:rFonts w:eastAsia="Calibri"/>
                <w:lang w:val="ro-RO"/>
              </w:rPr>
              <w:t>1</w:t>
            </w:r>
            <w:r w:rsidRPr="00315C68">
              <w:rPr>
                <w:rFonts w:eastAsia="Calibri"/>
                <w:lang w:val="ro-RO"/>
              </w:rPr>
              <w:t xml:space="preserve">. Creșterea pregătirii </w:t>
            </w:r>
            <w:r>
              <w:rPr>
                <w:rFonts w:eastAsia="Calibri"/>
                <w:lang w:val="ro-RO"/>
              </w:rPr>
              <w:t>în tehnologii informaţionale şi comunicaţionale</w:t>
            </w:r>
            <w:r w:rsidRPr="00315C68">
              <w:rPr>
                <w:rFonts w:eastAsia="Calibri"/>
                <w:lang w:val="ro-RO"/>
              </w:rPr>
              <w:t xml:space="preserve"> a viitorilor pedagogi </w:t>
            </w:r>
          </w:p>
        </w:tc>
        <w:tc>
          <w:tcPr>
            <w:tcW w:w="4048" w:type="dxa"/>
            <w:gridSpan w:val="9"/>
          </w:tcPr>
          <w:p w:rsidR="003416B7" w:rsidRPr="00315C68" w:rsidRDefault="003416B7" w:rsidP="00315C68">
            <w:pPr>
              <w:rPr>
                <w:rFonts w:eastAsia="Calibri"/>
                <w:lang w:val="ro-RO"/>
              </w:rPr>
            </w:pPr>
            <w:r>
              <w:rPr>
                <w:rFonts w:eastAsia="Calibri"/>
                <w:lang w:val="ro-RO"/>
              </w:rPr>
              <w:t xml:space="preserve">1) </w:t>
            </w:r>
            <w:r w:rsidRPr="00315C68">
              <w:rPr>
                <w:rFonts w:eastAsia="Calibri"/>
                <w:lang w:val="ro-RO"/>
              </w:rPr>
              <w:t>Elaborarea unui curs standard, recomandat de către Minister</w:t>
            </w:r>
            <w:r>
              <w:rPr>
                <w:rFonts w:eastAsia="Calibri"/>
                <w:lang w:val="ro-RO"/>
              </w:rPr>
              <w:t>,</w:t>
            </w:r>
            <w:r w:rsidRPr="00315C68">
              <w:rPr>
                <w:rFonts w:eastAsia="Calibri"/>
                <w:lang w:val="ro-RO"/>
              </w:rPr>
              <w:t xml:space="preserve"> pe utilizarea mijloacelor TIC în procesul </w:t>
            </w:r>
            <w:r>
              <w:rPr>
                <w:rFonts w:eastAsia="Calibri"/>
                <w:lang w:val="ro-RO"/>
              </w:rPr>
              <w:t>educaţional</w:t>
            </w:r>
          </w:p>
        </w:tc>
        <w:tc>
          <w:tcPr>
            <w:tcW w:w="1683" w:type="dxa"/>
            <w:gridSpan w:val="2"/>
          </w:tcPr>
          <w:p w:rsidR="003416B7" w:rsidRPr="00315C68" w:rsidRDefault="003416B7" w:rsidP="002F7C48">
            <w:pPr>
              <w:shd w:val="clear" w:color="auto" w:fill="FFFFFF" w:themeFill="background1"/>
              <w:ind w:firstLine="13"/>
              <w:jc w:val="center"/>
              <w:rPr>
                <w:rFonts w:eastAsia="Calibri"/>
                <w:lang w:val="ro-RO"/>
              </w:rPr>
            </w:pPr>
            <w:r w:rsidRPr="00315C68">
              <w:rPr>
                <w:rFonts w:eastAsia="Calibri"/>
                <w:lang w:val="ro-RO"/>
              </w:rPr>
              <w:t>Octombrie</w:t>
            </w:r>
          </w:p>
        </w:tc>
        <w:tc>
          <w:tcPr>
            <w:tcW w:w="1481" w:type="dxa"/>
          </w:tcPr>
          <w:p w:rsidR="003416B7" w:rsidRDefault="003416B7" w:rsidP="00E53AA9">
            <w:pPr>
              <w:jc w:val="center"/>
              <w:rPr>
                <w:lang w:val="ro-RO"/>
              </w:rPr>
            </w:pPr>
            <w:r>
              <w:rPr>
                <w:lang w:val="ro-RO"/>
              </w:rPr>
              <w:t xml:space="preserve">Buget – </w:t>
            </w:r>
          </w:p>
          <w:p w:rsidR="003416B7" w:rsidRPr="00315C68" w:rsidRDefault="003416B7" w:rsidP="005E152B">
            <w:pPr>
              <w:jc w:val="center"/>
              <w:rPr>
                <w:lang w:val="ro-RO"/>
              </w:rPr>
            </w:pPr>
            <w:r>
              <w:rPr>
                <w:lang w:val="ro-RO"/>
              </w:rPr>
              <w:t>100 000 lei (elaborarea unui curs)</w:t>
            </w:r>
          </w:p>
        </w:tc>
        <w:tc>
          <w:tcPr>
            <w:tcW w:w="1954" w:type="dxa"/>
          </w:tcPr>
          <w:p w:rsidR="003416B7" w:rsidRDefault="003416B7" w:rsidP="002F7C48">
            <w:pPr>
              <w:shd w:val="clear" w:color="auto" w:fill="FFFFFF" w:themeFill="background1"/>
              <w:ind w:firstLine="13"/>
              <w:jc w:val="center"/>
              <w:rPr>
                <w:rFonts w:eastAsia="Calibri"/>
                <w:lang w:val="ro-RO"/>
              </w:rPr>
            </w:pPr>
            <w:r w:rsidRPr="00315C68">
              <w:rPr>
                <w:rFonts w:eastAsia="Calibri"/>
                <w:lang w:val="ro-RO"/>
              </w:rPr>
              <w:t>DTI,</w:t>
            </w:r>
          </w:p>
          <w:p w:rsidR="003416B7" w:rsidRDefault="003416B7" w:rsidP="002F7C48">
            <w:pPr>
              <w:shd w:val="clear" w:color="auto" w:fill="FFFFFF" w:themeFill="background1"/>
              <w:ind w:firstLine="13"/>
              <w:jc w:val="center"/>
              <w:rPr>
                <w:rFonts w:eastAsia="Calibri"/>
                <w:lang w:val="ro-RO"/>
              </w:rPr>
            </w:pPr>
            <w:r w:rsidRPr="00315C68">
              <w:rPr>
                <w:rFonts w:eastAsia="Calibri"/>
                <w:lang w:val="ro-RO"/>
              </w:rPr>
              <w:t>DÎP,</w:t>
            </w:r>
          </w:p>
          <w:p w:rsidR="003416B7" w:rsidRPr="00315C68" w:rsidRDefault="003416B7" w:rsidP="002F7C48">
            <w:pPr>
              <w:shd w:val="clear" w:color="auto" w:fill="FFFFFF" w:themeFill="background1"/>
              <w:ind w:firstLine="13"/>
              <w:jc w:val="center"/>
              <w:rPr>
                <w:rFonts w:eastAsia="Calibri"/>
                <w:lang w:val="ro-RO"/>
              </w:rPr>
            </w:pPr>
            <w:r w:rsidRPr="00315C68">
              <w:rPr>
                <w:rFonts w:eastAsia="Calibri"/>
                <w:lang w:val="ro-RO"/>
              </w:rPr>
              <w:t>CTICE</w:t>
            </w:r>
          </w:p>
        </w:tc>
        <w:tc>
          <w:tcPr>
            <w:tcW w:w="2267" w:type="dxa"/>
          </w:tcPr>
          <w:p w:rsidR="003416B7" w:rsidRPr="00315C68" w:rsidRDefault="003416B7" w:rsidP="002F7C48">
            <w:pPr>
              <w:shd w:val="clear" w:color="auto" w:fill="FFFFFF" w:themeFill="background1"/>
              <w:ind w:firstLine="13"/>
              <w:jc w:val="center"/>
              <w:rPr>
                <w:rFonts w:eastAsia="Calibri"/>
                <w:lang w:val="ro-RO"/>
              </w:rPr>
            </w:pPr>
            <w:r w:rsidRPr="00315C68">
              <w:rPr>
                <w:rFonts w:eastAsia="Calibri"/>
                <w:lang w:val="ro-RO"/>
              </w:rPr>
              <w:t>Curs elaborat (cca 50 de ore de curs plus materialele educaționale adiacente)</w:t>
            </w:r>
          </w:p>
        </w:tc>
      </w:tr>
      <w:tr w:rsidR="003416B7" w:rsidRPr="007F088B" w:rsidTr="00491058">
        <w:trPr>
          <w:trHeight w:val="789"/>
        </w:trPr>
        <w:tc>
          <w:tcPr>
            <w:tcW w:w="2961" w:type="dxa"/>
            <w:vMerge/>
          </w:tcPr>
          <w:p w:rsidR="003416B7" w:rsidRPr="00315C68" w:rsidRDefault="003416B7" w:rsidP="007B1E78">
            <w:pPr>
              <w:rPr>
                <w:rFonts w:eastAsia="Calibri"/>
                <w:lang w:val="ro-RO"/>
              </w:rPr>
            </w:pPr>
          </w:p>
        </w:tc>
        <w:tc>
          <w:tcPr>
            <w:tcW w:w="4048" w:type="dxa"/>
            <w:gridSpan w:val="9"/>
          </w:tcPr>
          <w:p w:rsidR="003416B7" w:rsidRPr="00315C68" w:rsidRDefault="003416B7" w:rsidP="00617C56">
            <w:pPr>
              <w:rPr>
                <w:rFonts w:eastAsia="Calibri"/>
                <w:lang w:val="ro-RO"/>
              </w:rPr>
            </w:pPr>
            <w:r>
              <w:rPr>
                <w:rFonts w:eastAsia="Calibri"/>
                <w:lang w:val="ro-RO"/>
              </w:rPr>
              <w:t>2) Includerea cursului „</w:t>
            </w:r>
            <w:r w:rsidRPr="00315C68">
              <w:rPr>
                <w:rFonts w:eastAsia="Calibri"/>
                <w:lang w:val="ro-RO"/>
              </w:rPr>
              <w:t xml:space="preserve">Implementarea </w:t>
            </w:r>
            <w:r>
              <w:rPr>
                <w:lang w:val="ro-MD"/>
              </w:rPr>
              <w:t>tehnologiilor informaţionale şi comunicaţionale</w:t>
            </w:r>
            <w:r w:rsidRPr="00315C68">
              <w:rPr>
                <w:rFonts w:eastAsia="Calibri"/>
                <w:lang w:val="ro-RO"/>
              </w:rPr>
              <w:t xml:space="preserve"> în procesul</w:t>
            </w:r>
            <w:r>
              <w:rPr>
                <w:rFonts w:eastAsia="Calibri"/>
                <w:lang w:val="ro-RO"/>
              </w:rPr>
              <w:t xml:space="preserve"> </w:t>
            </w:r>
            <w:r>
              <w:rPr>
                <w:rFonts w:eastAsia="Calibri"/>
                <w:lang w:val="ro-RO"/>
              </w:rPr>
              <w:lastRenderedPageBreak/>
              <w:t>educaţional”</w:t>
            </w:r>
            <w:r w:rsidRPr="00315C68">
              <w:rPr>
                <w:rFonts w:eastAsia="Calibri"/>
                <w:lang w:val="ro-RO"/>
              </w:rPr>
              <w:t xml:space="preserve"> în oferta de cursuri pentru viitorii pedagogi</w:t>
            </w:r>
          </w:p>
        </w:tc>
        <w:tc>
          <w:tcPr>
            <w:tcW w:w="1683" w:type="dxa"/>
            <w:gridSpan w:val="2"/>
          </w:tcPr>
          <w:p w:rsidR="003416B7" w:rsidRPr="00315C68" w:rsidRDefault="003416B7" w:rsidP="002F7C48">
            <w:pPr>
              <w:shd w:val="clear" w:color="auto" w:fill="FFFFFF" w:themeFill="background1"/>
              <w:ind w:firstLine="13"/>
              <w:jc w:val="center"/>
              <w:rPr>
                <w:rFonts w:eastAsia="Calibri"/>
                <w:lang w:val="ro-RO"/>
              </w:rPr>
            </w:pPr>
            <w:r w:rsidRPr="00315C68">
              <w:rPr>
                <w:rFonts w:eastAsia="Calibri"/>
                <w:lang w:val="ro-RO"/>
              </w:rPr>
              <w:lastRenderedPageBreak/>
              <w:t>Decembrie</w:t>
            </w:r>
          </w:p>
        </w:tc>
        <w:tc>
          <w:tcPr>
            <w:tcW w:w="1481" w:type="dxa"/>
          </w:tcPr>
          <w:p w:rsidR="003416B7" w:rsidRPr="00315C68" w:rsidRDefault="003416B7" w:rsidP="002F7C48">
            <w:pPr>
              <w:jc w:val="center"/>
              <w:rPr>
                <w:lang w:val="ro-RO"/>
              </w:rPr>
            </w:pPr>
            <w:r>
              <w:rPr>
                <w:lang w:val="ro-RO"/>
              </w:rPr>
              <w:t>-</w:t>
            </w:r>
          </w:p>
        </w:tc>
        <w:tc>
          <w:tcPr>
            <w:tcW w:w="1954" w:type="dxa"/>
          </w:tcPr>
          <w:p w:rsidR="003416B7" w:rsidRDefault="003416B7" w:rsidP="002F7C48">
            <w:pPr>
              <w:shd w:val="clear" w:color="auto" w:fill="FFFFFF" w:themeFill="background1"/>
              <w:ind w:firstLine="13"/>
              <w:jc w:val="center"/>
              <w:rPr>
                <w:rFonts w:eastAsia="Calibri"/>
                <w:lang w:val="ro-RO"/>
              </w:rPr>
            </w:pPr>
            <w:r w:rsidRPr="00315C68">
              <w:rPr>
                <w:rFonts w:eastAsia="Calibri"/>
                <w:lang w:val="ro-RO"/>
              </w:rPr>
              <w:t>DTI,</w:t>
            </w:r>
          </w:p>
          <w:p w:rsidR="003416B7" w:rsidRPr="00315C68" w:rsidRDefault="003416B7" w:rsidP="002F7C48">
            <w:pPr>
              <w:shd w:val="clear" w:color="auto" w:fill="FFFFFF" w:themeFill="background1"/>
              <w:ind w:firstLine="13"/>
              <w:jc w:val="center"/>
              <w:rPr>
                <w:rFonts w:eastAsia="Calibri"/>
                <w:lang w:val="ro-RO"/>
              </w:rPr>
            </w:pPr>
            <w:r w:rsidRPr="00315C68">
              <w:rPr>
                <w:rFonts w:eastAsia="Calibri"/>
                <w:lang w:val="ro-RO"/>
              </w:rPr>
              <w:t>DÎP</w:t>
            </w:r>
          </w:p>
        </w:tc>
        <w:tc>
          <w:tcPr>
            <w:tcW w:w="2267" w:type="dxa"/>
          </w:tcPr>
          <w:p w:rsidR="003416B7" w:rsidRPr="00315C68" w:rsidRDefault="003416B7" w:rsidP="002F7C48">
            <w:pPr>
              <w:shd w:val="clear" w:color="auto" w:fill="FFFFFF" w:themeFill="background1"/>
              <w:ind w:firstLine="13"/>
              <w:jc w:val="center"/>
              <w:rPr>
                <w:rFonts w:eastAsia="Calibri"/>
                <w:lang w:val="ro-RO"/>
              </w:rPr>
            </w:pPr>
            <w:r>
              <w:rPr>
                <w:rFonts w:eastAsia="Calibri"/>
                <w:lang w:val="ro-RO"/>
              </w:rPr>
              <w:t xml:space="preserve">Curs inclus în grila de cursuri a </w:t>
            </w:r>
            <w:r w:rsidRPr="00315C68">
              <w:rPr>
                <w:rFonts w:eastAsia="Calibri"/>
                <w:lang w:val="ro-RO"/>
              </w:rPr>
              <w:t>2 instituții pedagogice</w:t>
            </w:r>
          </w:p>
        </w:tc>
      </w:tr>
      <w:tr w:rsidR="003416B7" w:rsidRPr="00DE5169" w:rsidTr="00491058">
        <w:trPr>
          <w:trHeight w:val="943"/>
        </w:trPr>
        <w:tc>
          <w:tcPr>
            <w:tcW w:w="2961" w:type="dxa"/>
            <w:vMerge w:val="restart"/>
          </w:tcPr>
          <w:p w:rsidR="003416B7" w:rsidRPr="00E70289" w:rsidRDefault="003416B7" w:rsidP="00DC1366">
            <w:pPr>
              <w:rPr>
                <w:rFonts w:eastAsia="Calibri"/>
                <w:lang w:val="ro-RO"/>
              </w:rPr>
            </w:pPr>
            <w:r w:rsidRPr="00E70289">
              <w:rPr>
                <w:rFonts w:eastAsia="Calibri"/>
                <w:lang w:val="ro-RO"/>
              </w:rPr>
              <w:lastRenderedPageBreak/>
              <w:t>6.4.2. Implementarea conținuturilor digitale</w:t>
            </w:r>
          </w:p>
        </w:tc>
        <w:tc>
          <w:tcPr>
            <w:tcW w:w="4048" w:type="dxa"/>
            <w:gridSpan w:val="9"/>
          </w:tcPr>
          <w:p w:rsidR="003416B7" w:rsidRPr="007A69AE" w:rsidRDefault="003416B7" w:rsidP="007B1E78">
            <w:pPr>
              <w:rPr>
                <w:rFonts w:eastAsia="Calibri"/>
                <w:lang w:val="ro-RO"/>
              </w:rPr>
            </w:pPr>
            <w:r>
              <w:rPr>
                <w:rFonts w:eastAsia="Calibri"/>
                <w:lang w:val="ro-RO"/>
              </w:rPr>
              <w:t xml:space="preserve">1) </w:t>
            </w:r>
            <w:r w:rsidRPr="007A69AE">
              <w:rPr>
                <w:rFonts w:eastAsia="Calibri"/>
                <w:lang w:val="ro-RO"/>
              </w:rPr>
              <w:t>Omologarea electronică a cursurilor existente (profesorii vor pune la  dispoziția studenților textul cursului în format digital)</w:t>
            </w:r>
          </w:p>
        </w:tc>
        <w:tc>
          <w:tcPr>
            <w:tcW w:w="1683" w:type="dxa"/>
            <w:gridSpan w:val="2"/>
          </w:tcPr>
          <w:p w:rsidR="003416B7" w:rsidRPr="007A69AE" w:rsidRDefault="003416B7" w:rsidP="002F7C48">
            <w:pPr>
              <w:shd w:val="clear" w:color="auto" w:fill="FFFFFF" w:themeFill="background1"/>
              <w:ind w:firstLine="13"/>
              <w:jc w:val="center"/>
              <w:rPr>
                <w:rFonts w:eastAsia="Calibri"/>
                <w:lang w:val="ro-RO"/>
              </w:rPr>
            </w:pPr>
            <w:r w:rsidRPr="007A69AE">
              <w:rPr>
                <w:rFonts w:eastAsia="Calibri"/>
                <w:lang w:val="ro-RO"/>
              </w:rPr>
              <w:t>Octombrie</w:t>
            </w:r>
          </w:p>
        </w:tc>
        <w:tc>
          <w:tcPr>
            <w:tcW w:w="1481" w:type="dxa"/>
          </w:tcPr>
          <w:p w:rsidR="003416B7" w:rsidRPr="007A69AE" w:rsidRDefault="003416B7" w:rsidP="002F7C48">
            <w:pPr>
              <w:jc w:val="center"/>
              <w:rPr>
                <w:lang w:val="ro-RO"/>
              </w:rPr>
            </w:pPr>
            <w:r>
              <w:rPr>
                <w:lang w:val="ro-RO"/>
              </w:rPr>
              <w:t>-</w:t>
            </w:r>
          </w:p>
        </w:tc>
        <w:tc>
          <w:tcPr>
            <w:tcW w:w="1954" w:type="dxa"/>
          </w:tcPr>
          <w:p w:rsidR="003416B7" w:rsidRDefault="003416B7" w:rsidP="002F7C48">
            <w:pPr>
              <w:shd w:val="clear" w:color="auto" w:fill="FFFFFF" w:themeFill="background1"/>
              <w:ind w:firstLine="13"/>
              <w:jc w:val="center"/>
              <w:rPr>
                <w:rFonts w:eastAsia="Calibri"/>
                <w:lang w:val="ro-RO"/>
              </w:rPr>
            </w:pPr>
            <w:r w:rsidRPr="007A69AE">
              <w:rPr>
                <w:rFonts w:eastAsia="Calibri"/>
                <w:lang w:val="ro-RO"/>
              </w:rPr>
              <w:t>DÎSDȘ,</w:t>
            </w:r>
          </w:p>
          <w:p w:rsidR="003416B7" w:rsidRPr="007A69AE" w:rsidRDefault="003416B7" w:rsidP="002F7C48">
            <w:pPr>
              <w:shd w:val="clear" w:color="auto" w:fill="FFFFFF" w:themeFill="background1"/>
              <w:ind w:firstLine="13"/>
              <w:jc w:val="center"/>
              <w:rPr>
                <w:rFonts w:eastAsia="Calibri"/>
                <w:lang w:val="ro-RO"/>
              </w:rPr>
            </w:pPr>
            <w:r w:rsidRPr="007A69AE">
              <w:rPr>
                <w:rFonts w:eastAsia="Calibri"/>
                <w:lang w:val="ro-RO"/>
              </w:rPr>
              <w:t>DTI</w:t>
            </w:r>
          </w:p>
        </w:tc>
        <w:tc>
          <w:tcPr>
            <w:tcW w:w="2267" w:type="dxa"/>
          </w:tcPr>
          <w:p w:rsidR="003416B7" w:rsidRPr="007A69AE" w:rsidRDefault="003416B7" w:rsidP="002F7C48">
            <w:pPr>
              <w:shd w:val="clear" w:color="auto" w:fill="FFFFFF" w:themeFill="background1"/>
              <w:ind w:firstLine="13"/>
              <w:jc w:val="center"/>
              <w:rPr>
                <w:rFonts w:eastAsia="Calibri"/>
                <w:lang w:val="ro-RO"/>
              </w:rPr>
            </w:pPr>
            <w:r w:rsidRPr="007A69AE">
              <w:rPr>
                <w:rFonts w:eastAsia="Calibri"/>
                <w:lang w:val="ro-RO"/>
              </w:rPr>
              <w:t>Numărul de cursuri omologate</w:t>
            </w:r>
          </w:p>
        </w:tc>
      </w:tr>
      <w:tr w:rsidR="003416B7" w:rsidRPr="00DE5169" w:rsidTr="00491058">
        <w:trPr>
          <w:trHeight w:val="1452"/>
        </w:trPr>
        <w:tc>
          <w:tcPr>
            <w:tcW w:w="2961" w:type="dxa"/>
            <w:vMerge/>
          </w:tcPr>
          <w:p w:rsidR="003416B7" w:rsidRPr="007A69AE" w:rsidRDefault="003416B7" w:rsidP="007B1E78">
            <w:pPr>
              <w:rPr>
                <w:rFonts w:eastAsia="Calibri"/>
                <w:lang w:val="ro-RO"/>
              </w:rPr>
            </w:pPr>
          </w:p>
        </w:tc>
        <w:tc>
          <w:tcPr>
            <w:tcW w:w="4048" w:type="dxa"/>
            <w:gridSpan w:val="9"/>
          </w:tcPr>
          <w:p w:rsidR="003416B7" w:rsidRPr="007A69AE" w:rsidRDefault="003416B7" w:rsidP="007B1E78">
            <w:pPr>
              <w:rPr>
                <w:rFonts w:ascii="Arial" w:hAnsi="Arial" w:cs="Arial"/>
                <w:sz w:val="20"/>
                <w:szCs w:val="20"/>
                <w:lang w:val="ro-RO"/>
              </w:rPr>
            </w:pPr>
            <w:r>
              <w:rPr>
                <w:rFonts w:eastAsia="Calibri"/>
                <w:lang w:val="ro-RO"/>
              </w:rPr>
              <w:t xml:space="preserve">2) </w:t>
            </w:r>
            <w:r w:rsidRPr="007A69AE">
              <w:rPr>
                <w:rFonts w:eastAsia="Calibri"/>
                <w:lang w:val="ro-RO"/>
              </w:rPr>
              <w:t>Monitorizarea implementării Moodle</w:t>
            </w:r>
          </w:p>
          <w:p w:rsidR="003416B7" w:rsidRPr="007A69AE" w:rsidRDefault="003416B7" w:rsidP="007B1E78">
            <w:pPr>
              <w:rPr>
                <w:rFonts w:eastAsia="Calibri"/>
                <w:lang w:val="ro-RO"/>
              </w:rPr>
            </w:pPr>
          </w:p>
        </w:tc>
        <w:tc>
          <w:tcPr>
            <w:tcW w:w="1683" w:type="dxa"/>
            <w:gridSpan w:val="2"/>
          </w:tcPr>
          <w:p w:rsidR="003416B7" w:rsidRPr="007A69AE" w:rsidRDefault="003416B7" w:rsidP="002F7C48">
            <w:pPr>
              <w:shd w:val="clear" w:color="auto" w:fill="FFFFFF" w:themeFill="background1"/>
              <w:ind w:firstLine="13"/>
              <w:jc w:val="center"/>
              <w:rPr>
                <w:rFonts w:eastAsia="Calibri"/>
                <w:lang w:val="ro-RO"/>
              </w:rPr>
            </w:pPr>
            <w:r w:rsidRPr="007A69AE">
              <w:rPr>
                <w:rFonts w:eastAsia="Calibri"/>
                <w:lang w:val="ro-RO"/>
              </w:rPr>
              <w:t>Octombrie</w:t>
            </w:r>
          </w:p>
        </w:tc>
        <w:tc>
          <w:tcPr>
            <w:tcW w:w="1481" w:type="dxa"/>
          </w:tcPr>
          <w:p w:rsidR="003416B7" w:rsidRPr="007A69AE" w:rsidRDefault="003416B7" w:rsidP="002F7C48">
            <w:pPr>
              <w:jc w:val="center"/>
              <w:rPr>
                <w:lang w:val="ro-RO"/>
              </w:rPr>
            </w:pPr>
            <w:r>
              <w:rPr>
                <w:lang w:val="ro-RO"/>
              </w:rPr>
              <w:t>-</w:t>
            </w:r>
          </w:p>
        </w:tc>
        <w:tc>
          <w:tcPr>
            <w:tcW w:w="1954" w:type="dxa"/>
          </w:tcPr>
          <w:p w:rsidR="003416B7" w:rsidRDefault="003416B7" w:rsidP="002F7C48">
            <w:pPr>
              <w:shd w:val="clear" w:color="auto" w:fill="FFFFFF" w:themeFill="background1"/>
              <w:ind w:firstLine="13"/>
              <w:jc w:val="center"/>
              <w:rPr>
                <w:rFonts w:eastAsia="Calibri"/>
                <w:lang w:val="ro-RO"/>
              </w:rPr>
            </w:pPr>
            <w:r w:rsidRPr="007A69AE">
              <w:rPr>
                <w:rFonts w:eastAsia="Calibri"/>
                <w:lang w:val="ro-RO"/>
              </w:rPr>
              <w:t>DÎSDȘ,</w:t>
            </w:r>
          </w:p>
          <w:p w:rsidR="003416B7" w:rsidRPr="007A69AE" w:rsidRDefault="003416B7" w:rsidP="002F7C48">
            <w:pPr>
              <w:shd w:val="clear" w:color="auto" w:fill="FFFFFF" w:themeFill="background1"/>
              <w:ind w:firstLine="13"/>
              <w:jc w:val="center"/>
              <w:rPr>
                <w:rFonts w:eastAsia="Calibri"/>
                <w:lang w:val="ro-RO"/>
              </w:rPr>
            </w:pPr>
            <w:r w:rsidRPr="007A69AE">
              <w:rPr>
                <w:rFonts w:eastAsia="Calibri"/>
                <w:lang w:val="ro-RO"/>
              </w:rPr>
              <w:t>DTI</w:t>
            </w:r>
          </w:p>
        </w:tc>
        <w:tc>
          <w:tcPr>
            <w:tcW w:w="2267" w:type="dxa"/>
          </w:tcPr>
          <w:p w:rsidR="003416B7" w:rsidRPr="007A69AE" w:rsidRDefault="003416B7" w:rsidP="00D13CF2">
            <w:pPr>
              <w:shd w:val="clear" w:color="auto" w:fill="FFFFFF" w:themeFill="background1"/>
              <w:ind w:firstLine="13"/>
              <w:jc w:val="center"/>
              <w:rPr>
                <w:rFonts w:eastAsia="Calibri"/>
                <w:lang w:val="ro-RO"/>
              </w:rPr>
            </w:pPr>
            <w:r w:rsidRPr="007A69AE">
              <w:rPr>
                <w:rFonts w:eastAsia="Calibri"/>
                <w:lang w:val="ro-RO"/>
              </w:rPr>
              <w:t>Numărul cursurilor predate prin intermediul Moodle Raport de analiză a calității utiliză</w:t>
            </w:r>
            <w:r>
              <w:rPr>
                <w:rFonts w:eastAsia="Calibri"/>
                <w:lang w:val="ro-RO"/>
              </w:rPr>
              <w:t>rii platformei Moodle de către u</w:t>
            </w:r>
            <w:r w:rsidRPr="007A69AE">
              <w:rPr>
                <w:rFonts w:eastAsia="Calibri"/>
                <w:lang w:val="ro-RO"/>
              </w:rPr>
              <w:t>niversități</w:t>
            </w:r>
          </w:p>
        </w:tc>
      </w:tr>
      <w:tr w:rsidR="003416B7" w:rsidRPr="007F088B" w:rsidTr="00474849">
        <w:trPr>
          <w:trHeight w:val="275"/>
        </w:trPr>
        <w:tc>
          <w:tcPr>
            <w:tcW w:w="2961" w:type="dxa"/>
          </w:tcPr>
          <w:p w:rsidR="003416B7" w:rsidRPr="007A69AE" w:rsidRDefault="003416B7" w:rsidP="00DC1366">
            <w:pPr>
              <w:rPr>
                <w:rFonts w:eastAsia="Calibri"/>
                <w:lang w:val="ro-RO"/>
              </w:rPr>
            </w:pPr>
            <w:r w:rsidRPr="007A69AE">
              <w:rPr>
                <w:rFonts w:eastAsia="Calibri"/>
                <w:lang w:val="ro-RO"/>
              </w:rPr>
              <w:t>6.</w:t>
            </w:r>
            <w:r>
              <w:rPr>
                <w:rFonts w:eastAsia="Calibri"/>
                <w:lang w:val="ro-RO"/>
              </w:rPr>
              <w:t>4</w:t>
            </w:r>
            <w:r w:rsidRPr="007A69AE">
              <w:rPr>
                <w:rFonts w:eastAsia="Calibri"/>
                <w:lang w:val="ro-RO"/>
              </w:rPr>
              <w:t>.</w:t>
            </w:r>
            <w:r>
              <w:rPr>
                <w:rFonts w:eastAsia="Calibri"/>
                <w:lang w:val="ro-RO"/>
              </w:rPr>
              <w:t>3.</w:t>
            </w:r>
            <w:r w:rsidRPr="007A69AE">
              <w:rPr>
                <w:rFonts w:eastAsia="Calibri"/>
                <w:lang w:val="ro-RO"/>
              </w:rPr>
              <w:t xml:space="preserve"> Implementarea practicilor anticorupție bazate pe utilizarea mijloacelor TIC de evaluare a rezultatelor învățării</w:t>
            </w:r>
          </w:p>
        </w:tc>
        <w:tc>
          <w:tcPr>
            <w:tcW w:w="4048" w:type="dxa"/>
            <w:gridSpan w:val="9"/>
          </w:tcPr>
          <w:p w:rsidR="003416B7" w:rsidRPr="007A69AE" w:rsidRDefault="003416B7" w:rsidP="008209A3">
            <w:pPr>
              <w:rPr>
                <w:rFonts w:eastAsia="Calibri"/>
                <w:lang w:val="ro-RO"/>
              </w:rPr>
            </w:pPr>
            <w:r w:rsidRPr="007A69AE">
              <w:rPr>
                <w:rFonts w:eastAsia="Calibri"/>
                <w:lang w:val="ro-RO"/>
              </w:rPr>
              <w:t xml:space="preserve"> Elaborarea unei foi de parcurs și a unei note conceptuale referito</w:t>
            </w:r>
            <w:r>
              <w:rPr>
                <w:rFonts w:eastAsia="Calibri"/>
                <w:lang w:val="ro-RO"/>
              </w:rPr>
              <w:t>a</w:t>
            </w:r>
            <w:r w:rsidRPr="007A69AE">
              <w:rPr>
                <w:rFonts w:eastAsia="Calibri"/>
                <w:lang w:val="ro-RO"/>
              </w:rPr>
              <w:t>r</w:t>
            </w:r>
            <w:r>
              <w:rPr>
                <w:rFonts w:eastAsia="Calibri"/>
                <w:lang w:val="ro-RO"/>
              </w:rPr>
              <w:t>e</w:t>
            </w:r>
            <w:r w:rsidRPr="007A69AE">
              <w:rPr>
                <w:rFonts w:eastAsia="Calibri"/>
                <w:lang w:val="ro-RO"/>
              </w:rPr>
              <w:t xml:space="preserve"> la fezabilitatea implementării practicilor anticorupție cu utilizarea </w:t>
            </w:r>
            <w:r>
              <w:rPr>
                <w:rFonts w:eastAsia="Calibri"/>
                <w:lang w:val="ro-RO"/>
              </w:rPr>
              <w:t xml:space="preserve"> tehnologiilor informaţionale şi comunicaţionale</w:t>
            </w:r>
            <w:r w:rsidRPr="007A69AE">
              <w:rPr>
                <w:rFonts w:eastAsia="Calibri"/>
                <w:lang w:val="ro-RO"/>
              </w:rPr>
              <w:t xml:space="preserve"> în instituțiile de învățăm</w:t>
            </w:r>
            <w:r>
              <w:rPr>
                <w:rFonts w:eastAsia="Calibri"/>
                <w:lang w:val="ro-RO"/>
              </w:rPr>
              <w:t>î</w:t>
            </w:r>
            <w:r w:rsidRPr="007A69AE">
              <w:rPr>
                <w:rFonts w:eastAsia="Calibri"/>
                <w:lang w:val="ro-RO"/>
              </w:rPr>
              <w:t>nt superior</w:t>
            </w:r>
          </w:p>
        </w:tc>
        <w:tc>
          <w:tcPr>
            <w:tcW w:w="1683" w:type="dxa"/>
            <w:gridSpan w:val="2"/>
          </w:tcPr>
          <w:p w:rsidR="003416B7" w:rsidRPr="007A69AE" w:rsidRDefault="003416B7" w:rsidP="002F7C48">
            <w:pPr>
              <w:shd w:val="clear" w:color="auto" w:fill="FFFFFF" w:themeFill="background1"/>
              <w:ind w:firstLine="13"/>
              <w:jc w:val="center"/>
              <w:rPr>
                <w:rFonts w:eastAsia="Calibri"/>
                <w:lang w:val="ro-RO"/>
              </w:rPr>
            </w:pPr>
            <w:r w:rsidRPr="007A69AE">
              <w:rPr>
                <w:rFonts w:eastAsia="Calibri"/>
                <w:lang w:val="ro-RO"/>
              </w:rPr>
              <w:t>Iulie</w:t>
            </w:r>
          </w:p>
        </w:tc>
        <w:tc>
          <w:tcPr>
            <w:tcW w:w="1481" w:type="dxa"/>
          </w:tcPr>
          <w:p w:rsidR="003416B7" w:rsidRPr="007A69AE" w:rsidRDefault="003416B7" w:rsidP="002F7C48">
            <w:pPr>
              <w:jc w:val="center"/>
              <w:rPr>
                <w:lang w:val="ro-RO"/>
              </w:rPr>
            </w:pPr>
            <w:r>
              <w:rPr>
                <w:lang w:val="ro-RO"/>
              </w:rPr>
              <w:t>6000 lei (consultant)</w:t>
            </w:r>
          </w:p>
        </w:tc>
        <w:tc>
          <w:tcPr>
            <w:tcW w:w="1954" w:type="dxa"/>
          </w:tcPr>
          <w:p w:rsidR="003416B7" w:rsidRPr="007A69AE" w:rsidRDefault="003416B7" w:rsidP="002F7C48">
            <w:pPr>
              <w:shd w:val="clear" w:color="auto" w:fill="FFFFFF" w:themeFill="background1"/>
              <w:ind w:firstLine="13"/>
              <w:jc w:val="center"/>
              <w:rPr>
                <w:rFonts w:eastAsia="Calibri"/>
                <w:lang w:val="ro-RO"/>
              </w:rPr>
            </w:pPr>
            <w:r w:rsidRPr="007A69AE">
              <w:rPr>
                <w:rFonts w:eastAsia="Calibri"/>
                <w:lang w:val="ro-RO"/>
              </w:rPr>
              <w:t>DTI,</w:t>
            </w:r>
          </w:p>
          <w:p w:rsidR="003416B7" w:rsidRPr="007A69AE" w:rsidRDefault="003416B7" w:rsidP="002F7C48">
            <w:pPr>
              <w:shd w:val="clear" w:color="auto" w:fill="FFFFFF" w:themeFill="background1"/>
              <w:ind w:firstLine="13"/>
              <w:jc w:val="center"/>
              <w:rPr>
                <w:rFonts w:eastAsia="Calibri"/>
                <w:lang w:val="ro-RO"/>
              </w:rPr>
            </w:pPr>
            <w:r w:rsidRPr="007A69AE">
              <w:rPr>
                <w:rFonts w:eastAsia="Calibri"/>
                <w:lang w:val="ro-RO"/>
              </w:rPr>
              <w:t>DÎSDȘ</w:t>
            </w:r>
          </w:p>
        </w:tc>
        <w:tc>
          <w:tcPr>
            <w:tcW w:w="2267" w:type="dxa"/>
          </w:tcPr>
          <w:p w:rsidR="003416B7" w:rsidRPr="007A69AE" w:rsidRDefault="003416B7" w:rsidP="002F7C48">
            <w:pPr>
              <w:shd w:val="clear" w:color="auto" w:fill="FFFFFF" w:themeFill="background1"/>
              <w:ind w:firstLine="13"/>
              <w:jc w:val="center"/>
              <w:rPr>
                <w:rFonts w:eastAsia="Calibri"/>
                <w:lang w:val="ro-RO"/>
              </w:rPr>
            </w:pPr>
            <w:r w:rsidRPr="007A69AE">
              <w:rPr>
                <w:rFonts w:eastAsia="Calibri"/>
                <w:lang w:val="ro-RO"/>
              </w:rPr>
              <w:t>Foaie de parcurs și notă conceptuală elaborate</w:t>
            </w:r>
          </w:p>
        </w:tc>
      </w:tr>
      <w:tr w:rsidR="003416B7" w:rsidRPr="00DE5169" w:rsidTr="00491058">
        <w:trPr>
          <w:trHeight w:val="188"/>
        </w:trPr>
        <w:tc>
          <w:tcPr>
            <w:tcW w:w="2961" w:type="dxa"/>
            <w:vMerge w:val="restart"/>
          </w:tcPr>
          <w:p w:rsidR="003416B7" w:rsidRPr="007A69AE" w:rsidRDefault="003416B7" w:rsidP="008209A3">
            <w:pPr>
              <w:rPr>
                <w:rFonts w:eastAsia="Calibri"/>
                <w:lang w:val="ro-RO"/>
              </w:rPr>
            </w:pPr>
            <w:r w:rsidRPr="007A69AE">
              <w:rPr>
                <w:rFonts w:eastAsia="Calibri"/>
                <w:lang w:val="ro-RO"/>
              </w:rPr>
              <w:t>6.</w:t>
            </w:r>
            <w:r>
              <w:rPr>
                <w:rFonts w:eastAsia="Calibri"/>
                <w:lang w:val="ro-RO"/>
              </w:rPr>
              <w:t>4</w:t>
            </w:r>
            <w:r w:rsidRPr="007A69AE">
              <w:rPr>
                <w:rFonts w:eastAsia="Calibri"/>
                <w:lang w:val="ro-RO"/>
              </w:rPr>
              <w:t>.</w:t>
            </w:r>
            <w:r>
              <w:rPr>
                <w:rFonts w:eastAsia="Calibri"/>
                <w:lang w:val="ro-RO"/>
              </w:rPr>
              <w:t>4.</w:t>
            </w:r>
            <w:r w:rsidRPr="007A69AE">
              <w:rPr>
                <w:rFonts w:eastAsia="Calibri"/>
                <w:lang w:val="ro-RO"/>
              </w:rPr>
              <w:t xml:space="preserve"> Dotarea instituțiilor de învățăm</w:t>
            </w:r>
            <w:r>
              <w:rPr>
                <w:rFonts w:eastAsia="Calibri"/>
                <w:lang w:val="ro-RO"/>
              </w:rPr>
              <w:t>î</w:t>
            </w:r>
            <w:r w:rsidRPr="007A69AE">
              <w:rPr>
                <w:rFonts w:eastAsia="Calibri"/>
                <w:lang w:val="ro-RO"/>
              </w:rPr>
              <w:t>nt cu echipamente și softuri de sistem și educaționale legale</w:t>
            </w:r>
          </w:p>
        </w:tc>
        <w:tc>
          <w:tcPr>
            <w:tcW w:w="4048" w:type="dxa"/>
            <w:gridSpan w:val="9"/>
          </w:tcPr>
          <w:p w:rsidR="003416B7" w:rsidRPr="007A69AE" w:rsidRDefault="003416B7" w:rsidP="008209A3">
            <w:pPr>
              <w:rPr>
                <w:rFonts w:eastAsia="Calibri"/>
                <w:lang w:val="ro-RO"/>
              </w:rPr>
            </w:pPr>
            <w:r>
              <w:rPr>
                <w:rFonts w:eastAsia="Calibri"/>
                <w:lang w:val="ro-RO"/>
              </w:rPr>
              <w:t xml:space="preserve">1) </w:t>
            </w:r>
            <w:r w:rsidRPr="007A69AE">
              <w:rPr>
                <w:rFonts w:eastAsia="Calibri"/>
                <w:lang w:val="ro-RO"/>
              </w:rPr>
              <w:t xml:space="preserve">Elaborarea unui raport de analiză </w:t>
            </w:r>
            <w:r>
              <w:rPr>
                <w:rFonts w:eastAsia="Calibri"/>
                <w:lang w:val="ro-RO"/>
              </w:rPr>
              <w:t>cu privire la d</w:t>
            </w:r>
            <w:r w:rsidRPr="007A69AE">
              <w:rPr>
                <w:rFonts w:eastAsia="Calibri"/>
                <w:lang w:val="ro-RO"/>
              </w:rPr>
              <w:t>otarea instituțiilor de învățăm</w:t>
            </w:r>
            <w:r>
              <w:rPr>
                <w:rFonts w:eastAsia="Calibri"/>
                <w:lang w:val="ro-RO"/>
              </w:rPr>
              <w:t>î</w:t>
            </w:r>
            <w:r w:rsidRPr="007A69AE">
              <w:rPr>
                <w:rFonts w:eastAsia="Calibri"/>
                <w:lang w:val="ro-RO"/>
              </w:rPr>
              <w:t>nt cu echipamente și softuri de sistem și educaționale legale</w:t>
            </w:r>
          </w:p>
        </w:tc>
        <w:tc>
          <w:tcPr>
            <w:tcW w:w="1683" w:type="dxa"/>
            <w:gridSpan w:val="2"/>
          </w:tcPr>
          <w:p w:rsidR="003416B7" w:rsidRPr="007A69AE" w:rsidRDefault="003416B7" w:rsidP="002F7C48">
            <w:pPr>
              <w:shd w:val="clear" w:color="auto" w:fill="FFFFFF" w:themeFill="background1"/>
              <w:ind w:firstLine="13"/>
              <w:jc w:val="center"/>
              <w:rPr>
                <w:rFonts w:eastAsia="Calibri"/>
                <w:lang w:val="ro-RO"/>
              </w:rPr>
            </w:pPr>
            <w:r w:rsidRPr="007A69AE">
              <w:rPr>
                <w:rFonts w:eastAsia="Calibri"/>
                <w:lang w:val="ro-RO"/>
              </w:rPr>
              <w:t>Aprilie</w:t>
            </w:r>
          </w:p>
        </w:tc>
        <w:tc>
          <w:tcPr>
            <w:tcW w:w="1481" w:type="dxa"/>
          </w:tcPr>
          <w:p w:rsidR="003416B7" w:rsidRPr="007A69AE" w:rsidRDefault="003416B7" w:rsidP="002F7C48">
            <w:pPr>
              <w:jc w:val="center"/>
              <w:rPr>
                <w:lang w:val="ro-RO"/>
              </w:rPr>
            </w:pPr>
            <w:r>
              <w:rPr>
                <w:lang w:val="ro-RO"/>
              </w:rPr>
              <w:t>-</w:t>
            </w:r>
          </w:p>
        </w:tc>
        <w:tc>
          <w:tcPr>
            <w:tcW w:w="1954" w:type="dxa"/>
          </w:tcPr>
          <w:p w:rsidR="003416B7" w:rsidRPr="007A69AE" w:rsidRDefault="003416B7" w:rsidP="002F7C48">
            <w:pPr>
              <w:shd w:val="clear" w:color="auto" w:fill="FFFFFF" w:themeFill="background1"/>
              <w:ind w:firstLine="13"/>
              <w:jc w:val="center"/>
              <w:rPr>
                <w:rFonts w:eastAsia="Calibri"/>
                <w:lang w:val="ro-RO"/>
              </w:rPr>
            </w:pPr>
            <w:r w:rsidRPr="007A69AE">
              <w:rPr>
                <w:rFonts w:eastAsia="Calibri"/>
                <w:lang w:val="ro-RO"/>
              </w:rPr>
              <w:t>DTI</w:t>
            </w:r>
          </w:p>
        </w:tc>
        <w:tc>
          <w:tcPr>
            <w:tcW w:w="2267" w:type="dxa"/>
          </w:tcPr>
          <w:p w:rsidR="003416B7" w:rsidRPr="007A69AE" w:rsidRDefault="003416B7" w:rsidP="002F7C48">
            <w:pPr>
              <w:shd w:val="clear" w:color="auto" w:fill="FFFFFF" w:themeFill="background1"/>
              <w:ind w:firstLine="13"/>
              <w:jc w:val="center"/>
              <w:rPr>
                <w:rFonts w:eastAsia="Calibri"/>
                <w:lang w:val="ro-RO"/>
              </w:rPr>
            </w:pPr>
            <w:r w:rsidRPr="007A69AE">
              <w:rPr>
                <w:rFonts w:eastAsia="Calibri"/>
                <w:lang w:val="ro-RO"/>
              </w:rPr>
              <w:t>Raport elaborat</w:t>
            </w:r>
          </w:p>
        </w:tc>
      </w:tr>
      <w:tr w:rsidR="003416B7" w:rsidRPr="00DE5169" w:rsidTr="00491058">
        <w:trPr>
          <w:trHeight w:val="559"/>
        </w:trPr>
        <w:tc>
          <w:tcPr>
            <w:tcW w:w="2961" w:type="dxa"/>
            <w:vMerge/>
          </w:tcPr>
          <w:p w:rsidR="003416B7" w:rsidRPr="007A69AE" w:rsidRDefault="003416B7" w:rsidP="00715AA3">
            <w:pPr>
              <w:rPr>
                <w:rFonts w:eastAsia="Calibri"/>
                <w:lang w:val="ro-RO"/>
              </w:rPr>
            </w:pPr>
          </w:p>
        </w:tc>
        <w:tc>
          <w:tcPr>
            <w:tcW w:w="4048" w:type="dxa"/>
            <w:gridSpan w:val="9"/>
          </w:tcPr>
          <w:p w:rsidR="003416B7" w:rsidRPr="007A69AE" w:rsidRDefault="003416B7" w:rsidP="008209A3">
            <w:pPr>
              <w:rPr>
                <w:rFonts w:eastAsia="Calibri"/>
                <w:lang w:val="ro-RO"/>
              </w:rPr>
            </w:pPr>
            <w:r>
              <w:rPr>
                <w:rFonts w:eastAsia="Calibri"/>
                <w:lang w:val="ro-RO"/>
              </w:rPr>
              <w:t xml:space="preserve">2) </w:t>
            </w:r>
            <w:r w:rsidRPr="007A69AE">
              <w:rPr>
                <w:rFonts w:eastAsia="Calibri"/>
                <w:lang w:val="ro-RO"/>
              </w:rPr>
              <w:t xml:space="preserve">Elaborarea unui Plan de acțiuni </w:t>
            </w:r>
            <w:r>
              <w:rPr>
                <w:rFonts w:eastAsia="Calibri"/>
                <w:lang w:val="ro-RO"/>
              </w:rPr>
              <w:t>privind d</w:t>
            </w:r>
            <w:r w:rsidRPr="007A69AE">
              <w:rPr>
                <w:rFonts w:eastAsia="Calibri"/>
                <w:lang w:val="ro-RO"/>
              </w:rPr>
              <w:t>otarea instituțiilor de învățăm</w:t>
            </w:r>
            <w:r>
              <w:rPr>
                <w:rFonts w:eastAsia="Calibri"/>
                <w:lang w:val="ro-RO"/>
              </w:rPr>
              <w:t>î</w:t>
            </w:r>
            <w:r w:rsidRPr="007A69AE">
              <w:rPr>
                <w:rFonts w:eastAsia="Calibri"/>
                <w:lang w:val="ro-RO"/>
              </w:rPr>
              <w:t>nt cu echipamente și softuri de sistem și educaționale legale</w:t>
            </w:r>
            <w:r>
              <w:rPr>
                <w:rFonts w:eastAsia="Calibri"/>
                <w:lang w:val="ro-RO"/>
              </w:rPr>
              <w:t>,</w:t>
            </w:r>
            <w:r w:rsidRPr="007A69AE">
              <w:rPr>
                <w:rFonts w:eastAsia="Calibri"/>
                <w:lang w:val="ro-RO"/>
              </w:rPr>
              <w:t xml:space="preserve"> de comun acord cu rectorii și Microsoft</w:t>
            </w:r>
          </w:p>
        </w:tc>
        <w:tc>
          <w:tcPr>
            <w:tcW w:w="1683" w:type="dxa"/>
            <w:gridSpan w:val="2"/>
          </w:tcPr>
          <w:p w:rsidR="003416B7" w:rsidRPr="007A69AE" w:rsidRDefault="003416B7" w:rsidP="002F7C48">
            <w:pPr>
              <w:shd w:val="clear" w:color="auto" w:fill="FFFFFF" w:themeFill="background1"/>
              <w:ind w:firstLine="13"/>
              <w:jc w:val="center"/>
              <w:rPr>
                <w:rFonts w:eastAsia="Calibri"/>
                <w:lang w:val="ro-RO"/>
              </w:rPr>
            </w:pPr>
            <w:r w:rsidRPr="007A69AE">
              <w:rPr>
                <w:rFonts w:eastAsia="Calibri"/>
                <w:lang w:val="ro-RO"/>
              </w:rPr>
              <w:t>Iulie</w:t>
            </w:r>
          </w:p>
        </w:tc>
        <w:tc>
          <w:tcPr>
            <w:tcW w:w="1481" w:type="dxa"/>
          </w:tcPr>
          <w:p w:rsidR="003416B7" w:rsidRPr="007A69AE" w:rsidRDefault="003416B7" w:rsidP="002F7C48">
            <w:pPr>
              <w:jc w:val="center"/>
              <w:rPr>
                <w:lang w:val="ro-RO"/>
              </w:rPr>
            </w:pPr>
            <w:r>
              <w:rPr>
                <w:lang w:val="ro-RO"/>
              </w:rPr>
              <w:t>-</w:t>
            </w:r>
          </w:p>
        </w:tc>
        <w:tc>
          <w:tcPr>
            <w:tcW w:w="1954" w:type="dxa"/>
          </w:tcPr>
          <w:p w:rsidR="003416B7" w:rsidRPr="007A69AE" w:rsidRDefault="003416B7" w:rsidP="002F7C48">
            <w:pPr>
              <w:shd w:val="clear" w:color="auto" w:fill="FFFFFF" w:themeFill="background1"/>
              <w:ind w:firstLine="13"/>
              <w:jc w:val="center"/>
              <w:rPr>
                <w:rFonts w:eastAsia="Calibri"/>
                <w:lang w:val="ro-RO"/>
              </w:rPr>
            </w:pPr>
            <w:r w:rsidRPr="007A69AE">
              <w:rPr>
                <w:rFonts w:eastAsia="Calibri"/>
                <w:lang w:val="ro-RO"/>
              </w:rPr>
              <w:t>DTI</w:t>
            </w:r>
          </w:p>
        </w:tc>
        <w:tc>
          <w:tcPr>
            <w:tcW w:w="2267" w:type="dxa"/>
          </w:tcPr>
          <w:p w:rsidR="003416B7" w:rsidRPr="007A69AE" w:rsidRDefault="003416B7" w:rsidP="002F7C48">
            <w:pPr>
              <w:shd w:val="clear" w:color="auto" w:fill="FFFFFF" w:themeFill="background1"/>
              <w:ind w:firstLine="13"/>
              <w:jc w:val="center"/>
              <w:rPr>
                <w:rFonts w:eastAsia="Calibri"/>
                <w:lang w:val="ro-RO"/>
              </w:rPr>
            </w:pPr>
            <w:r w:rsidRPr="007A69AE">
              <w:rPr>
                <w:rFonts w:eastAsia="Calibri"/>
                <w:lang w:val="ro-RO"/>
              </w:rPr>
              <w:t>Plan de acțiuni aprobat</w:t>
            </w:r>
          </w:p>
        </w:tc>
      </w:tr>
      <w:tr w:rsidR="003416B7" w:rsidRPr="00DE5169" w:rsidTr="00A25236">
        <w:trPr>
          <w:trHeight w:val="503"/>
        </w:trPr>
        <w:tc>
          <w:tcPr>
            <w:tcW w:w="2961" w:type="dxa"/>
            <w:vMerge w:val="restart"/>
          </w:tcPr>
          <w:p w:rsidR="003416B7" w:rsidRDefault="003416B7" w:rsidP="0056227F">
            <w:pPr>
              <w:rPr>
                <w:rFonts w:eastAsia="Calibri"/>
                <w:lang w:val="ro-RO"/>
              </w:rPr>
            </w:pPr>
            <w:r w:rsidRPr="008A080A">
              <w:rPr>
                <w:rFonts w:eastAsia="Calibri"/>
                <w:lang w:val="ro-RO"/>
              </w:rPr>
              <w:t>6.</w:t>
            </w:r>
            <w:r>
              <w:rPr>
                <w:rFonts w:eastAsia="Calibri"/>
                <w:lang w:val="ro-RO"/>
              </w:rPr>
              <w:t>4</w:t>
            </w:r>
            <w:r w:rsidRPr="008A080A">
              <w:rPr>
                <w:rFonts w:eastAsia="Calibri"/>
                <w:lang w:val="ro-RO"/>
              </w:rPr>
              <w:t>.</w:t>
            </w:r>
            <w:r>
              <w:rPr>
                <w:rFonts w:eastAsia="Calibri"/>
                <w:lang w:val="ro-RO"/>
              </w:rPr>
              <w:t>5.</w:t>
            </w:r>
            <w:r w:rsidRPr="008A080A">
              <w:rPr>
                <w:rFonts w:eastAsia="Calibri"/>
                <w:lang w:val="ro-RO"/>
              </w:rPr>
              <w:t xml:space="preserve"> Implementarea sistemului informațional </w:t>
            </w:r>
          </w:p>
          <w:p w:rsidR="003416B7" w:rsidRPr="008A080A" w:rsidRDefault="003416B7" w:rsidP="0056227F">
            <w:pPr>
              <w:rPr>
                <w:rFonts w:eastAsia="Calibri"/>
                <w:lang w:val="ro-RO"/>
              </w:rPr>
            </w:pPr>
            <w:r w:rsidRPr="008A080A">
              <w:rPr>
                <w:rFonts w:eastAsia="Calibri"/>
                <w:lang w:val="ro-RO"/>
              </w:rPr>
              <w:t>e-Admitere</w:t>
            </w:r>
          </w:p>
        </w:tc>
        <w:tc>
          <w:tcPr>
            <w:tcW w:w="4048" w:type="dxa"/>
            <w:gridSpan w:val="9"/>
          </w:tcPr>
          <w:p w:rsidR="003416B7" w:rsidRPr="008A080A" w:rsidRDefault="003416B7" w:rsidP="00A25236">
            <w:pPr>
              <w:rPr>
                <w:rFonts w:eastAsia="Calibri"/>
                <w:lang w:val="ro-RO"/>
              </w:rPr>
            </w:pPr>
            <w:r>
              <w:rPr>
                <w:rFonts w:eastAsia="Calibri"/>
                <w:lang w:val="ro-RO"/>
              </w:rPr>
              <w:t xml:space="preserve">1) </w:t>
            </w:r>
            <w:r w:rsidRPr="008A080A">
              <w:rPr>
                <w:rFonts w:eastAsia="Calibri"/>
                <w:lang w:val="ro-RO"/>
              </w:rPr>
              <w:t xml:space="preserve">Elaborarea soluției software </w:t>
            </w:r>
            <w:r>
              <w:rPr>
                <w:rFonts w:eastAsia="Calibri"/>
                <w:lang w:val="ro-RO"/>
              </w:rPr>
              <w:t xml:space="preserve">pentru </w:t>
            </w:r>
            <w:r w:rsidRPr="008A080A">
              <w:rPr>
                <w:rFonts w:eastAsia="Calibri"/>
                <w:lang w:val="ro-RO"/>
              </w:rPr>
              <w:t>sistemul informațional e-Admitere</w:t>
            </w:r>
          </w:p>
        </w:tc>
        <w:tc>
          <w:tcPr>
            <w:tcW w:w="1683" w:type="dxa"/>
            <w:gridSpan w:val="2"/>
          </w:tcPr>
          <w:p w:rsidR="003416B7" w:rsidRPr="008A080A" w:rsidRDefault="003416B7" w:rsidP="002F7C48">
            <w:pPr>
              <w:shd w:val="clear" w:color="auto" w:fill="FFFFFF" w:themeFill="background1"/>
              <w:ind w:firstLine="13"/>
              <w:jc w:val="center"/>
              <w:rPr>
                <w:rFonts w:eastAsia="Calibri"/>
                <w:lang w:val="ro-RO"/>
              </w:rPr>
            </w:pPr>
            <w:r w:rsidRPr="008A080A">
              <w:rPr>
                <w:rFonts w:eastAsia="Calibri"/>
                <w:lang w:val="ro-RO"/>
              </w:rPr>
              <w:t>Octombrie</w:t>
            </w:r>
          </w:p>
        </w:tc>
        <w:tc>
          <w:tcPr>
            <w:tcW w:w="1481" w:type="dxa"/>
          </w:tcPr>
          <w:p w:rsidR="003416B7" w:rsidRPr="008A080A" w:rsidRDefault="003416B7" w:rsidP="00767AF4">
            <w:pPr>
              <w:jc w:val="center"/>
              <w:rPr>
                <w:lang w:val="ro-RO"/>
              </w:rPr>
            </w:pPr>
            <w:r>
              <w:rPr>
                <w:lang w:val="ro-RO"/>
              </w:rPr>
              <w:t xml:space="preserve">Banca Mondială – cca 100.000 USD  </w:t>
            </w:r>
          </w:p>
        </w:tc>
        <w:tc>
          <w:tcPr>
            <w:tcW w:w="1954" w:type="dxa"/>
          </w:tcPr>
          <w:p w:rsidR="003416B7" w:rsidRDefault="003416B7" w:rsidP="002F7C48">
            <w:pPr>
              <w:shd w:val="clear" w:color="auto" w:fill="FFFFFF" w:themeFill="background1"/>
              <w:ind w:firstLine="13"/>
              <w:jc w:val="center"/>
              <w:rPr>
                <w:rFonts w:eastAsia="Calibri"/>
                <w:lang w:val="ro-RO"/>
              </w:rPr>
            </w:pPr>
            <w:r w:rsidRPr="008A080A">
              <w:rPr>
                <w:rFonts w:eastAsia="Calibri"/>
                <w:lang w:val="ro-RO"/>
              </w:rPr>
              <w:t>DTI,</w:t>
            </w:r>
          </w:p>
          <w:p w:rsidR="003416B7" w:rsidRPr="008A080A" w:rsidRDefault="003416B7" w:rsidP="002F7C48">
            <w:pPr>
              <w:shd w:val="clear" w:color="auto" w:fill="FFFFFF" w:themeFill="background1"/>
              <w:ind w:firstLine="13"/>
              <w:jc w:val="center"/>
              <w:rPr>
                <w:rFonts w:eastAsia="Calibri"/>
                <w:lang w:val="ro-RO"/>
              </w:rPr>
            </w:pPr>
            <w:r w:rsidRPr="008A080A">
              <w:rPr>
                <w:rFonts w:eastAsia="Calibri"/>
                <w:lang w:val="ro-RO"/>
              </w:rPr>
              <w:t>DÎSDȘ</w:t>
            </w:r>
          </w:p>
        </w:tc>
        <w:tc>
          <w:tcPr>
            <w:tcW w:w="2267" w:type="dxa"/>
          </w:tcPr>
          <w:p w:rsidR="003416B7" w:rsidRPr="008A080A" w:rsidRDefault="003416B7" w:rsidP="002F7C48">
            <w:pPr>
              <w:shd w:val="clear" w:color="auto" w:fill="FFFFFF" w:themeFill="background1"/>
              <w:ind w:firstLine="13"/>
              <w:jc w:val="center"/>
              <w:rPr>
                <w:rFonts w:eastAsia="Calibri"/>
                <w:lang w:val="ro-RO"/>
              </w:rPr>
            </w:pPr>
            <w:r w:rsidRPr="008A080A">
              <w:rPr>
                <w:rFonts w:eastAsia="Calibri"/>
                <w:lang w:val="ro-RO"/>
              </w:rPr>
              <w:t>Soft funcțional</w:t>
            </w:r>
          </w:p>
        </w:tc>
      </w:tr>
      <w:tr w:rsidR="003416B7" w:rsidRPr="00DE5169" w:rsidTr="00491058">
        <w:trPr>
          <w:trHeight w:val="554"/>
        </w:trPr>
        <w:tc>
          <w:tcPr>
            <w:tcW w:w="2961" w:type="dxa"/>
            <w:vMerge/>
          </w:tcPr>
          <w:p w:rsidR="003416B7" w:rsidRPr="008A080A" w:rsidRDefault="003416B7" w:rsidP="007B1E78">
            <w:pPr>
              <w:rPr>
                <w:rFonts w:eastAsia="Calibri"/>
                <w:lang w:val="ro-RO"/>
              </w:rPr>
            </w:pPr>
          </w:p>
        </w:tc>
        <w:tc>
          <w:tcPr>
            <w:tcW w:w="4048" w:type="dxa"/>
            <w:gridSpan w:val="9"/>
          </w:tcPr>
          <w:p w:rsidR="003416B7" w:rsidRPr="008A080A" w:rsidRDefault="003416B7" w:rsidP="00D41162">
            <w:pPr>
              <w:rPr>
                <w:rFonts w:eastAsia="Calibri"/>
                <w:lang w:val="ro-RO"/>
              </w:rPr>
            </w:pPr>
            <w:r>
              <w:rPr>
                <w:rFonts w:eastAsia="Calibri"/>
                <w:lang w:val="ro-RO"/>
              </w:rPr>
              <w:t>2) Elaborarea și aprobarea R</w:t>
            </w:r>
            <w:r w:rsidRPr="008A080A">
              <w:rPr>
                <w:rFonts w:eastAsia="Calibri"/>
                <w:lang w:val="ro-RO"/>
              </w:rPr>
              <w:t xml:space="preserve">egulamentului </w:t>
            </w:r>
            <w:r>
              <w:rPr>
                <w:rFonts w:eastAsia="Calibri"/>
                <w:lang w:val="ro-RO"/>
              </w:rPr>
              <w:t xml:space="preserve">sistemului informaţional </w:t>
            </w:r>
            <w:r w:rsidRPr="008A080A">
              <w:rPr>
                <w:rFonts w:eastAsia="Calibri"/>
                <w:lang w:val="ro-RO"/>
              </w:rPr>
              <w:t>e-Admitere</w:t>
            </w:r>
          </w:p>
        </w:tc>
        <w:tc>
          <w:tcPr>
            <w:tcW w:w="1683" w:type="dxa"/>
            <w:gridSpan w:val="2"/>
          </w:tcPr>
          <w:p w:rsidR="003416B7" w:rsidRPr="008A080A" w:rsidRDefault="003416B7" w:rsidP="002F7C48">
            <w:pPr>
              <w:shd w:val="clear" w:color="auto" w:fill="FFFFFF" w:themeFill="background1"/>
              <w:ind w:firstLine="13"/>
              <w:jc w:val="center"/>
              <w:rPr>
                <w:rFonts w:eastAsia="Calibri"/>
                <w:lang w:val="ro-RO"/>
              </w:rPr>
            </w:pPr>
            <w:r>
              <w:rPr>
                <w:rFonts w:eastAsia="Calibri"/>
                <w:lang w:val="ro-RO"/>
              </w:rPr>
              <w:t>Iunie-i</w:t>
            </w:r>
            <w:r w:rsidRPr="008A080A">
              <w:rPr>
                <w:rFonts w:eastAsia="Calibri"/>
                <w:lang w:val="ro-RO"/>
              </w:rPr>
              <w:t>ulie</w:t>
            </w:r>
          </w:p>
        </w:tc>
        <w:tc>
          <w:tcPr>
            <w:tcW w:w="1481" w:type="dxa"/>
          </w:tcPr>
          <w:p w:rsidR="003416B7" w:rsidRPr="008A080A" w:rsidRDefault="003416B7" w:rsidP="002F7C48">
            <w:pPr>
              <w:jc w:val="center"/>
              <w:rPr>
                <w:lang w:val="ro-RO"/>
              </w:rPr>
            </w:pPr>
            <w:r>
              <w:rPr>
                <w:lang w:val="ro-RO"/>
              </w:rPr>
              <w:t>-</w:t>
            </w:r>
          </w:p>
        </w:tc>
        <w:tc>
          <w:tcPr>
            <w:tcW w:w="1954" w:type="dxa"/>
          </w:tcPr>
          <w:p w:rsidR="003416B7" w:rsidRDefault="003416B7" w:rsidP="002F7C48">
            <w:pPr>
              <w:shd w:val="clear" w:color="auto" w:fill="FFFFFF" w:themeFill="background1"/>
              <w:ind w:firstLine="13"/>
              <w:jc w:val="center"/>
              <w:rPr>
                <w:rFonts w:eastAsia="Calibri"/>
                <w:lang w:val="ro-RO"/>
              </w:rPr>
            </w:pPr>
            <w:r w:rsidRPr="008A080A">
              <w:rPr>
                <w:rFonts w:eastAsia="Calibri"/>
                <w:lang w:val="ro-RO"/>
              </w:rPr>
              <w:t>DTI,</w:t>
            </w:r>
          </w:p>
          <w:p w:rsidR="003416B7" w:rsidRPr="008A080A" w:rsidRDefault="003416B7" w:rsidP="002F7C48">
            <w:pPr>
              <w:shd w:val="clear" w:color="auto" w:fill="FFFFFF" w:themeFill="background1"/>
              <w:ind w:firstLine="13"/>
              <w:jc w:val="center"/>
              <w:rPr>
                <w:rFonts w:eastAsia="Calibri"/>
                <w:lang w:val="ro-RO"/>
              </w:rPr>
            </w:pPr>
            <w:r w:rsidRPr="008A080A">
              <w:rPr>
                <w:rFonts w:eastAsia="Calibri"/>
                <w:lang w:val="ro-RO"/>
              </w:rPr>
              <w:t>DÎSDȘ</w:t>
            </w:r>
          </w:p>
        </w:tc>
        <w:tc>
          <w:tcPr>
            <w:tcW w:w="2267" w:type="dxa"/>
          </w:tcPr>
          <w:p w:rsidR="003416B7" w:rsidRPr="008A080A" w:rsidRDefault="003416B7" w:rsidP="002F7C48">
            <w:pPr>
              <w:shd w:val="clear" w:color="auto" w:fill="FFFFFF" w:themeFill="background1"/>
              <w:ind w:firstLine="13"/>
              <w:jc w:val="center"/>
              <w:rPr>
                <w:rFonts w:eastAsia="Calibri"/>
                <w:lang w:val="ro-RO"/>
              </w:rPr>
            </w:pPr>
            <w:r w:rsidRPr="008A080A">
              <w:rPr>
                <w:rFonts w:eastAsia="Calibri"/>
                <w:lang w:val="ro-RO"/>
              </w:rPr>
              <w:t>Regulament elaborat</w:t>
            </w:r>
            <w:r>
              <w:rPr>
                <w:rFonts w:eastAsia="Calibri"/>
                <w:lang w:val="ro-RO"/>
              </w:rPr>
              <w:t xml:space="preserve"> şi aprobat</w:t>
            </w:r>
          </w:p>
        </w:tc>
      </w:tr>
      <w:tr w:rsidR="003416B7" w:rsidRPr="007F088B" w:rsidTr="00491058">
        <w:trPr>
          <w:trHeight w:val="419"/>
        </w:trPr>
        <w:tc>
          <w:tcPr>
            <w:tcW w:w="2961" w:type="dxa"/>
            <w:vMerge/>
          </w:tcPr>
          <w:p w:rsidR="003416B7" w:rsidRPr="008A080A" w:rsidRDefault="003416B7" w:rsidP="007B1E78">
            <w:pPr>
              <w:rPr>
                <w:rFonts w:eastAsia="Calibri"/>
                <w:lang w:val="ro-RO"/>
              </w:rPr>
            </w:pPr>
          </w:p>
        </w:tc>
        <w:tc>
          <w:tcPr>
            <w:tcW w:w="4048" w:type="dxa"/>
            <w:gridSpan w:val="9"/>
          </w:tcPr>
          <w:p w:rsidR="003416B7" w:rsidRPr="008A080A" w:rsidRDefault="003416B7" w:rsidP="007B1E78">
            <w:pPr>
              <w:rPr>
                <w:rFonts w:eastAsia="Calibri"/>
                <w:lang w:val="ro-RO"/>
              </w:rPr>
            </w:pPr>
            <w:r>
              <w:rPr>
                <w:rFonts w:eastAsia="Calibri"/>
                <w:lang w:val="ro-RO"/>
              </w:rPr>
              <w:t xml:space="preserve">3) </w:t>
            </w:r>
            <w:r w:rsidRPr="008A080A">
              <w:rPr>
                <w:rFonts w:eastAsia="Calibri"/>
                <w:lang w:val="ro-RO"/>
              </w:rPr>
              <w:t xml:space="preserve"> Elaborarea și aprobarea politicii de securitate </w:t>
            </w:r>
            <w:r>
              <w:rPr>
                <w:rFonts w:eastAsia="Calibri"/>
                <w:lang w:val="ro-RO"/>
              </w:rPr>
              <w:t xml:space="preserve">pentru </w:t>
            </w:r>
            <w:r w:rsidRPr="008A080A">
              <w:rPr>
                <w:rFonts w:eastAsia="Calibri"/>
                <w:lang w:val="ro-RO"/>
              </w:rPr>
              <w:t>sistemul informațional e-Admitere</w:t>
            </w:r>
          </w:p>
        </w:tc>
        <w:tc>
          <w:tcPr>
            <w:tcW w:w="1683" w:type="dxa"/>
            <w:gridSpan w:val="2"/>
          </w:tcPr>
          <w:p w:rsidR="003416B7" w:rsidRPr="008A080A" w:rsidRDefault="003416B7" w:rsidP="002F7C48">
            <w:pPr>
              <w:shd w:val="clear" w:color="auto" w:fill="FFFFFF" w:themeFill="background1"/>
              <w:ind w:firstLine="13"/>
              <w:jc w:val="center"/>
              <w:rPr>
                <w:rFonts w:eastAsia="Calibri"/>
                <w:lang w:val="ro-RO"/>
              </w:rPr>
            </w:pPr>
            <w:r w:rsidRPr="008A080A">
              <w:rPr>
                <w:rFonts w:eastAsia="Calibri"/>
                <w:lang w:val="ro-RO"/>
              </w:rPr>
              <w:t>Iulie</w:t>
            </w:r>
          </w:p>
        </w:tc>
        <w:tc>
          <w:tcPr>
            <w:tcW w:w="1481" w:type="dxa"/>
          </w:tcPr>
          <w:p w:rsidR="003416B7" w:rsidRPr="008A080A" w:rsidRDefault="003416B7" w:rsidP="002F7C48">
            <w:pPr>
              <w:jc w:val="center"/>
              <w:rPr>
                <w:lang w:val="ro-RO"/>
              </w:rPr>
            </w:pPr>
            <w:r>
              <w:rPr>
                <w:lang w:val="ro-RO"/>
              </w:rPr>
              <w:t>-</w:t>
            </w:r>
          </w:p>
        </w:tc>
        <w:tc>
          <w:tcPr>
            <w:tcW w:w="1954" w:type="dxa"/>
          </w:tcPr>
          <w:p w:rsidR="003416B7" w:rsidRDefault="003416B7" w:rsidP="002F7C48">
            <w:pPr>
              <w:shd w:val="clear" w:color="auto" w:fill="FFFFFF" w:themeFill="background1"/>
              <w:ind w:firstLine="13"/>
              <w:jc w:val="center"/>
              <w:rPr>
                <w:rFonts w:eastAsia="Calibri"/>
                <w:lang w:val="ro-RO"/>
              </w:rPr>
            </w:pPr>
            <w:r w:rsidRPr="008A080A">
              <w:rPr>
                <w:rFonts w:eastAsia="Calibri"/>
                <w:lang w:val="ro-RO"/>
              </w:rPr>
              <w:t>DTI,</w:t>
            </w:r>
          </w:p>
          <w:p w:rsidR="003416B7" w:rsidRPr="008A080A" w:rsidRDefault="003416B7" w:rsidP="002F7C48">
            <w:pPr>
              <w:shd w:val="clear" w:color="auto" w:fill="FFFFFF" w:themeFill="background1"/>
              <w:ind w:firstLine="13"/>
              <w:jc w:val="center"/>
              <w:rPr>
                <w:rFonts w:eastAsia="Calibri"/>
                <w:lang w:val="ro-RO"/>
              </w:rPr>
            </w:pPr>
            <w:r w:rsidRPr="008A080A">
              <w:rPr>
                <w:rFonts w:eastAsia="Calibri"/>
                <w:lang w:val="ro-RO"/>
              </w:rPr>
              <w:t>DÎSDȘ</w:t>
            </w:r>
          </w:p>
        </w:tc>
        <w:tc>
          <w:tcPr>
            <w:tcW w:w="2267" w:type="dxa"/>
          </w:tcPr>
          <w:p w:rsidR="003416B7" w:rsidRPr="008A080A" w:rsidRDefault="003416B7" w:rsidP="002F7C48">
            <w:pPr>
              <w:shd w:val="clear" w:color="auto" w:fill="FFFFFF" w:themeFill="background1"/>
              <w:ind w:firstLine="13"/>
              <w:jc w:val="center"/>
              <w:rPr>
                <w:rFonts w:eastAsia="Calibri"/>
                <w:lang w:val="ro-RO"/>
              </w:rPr>
            </w:pPr>
            <w:r w:rsidRPr="008A080A">
              <w:rPr>
                <w:rFonts w:eastAsia="Calibri"/>
                <w:lang w:val="ro-RO"/>
              </w:rPr>
              <w:t xml:space="preserve">Politică de securitate </w:t>
            </w:r>
            <w:r>
              <w:rPr>
                <w:rFonts w:eastAsia="Calibri"/>
                <w:lang w:val="ro-RO"/>
              </w:rPr>
              <w:t xml:space="preserve">elaborată şi </w:t>
            </w:r>
            <w:r w:rsidRPr="008A080A">
              <w:rPr>
                <w:rFonts w:eastAsia="Calibri"/>
                <w:lang w:val="ro-RO"/>
              </w:rPr>
              <w:t>aprobată</w:t>
            </w:r>
          </w:p>
        </w:tc>
      </w:tr>
      <w:tr w:rsidR="003416B7" w:rsidRPr="007F088B" w:rsidTr="00DE5169">
        <w:trPr>
          <w:trHeight w:val="59"/>
        </w:trPr>
        <w:tc>
          <w:tcPr>
            <w:tcW w:w="14394" w:type="dxa"/>
            <w:gridSpan w:val="15"/>
          </w:tcPr>
          <w:p w:rsidR="003416B7" w:rsidRPr="0096541A" w:rsidRDefault="003416B7" w:rsidP="0096541A">
            <w:pPr>
              <w:pStyle w:val="Default"/>
              <w:jc w:val="center"/>
              <w:rPr>
                <w:sz w:val="23"/>
                <w:szCs w:val="23"/>
                <w:lang w:val="ro-RO"/>
              </w:rPr>
            </w:pPr>
            <w:r w:rsidRPr="0096541A">
              <w:rPr>
                <w:b/>
                <w:bCs/>
                <w:sz w:val="23"/>
                <w:szCs w:val="23"/>
                <w:lang w:val="ro-RO"/>
              </w:rPr>
              <w:t>Obiectivul general nr. 7: Asigurarea coeziunii sociale pentru oferirea unei educaţii de calitate</w:t>
            </w:r>
          </w:p>
        </w:tc>
      </w:tr>
      <w:tr w:rsidR="003416B7" w:rsidRPr="007F088B" w:rsidTr="00DE5169">
        <w:trPr>
          <w:trHeight w:val="59"/>
        </w:trPr>
        <w:tc>
          <w:tcPr>
            <w:tcW w:w="14394" w:type="dxa"/>
            <w:gridSpan w:val="15"/>
          </w:tcPr>
          <w:p w:rsidR="003416B7" w:rsidRPr="0096541A" w:rsidRDefault="003416B7" w:rsidP="00791F29">
            <w:pPr>
              <w:jc w:val="center"/>
              <w:rPr>
                <w:lang w:val="ro-RO"/>
              </w:rPr>
            </w:pPr>
            <w:r>
              <w:rPr>
                <w:b/>
                <w:bCs/>
                <w:sz w:val="23"/>
                <w:szCs w:val="23"/>
                <w:lang w:val="ro-RO"/>
              </w:rPr>
              <w:t>Obiectivul specific nr. 7.1:</w:t>
            </w:r>
            <w:r w:rsidRPr="0096541A">
              <w:rPr>
                <w:b/>
                <w:bCs/>
                <w:sz w:val="23"/>
                <w:szCs w:val="23"/>
                <w:lang w:val="ro-RO"/>
              </w:rPr>
              <w:t xml:space="preserve"> Responsabilizarea societăţii pentru asigurarea unei educaţii de calitate</w:t>
            </w:r>
          </w:p>
        </w:tc>
      </w:tr>
      <w:tr w:rsidR="003416B7" w:rsidRPr="0079654D" w:rsidTr="00491058">
        <w:trPr>
          <w:trHeight w:val="256"/>
        </w:trPr>
        <w:tc>
          <w:tcPr>
            <w:tcW w:w="2961" w:type="dxa"/>
            <w:vMerge w:val="restart"/>
          </w:tcPr>
          <w:p w:rsidR="003416B7" w:rsidRPr="00761620" w:rsidRDefault="003416B7" w:rsidP="0096541A">
            <w:pPr>
              <w:pStyle w:val="Default"/>
              <w:spacing w:after="27"/>
              <w:rPr>
                <w:lang w:val="ro-RO"/>
              </w:rPr>
            </w:pPr>
            <w:r w:rsidRPr="00761620">
              <w:rPr>
                <w:lang w:val="ro-RO"/>
              </w:rPr>
              <w:t>7.1.1. Diversificarea formelor de implicare a comunităţii şi a familiei în procesul decizional</w:t>
            </w:r>
          </w:p>
        </w:tc>
        <w:tc>
          <w:tcPr>
            <w:tcW w:w="4048" w:type="dxa"/>
            <w:gridSpan w:val="9"/>
          </w:tcPr>
          <w:p w:rsidR="003416B7" w:rsidRPr="00AC5B50" w:rsidRDefault="003416B7" w:rsidP="00256EF9">
            <w:pPr>
              <w:pStyle w:val="NoSpacing1"/>
              <w:rPr>
                <w:rFonts w:ascii="Times New Roman" w:hAnsi="Times New Roman"/>
                <w:sz w:val="24"/>
                <w:szCs w:val="24"/>
                <w:lang w:val="ro-RO"/>
              </w:rPr>
            </w:pPr>
            <w:r w:rsidRPr="00AC5B50">
              <w:rPr>
                <w:rFonts w:ascii="Times New Roman" w:hAnsi="Times New Roman"/>
                <w:sz w:val="24"/>
                <w:szCs w:val="24"/>
                <w:lang w:val="ro-RO"/>
              </w:rPr>
              <w:t>1)</w:t>
            </w:r>
            <w:r>
              <w:rPr>
                <w:rFonts w:ascii="Times New Roman" w:hAnsi="Times New Roman"/>
                <w:sz w:val="24"/>
                <w:szCs w:val="24"/>
                <w:lang w:val="ro-RO"/>
              </w:rPr>
              <w:t xml:space="preserve"> </w:t>
            </w:r>
            <w:r w:rsidRPr="00AC5B50">
              <w:rPr>
                <w:rFonts w:ascii="Times New Roman" w:hAnsi="Times New Roman"/>
                <w:sz w:val="24"/>
                <w:szCs w:val="24"/>
                <w:lang w:val="ro-RO"/>
              </w:rPr>
              <w:t>Elaborarea și aprobarea Regulamentului de organizare și funcționare  al Consiliului de administrație a</w:t>
            </w:r>
            <w:r>
              <w:rPr>
                <w:rFonts w:ascii="Times New Roman" w:hAnsi="Times New Roman"/>
                <w:sz w:val="24"/>
                <w:szCs w:val="24"/>
                <w:lang w:val="ro-RO"/>
              </w:rPr>
              <w:t>l</w:t>
            </w:r>
            <w:r w:rsidRPr="00AC5B50">
              <w:rPr>
                <w:rFonts w:ascii="Times New Roman" w:hAnsi="Times New Roman"/>
                <w:sz w:val="24"/>
                <w:szCs w:val="24"/>
                <w:lang w:val="ro-RO"/>
              </w:rPr>
              <w:t xml:space="preserve"> instituției de învățămînt</w:t>
            </w:r>
          </w:p>
        </w:tc>
        <w:tc>
          <w:tcPr>
            <w:tcW w:w="1683" w:type="dxa"/>
            <w:gridSpan w:val="2"/>
          </w:tcPr>
          <w:p w:rsidR="003416B7" w:rsidRPr="00AC5B50" w:rsidRDefault="003416B7" w:rsidP="00256EF9">
            <w:pPr>
              <w:jc w:val="center"/>
              <w:rPr>
                <w:lang w:val="ro-RO"/>
              </w:rPr>
            </w:pPr>
            <w:r w:rsidRPr="00AC5B50">
              <w:rPr>
                <w:lang w:val="ro-RO"/>
              </w:rPr>
              <w:t>Trime</w:t>
            </w:r>
            <w:r w:rsidRPr="00AC5B50">
              <w:rPr>
                <w:sz w:val="23"/>
                <w:szCs w:val="23"/>
                <w:lang w:val="ro-RO"/>
              </w:rPr>
              <w:t>strul I</w:t>
            </w:r>
          </w:p>
        </w:tc>
        <w:tc>
          <w:tcPr>
            <w:tcW w:w="1481" w:type="dxa"/>
          </w:tcPr>
          <w:p w:rsidR="003416B7" w:rsidRPr="00AC5B50" w:rsidRDefault="003416B7" w:rsidP="000457E2">
            <w:pPr>
              <w:jc w:val="center"/>
              <w:rPr>
                <w:lang w:val="ro-RO"/>
              </w:rPr>
            </w:pPr>
            <w:r>
              <w:rPr>
                <w:lang w:val="ro-RO"/>
              </w:rPr>
              <w:t>-</w:t>
            </w:r>
          </w:p>
        </w:tc>
        <w:tc>
          <w:tcPr>
            <w:tcW w:w="1954" w:type="dxa"/>
          </w:tcPr>
          <w:p w:rsidR="003416B7" w:rsidRDefault="003416B7" w:rsidP="00256EF9">
            <w:pPr>
              <w:jc w:val="center"/>
              <w:rPr>
                <w:sz w:val="23"/>
                <w:szCs w:val="23"/>
                <w:lang w:val="ro-RO"/>
              </w:rPr>
            </w:pPr>
            <w:r w:rsidRPr="00AC5B50">
              <w:rPr>
                <w:sz w:val="23"/>
                <w:szCs w:val="23"/>
                <w:lang w:val="ro-RO"/>
              </w:rPr>
              <w:t>SJ</w:t>
            </w:r>
            <w:r>
              <w:rPr>
                <w:sz w:val="23"/>
                <w:szCs w:val="23"/>
                <w:lang w:val="ro-RO"/>
              </w:rPr>
              <w:t>,</w:t>
            </w:r>
          </w:p>
          <w:p w:rsidR="003416B7" w:rsidRPr="00AC5B50" w:rsidRDefault="003416B7" w:rsidP="00256EF9">
            <w:pPr>
              <w:jc w:val="center"/>
              <w:rPr>
                <w:sz w:val="23"/>
                <w:szCs w:val="23"/>
                <w:lang w:val="ro-RO"/>
              </w:rPr>
            </w:pPr>
            <w:r>
              <w:rPr>
                <w:lang w:val="ro-RO"/>
              </w:rPr>
              <w:t>în colaborare cu</w:t>
            </w:r>
          </w:p>
          <w:p w:rsidR="003416B7" w:rsidRPr="00AC5B50" w:rsidRDefault="003416B7" w:rsidP="00256EF9">
            <w:pPr>
              <w:jc w:val="center"/>
              <w:rPr>
                <w:lang w:val="ro-RO"/>
              </w:rPr>
            </w:pPr>
            <w:r w:rsidRPr="00AC5B50">
              <w:rPr>
                <w:lang w:val="ro-RO"/>
              </w:rPr>
              <w:t>DÎP</w:t>
            </w:r>
          </w:p>
          <w:p w:rsidR="003416B7" w:rsidRPr="00AC5B50" w:rsidRDefault="003416B7" w:rsidP="00256EF9">
            <w:pPr>
              <w:jc w:val="center"/>
              <w:rPr>
                <w:lang w:val="ro-RO"/>
              </w:rPr>
            </w:pPr>
          </w:p>
        </w:tc>
        <w:tc>
          <w:tcPr>
            <w:tcW w:w="2267" w:type="dxa"/>
          </w:tcPr>
          <w:p w:rsidR="003416B7" w:rsidRPr="00AC5B50" w:rsidRDefault="003416B7" w:rsidP="00256EF9">
            <w:pPr>
              <w:jc w:val="center"/>
              <w:rPr>
                <w:lang w:val="ro-RO"/>
              </w:rPr>
            </w:pPr>
            <w:r w:rsidRPr="00AC5B50">
              <w:rPr>
                <w:lang w:val="ro-RO"/>
              </w:rPr>
              <w:t>Regulament aprobat</w:t>
            </w:r>
          </w:p>
        </w:tc>
      </w:tr>
      <w:tr w:rsidR="003416B7" w:rsidRPr="0079654D" w:rsidTr="00491058">
        <w:trPr>
          <w:trHeight w:val="592"/>
        </w:trPr>
        <w:tc>
          <w:tcPr>
            <w:tcW w:w="2961" w:type="dxa"/>
            <w:vMerge/>
          </w:tcPr>
          <w:p w:rsidR="003416B7" w:rsidRPr="0096541A" w:rsidRDefault="003416B7" w:rsidP="0096541A">
            <w:pPr>
              <w:pStyle w:val="Default"/>
              <w:spacing w:after="27"/>
              <w:rPr>
                <w:sz w:val="23"/>
                <w:szCs w:val="23"/>
                <w:lang w:val="ro-RO"/>
              </w:rPr>
            </w:pPr>
          </w:p>
        </w:tc>
        <w:tc>
          <w:tcPr>
            <w:tcW w:w="4048" w:type="dxa"/>
            <w:gridSpan w:val="9"/>
          </w:tcPr>
          <w:p w:rsidR="003416B7" w:rsidRPr="00AC5B50" w:rsidRDefault="003416B7" w:rsidP="00256EF9">
            <w:pPr>
              <w:pStyle w:val="NoSpacing1"/>
              <w:rPr>
                <w:rFonts w:ascii="Times New Roman" w:hAnsi="Times New Roman"/>
                <w:sz w:val="24"/>
                <w:szCs w:val="24"/>
                <w:lang w:val="ro-RO"/>
              </w:rPr>
            </w:pPr>
            <w:r w:rsidRPr="00AC5B50">
              <w:rPr>
                <w:rFonts w:ascii="Times New Roman" w:hAnsi="Times New Roman"/>
                <w:sz w:val="24"/>
                <w:szCs w:val="24"/>
                <w:lang w:val="ro-RO"/>
              </w:rPr>
              <w:t>2)</w:t>
            </w:r>
            <w:r>
              <w:rPr>
                <w:rFonts w:ascii="Times New Roman" w:hAnsi="Times New Roman"/>
                <w:sz w:val="24"/>
                <w:szCs w:val="24"/>
                <w:lang w:val="ro-RO"/>
              </w:rPr>
              <w:t xml:space="preserve"> Revizuirea Statutului-</w:t>
            </w:r>
            <w:r w:rsidRPr="00AC5B50">
              <w:rPr>
                <w:rFonts w:ascii="Times New Roman" w:hAnsi="Times New Roman"/>
                <w:sz w:val="24"/>
                <w:szCs w:val="24"/>
                <w:lang w:val="ro-RO"/>
              </w:rPr>
              <w:t>tip al instituției de învățămînt</w:t>
            </w:r>
          </w:p>
        </w:tc>
        <w:tc>
          <w:tcPr>
            <w:tcW w:w="1683" w:type="dxa"/>
            <w:gridSpan w:val="2"/>
          </w:tcPr>
          <w:p w:rsidR="003416B7" w:rsidRPr="00AC5B50" w:rsidRDefault="003416B7" w:rsidP="002F7C48">
            <w:pPr>
              <w:jc w:val="center"/>
              <w:rPr>
                <w:lang w:val="ro-RO"/>
              </w:rPr>
            </w:pPr>
            <w:r w:rsidRPr="00AC5B50">
              <w:rPr>
                <w:lang w:val="ro-RO"/>
              </w:rPr>
              <w:t>Trimestrul I</w:t>
            </w:r>
          </w:p>
        </w:tc>
        <w:tc>
          <w:tcPr>
            <w:tcW w:w="1481" w:type="dxa"/>
          </w:tcPr>
          <w:p w:rsidR="003416B7" w:rsidRPr="00AC5B50" w:rsidRDefault="003416B7" w:rsidP="002F7C48">
            <w:pPr>
              <w:jc w:val="center"/>
              <w:rPr>
                <w:lang w:val="ro-RO"/>
              </w:rPr>
            </w:pPr>
            <w:r>
              <w:rPr>
                <w:lang w:val="ro-RO"/>
              </w:rPr>
              <w:t>-</w:t>
            </w:r>
          </w:p>
        </w:tc>
        <w:tc>
          <w:tcPr>
            <w:tcW w:w="1954" w:type="dxa"/>
          </w:tcPr>
          <w:p w:rsidR="003416B7" w:rsidRDefault="003416B7" w:rsidP="002F7C48">
            <w:pPr>
              <w:jc w:val="center"/>
              <w:rPr>
                <w:lang w:val="ro-RO"/>
              </w:rPr>
            </w:pPr>
            <w:r w:rsidRPr="00AC5B50">
              <w:rPr>
                <w:lang w:val="ro-RO"/>
              </w:rPr>
              <w:t>SJ</w:t>
            </w:r>
            <w:r>
              <w:rPr>
                <w:lang w:val="ro-RO"/>
              </w:rPr>
              <w:t>,</w:t>
            </w:r>
          </w:p>
          <w:p w:rsidR="003416B7" w:rsidRPr="00AC5B50" w:rsidRDefault="003416B7" w:rsidP="002F7C48">
            <w:pPr>
              <w:jc w:val="center"/>
              <w:rPr>
                <w:lang w:val="ro-RO"/>
              </w:rPr>
            </w:pPr>
            <w:r>
              <w:rPr>
                <w:lang w:val="ro-RO"/>
              </w:rPr>
              <w:t>în colaborare cu</w:t>
            </w:r>
          </w:p>
          <w:p w:rsidR="003416B7" w:rsidRPr="00AC5B50" w:rsidRDefault="003416B7" w:rsidP="002F7C48">
            <w:pPr>
              <w:jc w:val="center"/>
              <w:rPr>
                <w:lang w:val="ro-RO"/>
              </w:rPr>
            </w:pPr>
            <w:r w:rsidRPr="00AC5B50">
              <w:rPr>
                <w:lang w:val="ro-RO"/>
              </w:rPr>
              <w:t>DÎP</w:t>
            </w:r>
          </w:p>
        </w:tc>
        <w:tc>
          <w:tcPr>
            <w:tcW w:w="2267" w:type="dxa"/>
          </w:tcPr>
          <w:p w:rsidR="003416B7" w:rsidRDefault="003416B7" w:rsidP="002F7C48">
            <w:pPr>
              <w:jc w:val="center"/>
              <w:rPr>
                <w:lang w:val="ro-RO"/>
              </w:rPr>
            </w:pPr>
            <w:r w:rsidRPr="00AC5B50">
              <w:rPr>
                <w:lang w:val="ro-RO"/>
              </w:rPr>
              <w:t>Statut-tip aprobat</w:t>
            </w:r>
          </w:p>
          <w:p w:rsidR="003416B7" w:rsidRPr="00F53C02" w:rsidRDefault="003416B7" w:rsidP="002F7C48">
            <w:pPr>
              <w:jc w:val="center"/>
              <w:rPr>
                <w:i/>
                <w:lang w:val="ro-RO"/>
              </w:rPr>
            </w:pPr>
          </w:p>
        </w:tc>
      </w:tr>
      <w:tr w:rsidR="003416B7" w:rsidRPr="0079654D" w:rsidTr="00491058">
        <w:trPr>
          <w:trHeight w:val="260"/>
        </w:trPr>
        <w:tc>
          <w:tcPr>
            <w:tcW w:w="2961" w:type="dxa"/>
          </w:tcPr>
          <w:p w:rsidR="003416B7" w:rsidRPr="00761620" w:rsidRDefault="003416B7" w:rsidP="0003119C">
            <w:pPr>
              <w:pStyle w:val="Default"/>
              <w:spacing w:after="27"/>
              <w:rPr>
                <w:lang w:val="ro-RO"/>
              </w:rPr>
            </w:pPr>
            <w:r w:rsidRPr="00761620">
              <w:rPr>
                <w:lang w:val="ro-RO"/>
              </w:rPr>
              <w:t>7.1.2. Crearea mecanismelor de motivare a comunităţii şi a familiei pentru a participa la procesul decizional şi la rezolvarea problemelor şcolii</w:t>
            </w:r>
          </w:p>
        </w:tc>
        <w:tc>
          <w:tcPr>
            <w:tcW w:w="4048" w:type="dxa"/>
            <w:gridSpan w:val="9"/>
          </w:tcPr>
          <w:p w:rsidR="003416B7" w:rsidRPr="00AC5B50" w:rsidRDefault="003416B7" w:rsidP="008209A3">
            <w:pPr>
              <w:pStyle w:val="NoSpacing1"/>
              <w:rPr>
                <w:rFonts w:ascii="Times New Roman" w:hAnsi="Times New Roman"/>
                <w:sz w:val="24"/>
                <w:szCs w:val="24"/>
                <w:lang w:val="ro-RO"/>
              </w:rPr>
            </w:pPr>
            <w:r w:rsidRPr="00AC5B50">
              <w:rPr>
                <w:rFonts w:ascii="Times New Roman" w:hAnsi="Times New Roman"/>
                <w:sz w:val="24"/>
                <w:szCs w:val="24"/>
                <w:lang w:val="ro-RO"/>
              </w:rPr>
              <w:t>Plasarea pe pagina web a ME a datelor deschise (Fiș</w:t>
            </w:r>
            <w:r>
              <w:rPr>
                <w:rFonts w:ascii="Times New Roman" w:hAnsi="Times New Roman"/>
                <w:sz w:val="24"/>
                <w:szCs w:val="24"/>
                <w:lang w:val="ro-RO"/>
              </w:rPr>
              <w:t>a</w:t>
            </w:r>
            <w:r w:rsidRPr="00AC5B50">
              <w:rPr>
                <w:rFonts w:ascii="Times New Roman" w:hAnsi="Times New Roman"/>
                <w:sz w:val="24"/>
                <w:szCs w:val="24"/>
                <w:lang w:val="ro-RO"/>
              </w:rPr>
              <w:t xml:space="preserve"> școlii)</w:t>
            </w:r>
          </w:p>
        </w:tc>
        <w:tc>
          <w:tcPr>
            <w:tcW w:w="1683" w:type="dxa"/>
            <w:gridSpan w:val="2"/>
          </w:tcPr>
          <w:p w:rsidR="003416B7" w:rsidRPr="00AC5B50" w:rsidRDefault="003416B7" w:rsidP="002F7C48">
            <w:pPr>
              <w:jc w:val="center"/>
              <w:rPr>
                <w:lang w:val="ro-RO"/>
              </w:rPr>
            </w:pPr>
            <w:r w:rsidRPr="00AC5B50">
              <w:rPr>
                <w:lang w:val="ro-RO"/>
              </w:rPr>
              <w:t>Trimestrul I</w:t>
            </w:r>
          </w:p>
        </w:tc>
        <w:tc>
          <w:tcPr>
            <w:tcW w:w="1481" w:type="dxa"/>
          </w:tcPr>
          <w:p w:rsidR="003416B7" w:rsidRPr="00AC5B50" w:rsidRDefault="003416B7" w:rsidP="00323310">
            <w:pPr>
              <w:jc w:val="center"/>
              <w:rPr>
                <w:lang w:val="ro-RO"/>
              </w:rPr>
            </w:pPr>
            <w:r w:rsidRPr="00AC5B50">
              <w:rPr>
                <w:lang w:val="ro-RO"/>
              </w:rPr>
              <w:t xml:space="preserve">Resurse externe </w:t>
            </w:r>
            <w:r>
              <w:rPr>
                <w:lang w:val="ru-RU"/>
              </w:rPr>
              <w:t>(</w:t>
            </w:r>
            <w:r w:rsidRPr="00AC5B50">
              <w:rPr>
                <w:lang w:val="ro-RO"/>
              </w:rPr>
              <w:t>MERP</w:t>
            </w:r>
            <w:r>
              <w:rPr>
                <w:lang w:val="ro-RO"/>
              </w:rPr>
              <w:t>)</w:t>
            </w:r>
          </w:p>
        </w:tc>
        <w:tc>
          <w:tcPr>
            <w:tcW w:w="1954" w:type="dxa"/>
          </w:tcPr>
          <w:p w:rsidR="003416B7" w:rsidRDefault="003416B7" w:rsidP="002F7C48">
            <w:pPr>
              <w:jc w:val="center"/>
              <w:rPr>
                <w:lang w:val="ro-RO"/>
              </w:rPr>
            </w:pPr>
            <w:r>
              <w:rPr>
                <w:lang w:val="ro-RO"/>
              </w:rPr>
              <w:t>D</w:t>
            </w:r>
            <w:r w:rsidRPr="00AC5B50">
              <w:rPr>
                <w:lang w:val="ro-RO"/>
              </w:rPr>
              <w:t>TI</w:t>
            </w:r>
            <w:r>
              <w:rPr>
                <w:lang w:val="ro-RO"/>
              </w:rPr>
              <w:t>,</w:t>
            </w:r>
          </w:p>
          <w:p w:rsidR="003416B7" w:rsidRPr="00AC5B50" w:rsidRDefault="003416B7" w:rsidP="002F7C48">
            <w:pPr>
              <w:jc w:val="center"/>
              <w:rPr>
                <w:lang w:val="ro-RO"/>
              </w:rPr>
            </w:pPr>
            <w:r>
              <w:rPr>
                <w:lang w:val="ro-RO"/>
              </w:rPr>
              <w:t>în colaborare cu</w:t>
            </w:r>
          </w:p>
          <w:p w:rsidR="003416B7" w:rsidRPr="00AC5B50" w:rsidRDefault="003416B7" w:rsidP="002F7C48">
            <w:pPr>
              <w:jc w:val="center"/>
              <w:rPr>
                <w:lang w:val="ro-RO"/>
              </w:rPr>
            </w:pPr>
            <w:r w:rsidRPr="00AC5B50">
              <w:rPr>
                <w:lang w:val="ro-RO"/>
              </w:rPr>
              <w:t>CTICE</w:t>
            </w:r>
            <w:r>
              <w:rPr>
                <w:lang w:val="ro-RO"/>
              </w:rPr>
              <w:t xml:space="preserve"> şi</w:t>
            </w:r>
          </w:p>
          <w:p w:rsidR="003416B7" w:rsidRPr="00AC5B50" w:rsidRDefault="003416B7" w:rsidP="002F7C48">
            <w:pPr>
              <w:jc w:val="center"/>
              <w:rPr>
                <w:lang w:val="ro-RO"/>
              </w:rPr>
            </w:pPr>
            <w:r w:rsidRPr="00AC5B50">
              <w:rPr>
                <w:lang w:val="ro-RO"/>
              </w:rPr>
              <w:t>DÎP</w:t>
            </w:r>
          </w:p>
        </w:tc>
        <w:tc>
          <w:tcPr>
            <w:tcW w:w="2267" w:type="dxa"/>
          </w:tcPr>
          <w:p w:rsidR="003416B7" w:rsidRPr="00AC5B50" w:rsidRDefault="003416B7" w:rsidP="002F7C48">
            <w:pPr>
              <w:jc w:val="center"/>
              <w:rPr>
                <w:lang w:val="ro-RO"/>
              </w:rPr>
            </w:pPr>
            <w:r w:rsidRPr="00AC5B50">
              <w:rPr>
                <w:lang w:val="ro-RO"/>
              </w:rPr>
              <w:t>Date plasate</w:t>
            </w:r>
            <w:r>
              <w:rPr>
                <w:lang w:val="ro-RO"/>
              </w:rPr>
              <w:t xml:space="preserve"> pe site</w:t>
            </w:r>
          </w:p>
          <w:p w:rsidR="003416B7" w:rsidRPr="00AC5B50" w:rsidRDefault="003416B7" w:rsidP="002F7C48">
            <w:pPr>
              <w:jc w:val="center"/>
              <w:rPr>
                <w:lang w:val="ro-RO"/>
              </w:rPr>
            </w:pPr>
            <w:r w:rsidRPr="00AC5B50">
              <w:rPr>
                <w:lang w:val="ro-RO"/>
              </w:rPr>
              <w:t>Rapoarte colectate</w:t>
            </w:r>
          </w:p>
        </w:tc>
      </w:tr>
      <w:tr w:rsidR="003416B7" w:rsidRPr="0079654D" w:rsidTr="00491058">
        <w:trPr>
          <w:trHeight w:val="212"/>
        </w:trPr>
        <w:tc>
          <w:tcPr>
            <w:tcW w:w="2961" w:type="dxa"/>
          </w:tcPr>
          <w:p w:rsidR="003416B7" w:rsidRPr="00761620" w:rsidRDefault="003416B7" w:rsidP="0096541A">
            <w:pPr>
              <w:pStyle w:val="Default"/>
              <w:rPr>
                <w:lang w:val="ro-RO"/>
              </w:rPr>
            </w:pPr>
            <w:r w:rsidRPr="00761620">
              <w:rPr>
                <w:lang w:val="ro-RO"/>
              </w:rPr>
              <w:t>7.1.3. Dezvoltarea programelor de sprijinire a iniţiativelor comunitare de implicare în rezolvarea problemelor educaţionale</w:t>
            </w:r>
          </w:p>
        </w:tc>
        <w:tc>
          <w:tcPr>
            <w:tcW w:w="4048" w:type="dxa"/>
            <w:gridSpan w:val="9"/>
          </w:tcPr>
          <w:p w:rsidR="003416B7" w:rsidRPr="00AC5B50" w:rsidRDefault="003416B7" w:rsidP="00256EF9">
            <w:pPr>
              <w:pStyle w:val="NoSpacing1"/>
              <w:rPr>
                <w:rFonts w:ascii="Times New Roman" w:hAnsi="Times New Roman"/>
                <w:sz w:val="24"/>
                <w:szCs w:val="24"/>
                <w:lang w:val="ro-RO"/>
              </w:rPr>
            </w:pPr>
            <w:r w:rsidRPr="00AC5B50">
              <w:rPr>
                <w:rFonts w:ascii="Times New Roman" w:hAnsi="Times New Roman"/>
                <w:sz w:val="24"/>
                <w:szCs w:val="24"/>
                <w:lang w:val="ro-RO"/>
              </w:rPr>
              <w:t>Elaborarea Planului de acț</w:t>
            </w:r>
            <w:r>
              <w:rPr>
                <w:rFonts w:ascii="Times New Roman" w:hAnsi="Times New Roman"/>
                <w:sz w:val="24"/>
                <w:szCs w:val="24"/>
                <w:lang w:val="ro-RO"/>
              </w:rPr>
              <w:t>iuni cu privire la  sprijinire</w:t>
            </w:r>
            <w:r w:rsidRPr="00AC5B50">
              <w:rPr>
                <w:rFonts w:ascii="Times New Roman" w:hAnsi="Times New Roman"/>
                <w:sz w:val="24"/>
                <w:szCs w:val="24"/>
                <w:lang w:val="ro-RO"/>
              </w:rPr>
              <w:t>a parteneriatelor comunitare  în soluționarea problemelor educaționale</w:t>
            </w:r>
          </w:p>
        </w:tc>
        <w:tc>
          <w:tcPr>
            <w:tcW w:w="1683" w:type="dxa"/>
            <w:gridSpan w:val="2"/>
          </w:tcPr>
          <w:p w:rsidR="003416B7" w:rsidRPr="00AC5B50" w:rsidRDefault="003416B7" w:rsidP="002F7C48">
            <w:pPr>
              <w:jc w:val="center"/>
              <w:rPr>
                <w:lang w:val="ro-RO"/>
              </w:rPr>
            </w:pPr>
            <w:r w:rsidRPr="00AC5B50">
              <w:rPr>
                <w:lang w:val="ro-RO"/>
              </w:rPr>
              <w:t>Trimestrul III</w:t>
            </w:r>
          </w:p>
        </w:tc>
        <w:tc>
          <w:tcPr>
            <w:tcW w:w="1481" w:type="dxa"/>
          </w:tcPr>
          <w:p w:rsidR="003416B7" w:rsidRPr="00AC5B50" w:rsidRDefault="003416B7" w:rsidP="00323310">
            <w:pPr>
              <w:jc w:val="center"/>
              <w:rPr>
                <w:lang w:val="ro-RO"/>
              </w:rPr>
            </w:pPr>
            <w:r>
              <w:rPr>
                <w:lang w:val="ro-RO"/>
              </w:rPr>
              <w:t>Resurse e</w:t>
            </w:r>
            <w:r w:rsidRPr="00AC5B50">
              <w:rPr>
                <w:lang w:val="ro-RO"/>
              </w:rPr>
              <w:t>xterne</w:t>
            </w:r>
          </w:p>
        </w:tc>
        <w:tc>
          <w:tcPr>
            <w:tcW w:w="1954" w:type="dxa"/>
          </w:tcPr>
          <w:p w:rsidR="003416B7" w:rsidRPr="00AC5B50" w:rsidRDefault="003416B7" w:rsidP="002F7C48">
            <w:pPr>
              <w:jc w:val="center"/>
              <w:rPr>
                <w:lang w:val="ro-RO"/>
              </w:rPr>
            </w:pPr>
            <w:r w:rsidRPr="00AC5B50">
              <w:rPr>
                <w:lang w:val="ro-RO"/>
              </w:rPr>
              <w:t>DÎP</w:t>
            </w:r>
          </w:p>
        </w:tc>
        <w:tc>
          <w:tcPr>
            <w:tcW w:w="2267" w:type="dxa"/>
          </w:tcPr>
          <w:p w:rsidR="003416B7" w:rsidRPr="00AC5B50" w:rsidRDefault="003416B7" w:rsidP="002F7C48">
            <w:pPr>
              <w:jc w:val="center"/>
              <w:rPr>
                <w:lang w:val="ro-RO"/>
              </w:rPr>
            </w:pPr>
            <w:r w:rsidRPr="00AC5B50">
              <w:rPr>
                <w:lang w:val="ro-RO"/>
              </w:rPr>
              <w:t>Plan de acțiuni elaborat</w:t>
            </w:r>
          </w:p>
        </w:tc>
      </w:tr>
      <w:tr w:rsidR="003416B7" w:rsidRPr="007F088B" w:rsidTr="00DE5169">
        <w:trPr>
          <w:trHeight w:val="59"/>
        </w:trPr>
        <w:tc>
          <w:tcPr>
            <w:tcW w:w="14394" w:type="dxa"/>
            <w:gridSpan w:val="15"/>
          </w:tcPr>
          <w:p w:rsidR="003416B7" w:rsidRPr="0096541A" w:rsidRDefault="003416B7" w:rsidP="00791F29">
            <w:pPr>
              <w:jc w:val="center"/>
              <w:rPr>
                <w:lang w:val="ro-RO"/>
              </w:rPr>
            </w:pPr>
            <w:r>
              <w:rPr>
                <w:b/>
                <w:bCs/>
                <w:sz w:val="23"/>
                <w:szCs w:val="23"/>
                <w:lang w:val="ro-RO"/>
              </w:rPr>
              <w:t>Obiectivul specific nr. 7.2:</w:t>
            </w:r>
            <w:r w:rsidRPr="0096541A">
              <w:rPr>
                <w:b/>
                <w:bCs/>
                <w:sz w:val="23"/>
                <w:szCs w:val="23"/>
                <w:lang w:val="ro-RO"/>
              </w:rPr>
              <w:t xml:space="preserve"> Asigurarea educaţiei parentale eficiente</w:t>
            </w:r>
            <w:r>
              <w:rPr>
                <w:b/>
                <w:bCs/>
                <w:sz w:val="23"/>
                <w:szCs w:val="23"/>
                <w:lang w:val="ro-RO"/>
              </w:rPr>
              <w:t>,</w:t>
            </w:r>
            <w:r w:rsidRPr="0096541A">
              <w:rPr>
                <w:b/>
                <w:bCs/>
                <w:sz w:val="23"/>
                <w:szCs w:val="23"/>
                <w:lang w:val="ro-RO"/>
              </w:rPr>
              <w:t xml:space="preserve"> în vederea îmbunătăţirii practicilor de îngrijire şi educaţie a copiilor</w:t>
            </w:r>
          </w:p>
        </w:tc>
      </w:tr>
      <w:tr w:rsidR="003416B7" w:rsidRPr="007F088B" w:rsidTr="00491058">
        <w:trPr>
          <w:trHeight w:val="239"/>
        </w:trPr>
        <w:tc>
          <w:tcPr>
            <w:tcW w:w="2961" w:type="dxa"/>
          </w:tcPr>
          <w:p w:rsidR="003416B7" w:rsidRPr="00761620" w:rsidRDefault="003416B7" w:rsidP="0096541A">
            <w:pPr>
              <w:pStyle w:val="Default"/>
              <w:spacing w:after="27"/>
              <w:rPr>
                <w:lang w:val="ro-RO"/>
              </w:rPr>
            </w:pPr>
            <w:r w:rsidRPr="00761620">
              <w:rPr>
                <w:lang w:val="ro-RO"/>
              </w:rPr>
              <w:t>7.2.1. Elaborarea şi promovarea</w:t>
            </w:r>
            <w:r>
              <w:rPr>
                <w:lang w:val="ro-RO"/>
              </w:rPr>
              <w:t>,</w:t>
            </w:r>
            <w:r w:rsidRPr="00761620">
              <w:rPr>
                <w:lang w:val="ro-RO"/>
              </w:rPr>
              <w:t xml:space="preserve"> la nivel naţional, local şi instituţional</w:t>
            </w:r>
            <w:r>
              <w:rPr>
                <w:lang w:val="ro-RO"/>
              </w:rPr>
              <w:t>,</w:t>
            </w:r>
            <w:r w:rsidRPr="00761620">
              <w:rPr>
                <w:lang w:val="ro-RO"/>
              </w:rPr>
              <w:t xml:space="preserve"> a unor politici viabile privind educaţia parentală</w:t>
            </w:r>
          </w:p>
        </w:tc>
        <w:tc>
          <w:tcPr>
            <w:tcW w:w="4048" w:type="dxa"/>
            <w:gridSpan w:val="9"/>
          </w:tcPr>
          <w:p w:rsidR="003416B7" w:rsidRPr="00AC5B50" w:rsidRDefault="003416B7" w:rsidP="00256EF9">
            <w:pPr>
              <w:pStyle w:val="NoSpacing1"/>
              <w:rPr>
                <w:rFonts w:ascii="Times New Roman" w:hAnsi="Times New Roman"/>
                <w:sz w:val="24"/>
                <w:szCs w:val="24"/>
                <w:lang w:val="ro-RO"/>
              </w:rPr>
            </w:pPr>
            <w:r w:rsidRPr="00AC5B50">
              <w:rPr>
                <w:rFonts w:ascii="Times New Roman" w:hAnsi="Times New Roman"/>
                <w:sz w:val="24"/>
                <w:szCs w:val="24"/>
                <w:lang w:val="ro-RO"/>
              </w:rPr>
              <w:t xml:space="preserve">Elaborarea Strategiei de educație parentală și a Planului </w:t>
            </w:r>
            <w:r>
              <w:rPr>
                <w:rFonts w:ascii="Times New Roman" w:hAnsi="Times New Roman"/>
                <w:sz w:val="24"/>
                <w:szCs w:val="24"/>
                <w:lang w:val="ro-RO"/>
              </w:rPr>
              <w:t xml:space="preserve">respectiv </w:t>
            </w:r>
            <w:r w:rsidRPr="00AC5B50">
              <w:rPr>
                <w:rFonts w:ascii="Times New Roman" w:hAnsi="Times New Roman"/>
                <w:sz w:val="24"/>
                <w:szCs w:val="24"/>
                <w:lang w:val="ro-RO"/>
              </w:rPr>
              <w:t>de acțiuni</w:t>
            </w:r>
          </w:p>
        </w:tc>
        <w:tc>
          <w:tcPr>
            <w:tcW w:w="1683" w:type="dxa"/>
            <w:gridSpan w:val="2"/>
          </w:tcPr>
          <w:p w:rsidR="003416B7" w:rsidRPr="00AC5B50" w:rsidRDefault="003416B7" w:rsidP="002F7C48">
            <w:pPr>
              <w:jc w:val="center"/>
              <w:rPr>
                <w:lang w:val="ro-RO"/>
              </w:rPr>
            </w:pPr>
            <w:r w:rsidRPr="00AC5B50">
              <w:rPr>
                <w:lang w:val="ro-RO"/>
              </w:rPr>
              <w:t>Noiembrie</w:t>
            </w:r>
          </w:p>
        </w:tc>
        <w:tc>
          <w:tcPr>
            <w:tcW w:w="1481" w:type="dxa"/>
          </w:tcPr>
          <w:p w:rsidR="003416B7" w:rsidRPr="00AC5B50" w:rsidRDefault="003416B7" w:rsidP="00323310">
            <w:pPr>
              <w:jc w:val="center"/>
              <w:rPr>
                <w:lang w:val="ro-RO"/>
              </w:rPr>
            </w:pPr>
            <w:r w:rsidRPr="00AC5B50">
              <w:rPr>
                <w:lang w:val="ro-RO"/>
              </w:rPr>
              <w:t>UNICEF</w:t>
            </w:r>
          </w:p>
        </w:tc>
        <w:tc>
          <w:tcPr>
            <w:tcW w:w="1954" w:type="dxa"/>
          </w:tcPr>
          <w:p w:rsidR="003416B7" w:rsidRDefault="003416B7" w:rsidP="002F7C48">
            <w:pPr>
              <w:jc w:val="center"/>
              <w:rPr>
                <w:lang w:val="ro-RO"/>
              </w:rPr>
            </w:pPr>
            <w:r w:rsidRPr="00AC5B50">
              <w:rPr>
                <w:lang w:val="ro-RO"/>
              </w:rPr>
              <w:t>DÎP</w:t>
            </w:r>
            <w:r>
              <w:rPr>
                <w:lang w:val="ro-RO"/>
              </w:rPr>
              <w:t xml:space="preserve">, </w:t>
            </w:r>
          </w:p>
          <w:p w:rsidR="003416B7" w:rsidRPr="00AC5B50" w:rsidRDefault="003416B7" w:rsidP="002F7C48">
            <w:pPr>
              <w:jc w:val="center"/>
              <w:rPr>
                <w:lang w:val="ro-RO"/>
              </w:rPr>
            </w:pPr>
            <w:r>
              <w:rPr>
                <w:lang w:val="ro-RO"/>
              </w:rPr>
              <w:t>în colaborare cu UNICEF</w:t>
            </w:r>
          </w:p>
        </w:tc>
        <w:tc>
          <w:tcPr>
            <w:tcW w:w="2267" w:type="dxa"/>
          </w:tcPr>
          <w:p w:rsidR="003416B7" w:rsidRPr="00AC5B50" w:rsidRDefault="003416B7" w:rsidP="002F7C48">
            <w:pPr>
              <w:jc w:val="center"/>
              <w:rPr>
                <w:lang w:val="ro-RO"/>
              </w:rPr>
            </w:pPr>
            <w:r w:rsidRPr="00AC5B50">
              <w:rPr>
                <w:lang w:val="ro-RO"/>
              </w:rPr>
              <w:t>Strategie și Plan de acțiuni aprobate</w:t>
            </w:r>
          </w:p>
        </w:tc>
      </w:tr>
      <w:tr w:rsidR="003416B7" w:rsidRPr="0079654D" w:rsidTr="00491058">
        <w:trPr>
          <w:trHeight w:val="134"/>
        </w:trPr>
        <w:tc>
          <w:tcPr>
            <w:tcW w:w="2961" w:type="dxa"/>
            <w:vMerge w:val="restart"/>
          </w:tcPr>
          <w:p w:rsidR="003416B7" w:rsidRPr="00761620" w:rsidRDefault="003416B7" w:rsidP="0003119C">
            <w:pPr>
              <w:pStyle w:val="Default"/>
              <w:spacing w:after="27"/>
              <w:rPr>
                <w:lang w:val="ro-RO"/>
              </w:rPr>
            </w:pPr>
            <w:r w:rsidRPr="00761620">
              <w:rPr>
                <w:lang w:val="ro-RO"/>
              </w:rPr>
              <w:t xml:space="preserve">7.2.2. Conceptualizarea şi promovarea educaţiei </w:t>
            </w:r>
            <w:r w:rsidRPr="00761620">
              <w:rPr>
                <w:lang w:val="ro-RO"/>
              </w:rPr>
              <w:lastRenderedPageBreak/>
              <w:t>parentale la nivel de formare iniţială şi continuă</w:t>
            </w:r>
          </w:p>
        </w:tc>
        <w:tc>
          <w:tcPr>
            <w:tcW w:w="4048" w:type="dxa"/>
            <w:gridSpan w:val="9"/>
          </w:tcPr>
          <w:p w:rsidR="003416B7" w:rsidRPr="002A414A" w:rsidRDefault="003416B7" w:rsidP="00256EF9">
            <w:pPr>
              <w:pStyle w:val="NoSpacing1"/>
              <w:rPr>
                <w:rFonts w:ascii="Times New Roman" w:hAnsi="Times New Roman"/>
                <w:sz w:val="24"/>
                <w:szCs w:val="24"/>
                <w:lang w:val="ro-RO"/>
              </w:rPr>
            </w:pPr>
            <w:r w:rsidRPr="002A414A">
              <w:rPr>
                <w:rFonts w:ascii="Times New Roman" w:hAnsi="Times New Roman"/>
                <w:sz w:val="24"/>
                <w:szCs w:val="24"/>
                <w:lang w:val="ro-RO"/>
              </w:rPr>
              <w:lastRenderedPageBreak/>
              <w:t xml:space="preserve">1) Elaborarea și pilotarea modulului de educație parentală  pentru  formarea cadrelor didactice </w:t>
            </w:r>
          </w:p>
        </w:tc>
        <w:tc>
          <w:tcPr>
            <w:tcW w:w="1683" w:type="dxa"/>
            <w:gridSpan w:val="2"/>
          </w:tcPr>
          <w:p w:rsidR="003416B7" w:rsidRPr="002A414A" w:rsidRDefault="003416B7" w:rsidP="002F7C48">
            <w:pPr>
              <w:jc w:val="center"/>
              <w:rPr>
                <w:lang w:val="ro-RO"/>
              </w:rPr>
            </w:pPr>
            <w:r w:rsidRPr="002A414A">
              <w:rPr>
                <w:lang w:val="ro-RO"/>
              </w:rPr>
              <w:t>Martie-decembrie</w:t>
            </w:r>
          </w:p>
        </w:tc>
        <w:tc>
          <w:tcPr>
            <w:tcW w:w="1481" w:type="dxa"/>
          </w:tcPr>
          <w:p w:rsidR="003416B7" w:rsidRPr="002A414A" w:rsidRDefault="003416B7" w:rsidP="002F7C48">
            <w:pPr>
              <w:jc w:val="center"/>
              <w:rPr>
                <w:lang w:val="ro-RO"/>
              </w:rPr>
            </w:pPr>
            <w:r>
              <w:rPr>
                <w:lang w:val="ro-RO"/>
              </w:rPr>
              <w:t>-</w:t>
            </w:r>
          </w:p>
        </w:tc>
        <w:tc>
          <w:tcPr>
            <w:tcW w:w="1954" w:type="dxa"/>
          </w:tcPr>
          <w:p w:rsidR="003416B7" w:rsidRPr="002A414A" w:rsidRDefault="003416B7" w:rsidP="002F7C48">
            <w:pPr>
              <w:jc w:val="center"/>
              <w:rPr>
                <w:lang w:val="ro-RO"/>
              </w:rPr>
            </w:pPr>
            <w:r w:rsidRPr="002A414A">
              <w:rPr>
                <w:lang w:val="ro-RO"/>
              </w:rPr>
              <w:t>DÎP,</w:t>
            </w:r>
          </w:p>
          <w:p w:rsidR="003416B7" w:rsidRPr="002A414A" w:rsidRDefault="003416B7" w:rsidP="002F7C48">
            <w:pPr>
              <w:jc w:val="center"/>
              <w:rPr>
                <w:lang w:val="ro-RO"/>
              </w:rPr>
            </w:pPr>
            <w:r w:rsidRPr="002A414A">
              <w:rPr>
                <w:lang w:val="ro-RO"/>
              </w:rPr>
              <w:t>în colaborare cu</w:t>
            </w:r>
          </w:p>
          <w:p w:rsidR="003416B7" w:rsidRPr="002A414A" w:rsidRDefault="003416B7" w:rsidP="002F7C48">
            <w:pPr>
              <w:jc w:val="center"/>
              <w:rPr>
                <w:lang w:val="ro-RO"/>
              </w:rPr>
            </w:pPr>
            <w:r w:rsidRPr="002A414A">
              <w:rPr>
                <w:lang w:val="ro-RO"/>
              </w:rPr>
              <w:t>IȘE şi</w:t>
            </w:r>
          </w:p>
          <w:p w:rsidR="003416B7" w:rsidRPr="002A414A" w:rsidRDefault="003416B7" w:rsidP="002F7C48">
            <w:pPr>
              <w:jc w:val="center"/>
              <w:rPr>
                <w:lang w:val="ro-RO"/>
              </w:rPr>
            </w:pPr>
            <w:r w:rsidRPr="002A414A">
              <w:rPr>
                <w:lang w:val="ro-RO"/>
              </w:rPr>
              <w:t>USM</w:t>
            </w:r>
          </w:p>
        </w:tc>
        <w:tc>
          <w:tcPr>
            <w:tcW w:w="2267" w:type="dxa"/>
          </w:tcPr>
          <w:p w:rsidR="003416B7" w:rsidRPr="002A414A" w:rsidRDefault="003416B7" w:rsidP="002F7C48">
            <w:pPr>
              <w:jc w:val="center"/>
              <w:rPr>
                <w:lang w:val="ro-RO"/>
              </w:rPr>
            </w:pPr>
            <w:r w:rsidRPr="002A414A">
              <w:rPr>
                <w:lang w:val="ro-RO"/>
              </w:rPr>
              <w:t>Raport asupra rezultatelor pilotării</w:t>
            </w:r>
          </w:p>
        </w:tc>
      </w:tr>
      <w:tr w:rsidR="003416B7" w:rsidRPr="007F088B" w:rsidTr="00491058">
        <w:trPr>
          <w:trHeight w:val="134"/>
        </w:trPr>
        <w:tc>
          <w:tcPr>
            <w:tcW w:w="2961" w:type="dxa"/>
            <w:vMerge/>
          </w:tcPr>
          <w:p w:rsidR="003416B7" w:rsidRPr="0096541A" w:rsidRDefault="003416B7" w:rsidP="0003119C">
            <w:pPr>
              <w:pStyle w:val="Default"/>
              <w:spacing w:after="27"/>
              <w:rPr>
                <w:sz w:val="23"/>
                <w:szCs w:val="23"/>
                <w:lang w:val="ro-RO"/>
              </w:rPr>
            </w:pPr>
          </w:p>
        </w:tc>
        <w:tc>
          <w:tcPr>
            <w:tcW w:w="4048" w:type="dxa"/>
            <w:gridSpan w:val="9"/>
          </w:tcPr>
          <w:p w:rsidR="003416B7" w:rsidRPr="00357533" w:rsidRDefault="003416B7" w:rsidP="00256EF9">
            <w:pPr>
              <w:pStyle w:val="NoSpacing1"/>
              <w:rPr>
                <w:rFonts w:ascii="Times New Roman" w:hAnsi="Times New Roman"/>
                <w:sz w:val="24"/>
                <w:szCs w:val="24"/>
                <w:lang w:val="ro-RO"/>
              </w:rPr>
            </w:pPr>
            <w:r w:rsidRPr="00357533">
              <w:rPr>
                <w:rFonts w:ascii="Times New Roman" w:hAnsi="Times New Roman"/>
                <w:sz w:val="24"/>
                <w:szCs w:val="24"/>
                <w:lang w:val="ro-RO"/>
              </w:rPr>
              <w:t>2) Consolidarea capacităților echipelor comunitare (asistent social, asistent medical și cadru didactic) în oferirea de servicii de educație parentală și organizarea activităților de educație parentală pentru părinții care educă copii mici</w:t>
            </w:r>
          </w:p>
        </w:tc>
        <w:tc>
          <w:tcPr>
            <w:tcW w:w="1683" w:type="dxa"/>
            <w:gridSpan w:val="2"/>
          </w:tcPr>
          <w:p w:rsidR="003416B7" w:rsidRPr="002A414A" w:rsidRDefault="003416B7" w:rsidP="002F7C48">
            <w:pPr>
              <w:jc w:val="center"/>
              <w:rPr>
                <w:lang w:val="ro-RO"/>
              </w:rPr>
            </w:pPr>
            <w:r w:rsidRPr="002A414A">
              <w:rPr>
                <w:lang w:val="ro-RO"/>
              </w:rPr>
              <w:t xml:space="preserve">Aprilie </w:t>
            </w:r>
            <w:r>
              <w:rPr>
                <w:lang w:val="ro-RO"/>
              </w:rPr>
              <w:t>–</w:t>
            </w:r>
            <w:r w:rsidRPr="002A414A">
              <w:rPr>
                <w:lang w:val="ro-RO"/>
              </w:rPr>
              <w:t xml:space="preserve"> decembrie</w:t>
            </w:r>
          </w:p>
        </w:tc>
        <w:tc>
          <w:tcPr>
            <w:tcW w:w="1481" w:type="dxa"/>
          </w:tcPr>
          <w:p w:rsidR="003416B7" w:rsidRPr="002A414A" w:rsidRDefault="003416B7" w:rsidP="00323310">
            <w:pPr>
              <w:jc w:val="center"/>
              <w:rPr>
                <w:lang w:val="ro-RO"/>
              </w:rPr>
            </w:pPr>
            <w:r w:rsidRPr="002A414A">
              <w:rPr>
                <w:lang w:val="ro-RO"/>
              </w:rPr>
              <w:t xml:space="preserve">UNICEF </w:t>
            </w:r>
          </w:p>
        </w:tc>
        <w:tc>
          <w:tcPr>
            <w:tcW w:w="1954" w:type="dxa"/>
          </w:tcPr>
          <w:p w:rsidR="003416B7" w:rsidRDefault="003416B7" w:rsidP="002F7C48">
            <w:pPr>
              <w:jc w:val="center"/>
              <w:rPr>
                <w:lang w:val="ro-RO"/>
              </w:rPr>
            </w:pPr>
            <w:r w:rsidRPr="002A414A">
              <w:rPr>
                <w:lang w:val="ro-RO"/>
              </w:rPr>
              <w:t>DÎP</w:t>
            </w:r>
            <w:r>
              <w:rPr>
                <w:lang w:val="ro-RO"/>
              </w:rPr>
              <w:t xml:space="preserve">, </w:t>
            </w:r>
          </w:p>
          <w:p w:rsidR="003416B7" w:rsidRPr="002A414A" w:rsidRDefault="003416B7" w:rsidP="002F7C48">
            <w:pPr>
              <w:jc w:val="center"/>
              <w:rPr>
                <w:lang w:val="ro-RO"/>
              </w:rPr>
            </w:pPr>
            <w:r>
              <w:rPr>
                <w:lang w:val="ro-RO"/>
              </w:rPr>
              <w:t>în colaborare cu UNICEF</w:t>
            </w:r>
          </w:p>
        </w:tc>
        <w:tc>
          <w:tcPr>
            <w:tcW w:w="2267" w:type="dxa"/>
          </w:tcPr>
          <w:p w:rsidR="003416B7" w:rsidRPr="002A414A" w:rsidRDefault="003416B7" w:rsidP="002F7C48">
            <w:pPr>
              <w:jc w:val="center"/>
              <w:rPr>
                <w:lang w:val="ro-RO"/>
              </w:rPr>
            </w:pPr>
            <w:r w:rsidRPr="002A414A">
              <w:rPr>
                <w:lang w:val="ro-RO"/>
              </w:rPr>
              <w:t>Nr. de instituții, localități și echipe beneficiare</w:t>
            </w:r>
          </w:p>
          <w:p w:rsidR="003416B7" w:rsidRPr="002A414A" w:rsidRDefault="003416B7" w:rsidP="002F7C48">
            <w:pPr>
              <w:jc w:val="center"/>
              <w:rPr>
                <w:lang w:val="ro-RO"/>
              </w:rPr>
            </w:pPr>
            <w:r w:rsidRPr="002A414A">
              <w:rPr>
                <w:lang w:val="ro-RO"/>
              </w:rPr>
              <w:t>Nr. activităților de educație parentală organizate</w:t>
            </w:r>
          </w:p>
          <w:p w:rsidR="003416B7" w:rsidRPr="002A414A" w:rsidRDefault="003416B7" w:rsidP="002F7C48">
            <w:pPr>
              <w:jc w:val="center"/>
              <w:rPr>
                <w:lang w:val="ro-RO"/>
              </w:rPr>
            </w:pPr>
            <w:r w:rsidRPr="002A414A">
              <w:rPr>
                <w:lang w:val="ro-RO"/>
              </w:rPr>
              <w:t>Nr. de părinți beneficiari</w:t>
            </w:r>
          </w:p>
          <w:p w:rsidR="003416B7" w:rsidRPr="002A414A" w:rsidRDefault="003416B7" w:rsidP="002F7C48">
            <w:pPr>
              <w:jc w:val="center"/>
              <w:rPr>
                <w:lang w:val="ro-RO"/>
              </w:rPr>
            </w:pPr>
            <w:r>
              <w:rPr>
                <w:lang w:val="ro-RO"/>
              </w:rPr>
              <w:t xml:space="preserve">Raport elaborat şi </w:t>
            </w:r>
            <w:r w:rsidRPr="002A414A">
              <w:rPr>
                <w:lang w:val="ro-RO"/>
              </w:rPr>
              <w:t xml:space="preserve"> aprobat</w:t>
            </w:r>
          </w:p>
        </w:tc>
      </w:tr>
      <w:tr w:rsidR="003416B7" w:rsidRPr="007F088B" w:rsidTr="00DE5169">
        <w:trPr>
          <w:trHeight w:val="274"/>
        </w:trPr>
        <w:tc>
          <w:tcPr>
            <w:tcW w:w="14394" w:type="dxa"/>
            <w:gridSpan w:val="15"/>
          </w:tcPr>
          <w:p w:rsidR="003416B7" w:rsidRPr="0079654D" w:rsidRDefault="003416B7" w:rsidP="00840A5E">
            <w:pPr>
              <w:jc w:val="center"/>
              <w:rPr>
                <w:lang w:val="ro-RO"/>
              </w:rPr>
            </w:pPr>
            <w:r>
              <w:rPr>
                <w:b/>
                <w:lang w:val="ro-RO"/>
              </w:rPr>
              <w:lastRenderedPageBreak/>
              <w:t xml:space="preserve">Obiectivul general nr. 8: Monitorizarea şi </w:t>
            </w:r>
            <w:r w:rsidRPr="0079654D">
              <w:rPr>
                <w:b/>
                <w:lang w:val="ro-RO"/>
              </w:rPr>
              <w:t>evaluarea  implementării documentelor de politici naţionale, intersectoriale şi sectoriale</w:t>
            </w:r>
          </w:p>
        </w:tc>
      </w:tr>
      <w:tr w:rsidR="003416B7" w:rsidRPr="007F088B" w:rsidTr="00DE5169">
        <w:trPr>
          <w:trHeight w:val="71"/>
        </w:trPr>
        <w:tc>
          <w:tcPr>
            <w:tcW w:w="14394" w:type="dxa"/>
            <w:gridSpan w:val="15"/>
          </w:tcPr>
          <w:p w:rsidR="003416B7" w:rsidRPr="00780B49" w:rsidRDefault="003416B7" w:rsidP="00E15FE5">
            <w:pPr>
              <w:pStyle w:val="NoSpacing"/>
              <w:jc w:val="center"/>
              <w:rPr>
                <w:rFonts w:ascii="Times New Roman" w:hAnsi="Times New Roman"/>
                <w:b/>
                <w:sz w:val="24"/>
                <w:szCs w:val="24"/>
                <w:lang w:val="ro-RO"/>
              </w:rPr>
            </w:pPr>
            <w:r>
              <w:rPr>
                <w:rFonts w:ascii="Times New Roman" w:hAnsi="Times New Roman"/>
                <w:b/>
                <w:sz w:val="24"/>
                <w:szCs w:val="24"/>
                <w:lang w:val="ro-RO"/>
              </w:rPr>
              <w:t>8.1.</w:t>
            </w:r>
            <w:r w:rsidRPr="00780B49">
              <w:rPr>
                <w:rFonts w:ascii="Times New Roman" w:hAnsi="Times New Roman"/>
                <w:b/>
                <w:sz w:val="24"/>
                <w:szCs w:val="24"/>
                <w:lang w:val="ro-RO"/>
              </w:rPr>
              <w:t xml:space="preserve"> Documente de planificare strategică naţionale</w:t>
            </w:r>
          </w:p>
        </w:tc>
      </w:tr>
      <w:tr w:rsidR="003416B7" w:rsidRPr="00136772" w:rsidTr="00491058">
        <w:trPr>
          <w:trHeight w:val="71"/>
        </w:trPr>
        <w:tc>
          <w:tcPr>
            <w:tcW w:w="7009" w:type="dxa"/>
            <w:gridSpan w:val="10"/>
          </w:tcPr>
          <w:p w:rsidR="003416B7" w:rsidRPr="001F3B90" w:rsidRDefault="003416B7" w:rsidP="00973596">
            <w:pPr>
              <w:autoSpaceDE w:val="0"/>
              <w:autoSpaceDN w:val="0"/>
              <w:adjustRightInd w:val="0"/>
              <w:rPr>
                <w:bCs/>
                <w:lang w:val="es-AR"/>
              </w:rPr>
            </w:pPr>
            <w:r>
              <w:rPr>
                <w:lang w:val="es-AR"/>
              </w:rPr>
              <w:t xml:space="preserve">8.1.1. </w:t>
            </w:r>
            <w:r w:rsidRPr="004A5387">
              <w:rPr>
                <w:bCs/>
                <w:lang w:val="ro-RO"/>
              </w:rPr>
              <w:t>Programul de activitate al Guvernului Republicii Moldova, 201</w:t>
            </w:r>
            <w:r w:rsidR="00570D3F">
              <w:rPr>
                <w:bCs/>
                <w:lang w:val="ro-RO"/>
              </w:rPr>
              <w:t>5</w:t>
            </w:r>
            <w:r w:rsidRPr="004A5387">
              <w:rPr>
                <w:bCs/>
                <w:lang w:val="ro-RO"/>
              </w:rPr>
              <w:t>-201</w:t>
            </w:r>
            <w:r>
              <w:rPr>
                <w:bCs/>
                <w:lang w:val="ro-RO"/>
              </w:rPr>
              <w:t>8</w:t>
            </w:r>
          </w:p>
        </w:tc>
        <w:tc>
          <w:tcPr>
            <w:tcW w:w="1683" w:type="dxa"/>
            <w:gridSpan w:val="2"/>
          </w:tcPr>
          <w:p w:rsidR="003416B7" w:rsidRPr="00141E80" w:rsidRDefault="003416B7" w:rsidP="00973596">
            <w:pPr>
              <w:jc w:val="center"/>
              <w:rPr>
                <w:lang w:val="ro-RO"/>
              </w:rPr>
            </w:pPr>
            <w:r w:rsidRPr="00141E80">
              <w:rPr>
                <w:lang w:val="ro-RO"/>
              </w:rPr>
              <w:t>Anual</w:t>
            </w:r>
          </w:p>
          <w:p w:rsidR="003416B7" w:rsidRPr="008E6610" w:rsidRDefault="003416B7" w:rsidP="00973596">
            <w:pPr>
              <w:jc w:val="center"/>
              <w:rPr>
                <w:b/>
                <w:lang w:val="ro-RO"/>
              </w:rPr>
            </w:pPr>
          </w:p>
        </w:tc>
        <w:tc>
          <w:tcPr>
            <w:tcW w:w="1481" w:type="dxa"/>
          </w:tcPr>
          <w:p w:rsidR="003416B7" w:rsidRPr="001E62FD" w:rsidRDefault="003416B7" w:rsidP="00973596">
            <w:pPr>
              <w:jc w:val="center"/>
              <w:rPr>
                <w:lang w:val="ro-RO"/>
              </w:rPr>
            </w:pPr>
            <w:r w:rsidRPr="001E62FD">
              <w:rPr>
                <w:lang w:val="ro-RO"/>
              </w:rPr>
              <w:t>-</w:t>
            </w:r>
          </w:p>
        </w:tc>
        <w:tc>
          <w:tcPr>
            <w:tcW w:w="1954" w:type="dxa"/>
          </w:tcPr>
          <w:p w:rsidR="003416B7" w:rsidRPr="0079654D" w:rsidRDefault="003416B7" w:rsidP="00973596">
            <w:pPr>
              <w:pStyle w:val="NoSpacing"/>
              <w:jc w:val="center"/>
              <w:rPr>
                <w:rFonts w:ascii="Times New Roman" w:hAnsi="Times New Roman"/>
                <w:sz w:val="24"/>
                <w:szCs w:val="24"/>
                <w:lang w:val="ro-RO"/>
              </w:rPr>
            </w:pPr>
            <w:r>
              <w:rPr>
                <w:rFonts w:ascii="Times New Roman" w:hAnsi="Times New Roman"/>
                <w:sz w:val="24"/>
                <w:szCs w:val="24"/>
                <w:lang w:val="ro-RO"/>
              </w:rPr>
              <w:t>DAMEP</w:t>
            </w:r>
          </w:p>
        </w:tc>
        <w:tc>
          <w:tcPr>
            <w:tcW w:w="2267" w:type="dxa"/>
          </w:tcPr>
          <w:p w:rsidR="003416B7" w:rsidRPr="0085794D" w:rsidRDefault="003416B7" w:rsidP="00CA0E9B">
            <w:pPr>
              <w:pStyle w:val="NoSpacing"/>
              <w:jc w:val="center"/>
              <w:rPr>
                <w:rFonts w:ascii="Times New Roman" w:hAnsi="Times New Roman"/>
                <w:sz w:val="24"/>
                <w:szCs w:val="24"/>
                <w:lang w:val="ro-RO"/>
              </w:rPr>
            </w:pPr>
            <w:r w:rsidRPr="0085794D">
              <w:rPr>
                <w:rFonts w:ascii="Times New Roman" w:hAnsi="Times New Roman"/>
                <w:sz w:val="24"/>
                <w:szCs w:val="24"/>
                <w:lang w:val="ro-RO"/>
              </w:rPr>
              <w:t xml:space="preserve">Raport elaborat şi prezentat la </w:t>
            </w:r>
            <w:r>
              <w:rPr>
                <w:rFonts w:ascii="Times New Roman" w:hAnsi="Times New Roman"/>
                <w:sz w:val="24"/>
                <w:szCs w:val="24"/>
                <w:lang w:val="ro-RO"/>
              </w:rPr>
              <w:t>CS</w:t>
            </w:r>
          </w:p>
        </w:tc>
      </w:tr>
      <w:tr w:rsidR="003416B7" w:rsidRPr="007F088B" w:rsidTr="00491058">
        <w:trPr>
          <w:trHeight w:val="71"/>
        </w:trPr>
        <w:tc>
          <w:tcPr>
            <w:tcW w:w="7009" w:type="dxa"/>
            <w:gridSpan w:val="10"/>
          </w:tcPr>
          <w:p w:rsidR="003416B7" w:rsidRPr="004A5387" w:rsidRDefault="003416B7" w:rsidP="00973596">
            <w:pPr>
              <w:autoSpaceDE w:val="0"/>
              <w:autoSpaceDN w:val="0"/>
              <w:adjustRightInd w:val="0"/>
              <w:rPr>
                <w:bCs/>
                <w:lang w:val="ro-RO"/>
              </w:rPr>
            </w:pPr>
            <w:r>
              <w:rPr>
                <w:bCs/>
                <w:lang w:val="ro-RO"/>
              </w:rPr>
              <w:t xml:space="preserve">8.1.2. </w:t>
            </w:r>
            <w:r w:rsidRPr="004A5387">
              <w:rPr>
                <w:bCs/>
                <w:lang w:val="ro-RO"/>
              </w:rPr>
              <w:t>Planul de acţiuni al Guvernului pentru anul 201</w:t>
            </w:r>
            <w:r>
              <w:rPr>
                <w:bCs/>
                <w:lang w:val="ro-RO"/>
              </w:rPr>
              <w:t>5</w:t>
            </w:r>
          </w:p>
          <w:p w:rsidR="003416B7" w:rsidRPr="004A5387" w:rsidRDefault="003416B7" w:rsidP="00973596">
            <w:pPr>
              <w:autoSpaceDE w:val="0"/>
              <w:autoSpaceDN w:val="0"/>
              <w:adjustRightInd w:val="0"/>
              <w:rPr>
                <w:bCs/>
                <w:lang w:val="ro-RO"/>
              </w:rPr>
            </w:pPr>
          </w:p>
          <w:p w:rsidR="003416B7" w:rsidRPr="004A5387" w:rsidRDefault="003416B7" w:rsidP="00973596">
            <w:pPr>
              <w:autoSpaceDE w:val="0"/>
              <w:autoSpaceDN w:val="0"/>
              <w:adjustRightInd w:val="0"/>
              <w:rPr>
                <w:lang w:val="ro-RO"/>
              </w:rPr>
            </w:pPr>
          </w:p>
        </w:tc>
        <w:tc>
          <w:tcPr>
            <w:tcW w:w="1683" w:type="dxa"/>
            <w:gridSpan w:val="2"/>
          </w:tcPr>
          <w:p w:rsidR="003416B7" w:rsidRPr="008E6610" w:rsidRDefault="003416B7" w:rsidP="005E615E">
            <w:pPr>
              <w:jc w:val="center"/>
              <w:rPr>
                <w:lang w:val="ro-RO"/>
              </w:rPr>
            </w:pPr>
            <w:r w:rsidRPr="008E6610">
              <w:rPr>
                <w:lang w:val="ro-RO"/>
              </w:rPr>
              <w:t>Trimestrial</w:t>
            </w:r>
          </w:p>
        </w:tc>
        <w:tc>
          <w:tcPr>
            <w:tcW w:w="1481" w:type="dxa"/>
          </w:tcPr>
          <w:p w:rsidR="003416B7" w:rsidRPr="001E62FD" w:rsidRDefault="003416B7" w:rsidP="00973596">
            <w:pPr>
              <w:jc w:val="center"/>
              <w:rPr>
                <w:lang w:val="ro-RO"/>
              </w:rPr>
            </w:pPr>
            <w:r w:rsidRPr="001E62FD">
              <w:rPr>
                <w:lang w:val="ro-RO"/>
              </w:rPr>
              <w:t>-</w:t>
            </w:r>
          </w:p>
        </w:tc>
        <w:tc>
          <w:tcPr>
            <w:tcW w:w="1954" w:type="dxa"/>
          </w:tcPr>
          <w:p w:rsidR="003416B7" w:rsidRDefault="003416B7" w:rsidP="00973596">
            <w:pPr>
              <w:jc w:val="center"/>
            </w:pPr>
            <w:r w:rsidRPr="00F66DCD">
              <w:rPr>
                <w:lang w:val="ro-RO"/>
              </w:rPr>
              <w:t>DAMEP</w:t>
            </w:r>
          </w:p>
        </w:tc>
        <w:tc>
          <w:tcPr>
            <w:tcW w:w="2267" w:type="dxa"/>
          </w:tcPr>
          <w:p w:rsidR="003416B7" w:rsidRPr="008E6610" w:rsidRDefault="003416B7" w:rsidP="00973596">
            <w:pPr>
              <w:pStyle w:val="NoSpacing"/>
              <w:jc w:val="center"/>
              <w:rPr>
                <w:rFonts w:ascii="Times New Roman" w:hAnsi="Times New Roman"/>
                <w:sz w:val="24"/>
                <w:szCs w:val="24"/>
                <w:lang w:val="ro-RO"/>
              </w:rPr>
            </w:pPr>
            <w:r w:rsidRPr="008E6610">
              <w:rPr>
                <w:rFonts w:ascii="Times New Roman" w:hAnsi="Times New Roman"/>
                <w:sz w:val="24"/>
                <w:szCs w:val="24"/>
                <w:lang w:val="ro-RO"/>
              </w:rPr>
              <w:t xml:space="preserve">Raport completat </w:t>
            </w:r>
            <w:r>
              <w:rPr>
                <w:rFonts w:ascii="Times New Roman" w:hAnsi="Times New Roman"/>
                <w:sz w:val="24"/>
                <w:szCs w:val="24"/>
                <w:lang w:val="ro-RO"/>
              </w:rPr>
              <w:t>pe platforma digitală de raportare</w:t>
            </w:r>
            <w:hyperlink r:id="rId8" w:history="1">
              <w:r w:rsidRPr="00DF14AB">
                <w:rPr>
                  <w:rStyle w:val="Hyperlink"/>
                  <w:rFonts w:ascii="Times New Roman" w:hAnsi="Times New Roman"/>
                  <w:sz w:val="24"/>
                  <w:szCs w:val="24"/>
                  <w:lang w:val="ro-RO"/>
                </w:rPr>
                <w:t>www.monitorizare.gov.md</w:t>
              </w:r>
            </w:hyperlink>
          </w:p>
        </w:tc>
      </w:tr>
      <w:tr w:rsidR="003416B7" w:rsidRPr="007F088B" w:rsidTr="00491058">
        <w:trPr>
          <w:trHeight w:val="71"/>
        </w:trPr>
        <w:tc>
          <w:tcPr>
            <w:tcW w:w="7009" w:type="dxa"/>
            <w:gridSpan w:val="10"/>
          </w:tcPr>
          <w:p w:rsidR="003416B7" w:rsidRPr="00A402BC" w:rsidRDefault="003416B7" w:rsidP="00973596">
            <w:pPr>
              <w:autoSpaceDE w:val="0"/>
              <w:autoSpaceDN w:val="0"/>
              <w:adjustRightInd w:val="0"/>
              <w:rPr>
                <w:bCs/>
                <w:lang w:val="ro-RO"/>
              </w:rPr>
            </w:pPr>
            <w:r w:rsidRPr="00A402BC">
              <w:rPr>
                <w:lang w:val="es-AR"/>
              </w:rPr>
              <w:t xml:space="preserve">8.1.3. </w:t>
            </w:r>
            <w:r w:rsidRPr="00A402BC">
              <w:rPr>
                <w:lang w:val="ro-RO"/>
              </w:rPr>
              <w:t>Planul de Acțiuni pentru implementarea Acordul de Asociere RM-UE</w:t>
            </w:r>
          </w:p>
        </w:tc>
        <w:tc>
          <w:tcPr>
            <w:tcW w:w="1683" w:type="dxa"/>
            <w:gridSpan w:val="2"/>
          </w:tcPr>
          <w:p w:rsidR="003416B7" w:rsidRPr="00A512ED" w:rsidRDefault="003416B7" w:rsidP="005E615E">
            <w:pPr>
              <w:jc w:val="center"/>
              <w:rPr>
                <w:lang w:val="ro-RO"/>
              </w:rPr>
            </w:pPr>
            <w:r w:rsidRPr="00A512ED">
              <w:rPr>
                <w:lang w:val="ro-RO"/>
              </w:rPr>
              <w:t>Semestrial</w:t>
            </w:r>
          </w:p>
        </w:tc>
        <w:tc>
          <w:tcPr>
            <w:tcW w:w="1481" w:type="dxa"/>
          </w:tcPr>
          <w:p w:rsidR="003416B7" w:rsidRPr="001E62FD" w:rsidRDefault="003416B7" w:rsidP="00973596">
            <w:pPr>
              <w:jc w:val="center"/>
              <w:rPr>
                <w:lang w:val="ro-RO"/>
              </w:rPr>
            </w:pPr>
            <w:r w:rsidRPr="001E62FD">
              <w:rPr>
                <w:lang w:val="ro-RO"/>
              </w:rPr>
              <w:t>-</w:t>
            </w:r>
          </w:p>
        </w:tc>
        <w:tc>
          <w:tcPr>
            <w:tcW w:w="1954" w:type="dxa"/>
          </w:tcPr>
          <w:p w:rsidR="003416B7" w:rsidRPr="00F66DCD" w:rsidRDefault="003416B7" w:rsidP="00973596">
            <w:pPr>
              <w:jc w:val="center"/>
              <w:rPr>
                <w:lang w:val="ro-RO"/>
              </w:rPr>
            </w:pPr>
            <w:r>
              <w:rPr>
                <w:lang w:val="ro-RO"/>
              </w:rPr>
              <w:t>DRIE</w:t>
            </w:r>
          </w:p>
        </w:tc>
        <w:tc>
          <w:tcPr>
            <w:tcW w:w="2267" w:type="dxa"/>
          </w:tcPr>
          <w:p w:rsidR="003416B7" w:rsidRPr="00321B6E" w:rsidRDefault="003416B7" w:rsidP="00CA0E9B">
            <w:pPr>
              <w:pStyle w:val="NoSpacing"/>
              <w:jc w:val="center"/>
              <w:rPr>
                <w:rFonts w:ascii="Times New Roman" w:hAnsi="Times New Roman"/>
                <w:sz w:val="24"/>
                <w:szCs w:val="24"/>
                <w:lang w:val="ro-RO"/>
              </w:rPr>
            </w:pPr>
            <w:r w:rsidRPr="00321B6E">
              <w:rPr>
                <w:rFonts w:ascii="Times New Roman" w:hAnsi="Times New Roman"/>
                <w:sz w:val="24"/>
                <w:szCs w:val="24"/>
                <w:lang w:val="ro-RO"/>
              </w:rPr>
              <w:t>Raport elaborat şi prezentat la M</w:t>
            </w:r>
            <w:r>
              <w:rPr>
                <w:rFonts w:ascii="Times New Roman" w:hAnsi="Times New Roman"/>
                <w:sz w:val="24"/>
                <w:szCs w:val="24"/>
                <w:lang w:val="ro-RO"/>
              </w:rPr>
              <w:t>AEIE</w:t>
            </w:r>
          </w:p>
        </w:tc>
      </w:tr>
      <w:tr w:rsidR="003416B7" w:rsidRPr="00136772" w:rsidTr="00491058">
        <w:trPr>
          <w:trHeight w:val="71"/>
        </w:trPr>
        <w:tc>
          <w:tcPr>
            <w:tcW w:w="7009" w:type="dxa"/>
            <w:gridSpan w:val="10"/>
          </w:tcPr>
          <w:p w:rsidR="003416B7" w:rsidRPr="004A5387" w:rsidRDefault="003416B7" w:rsidP="00973596">
            <w:pPr>
              <w:pStyle w:val="NoSpacing"/>
              <w:rPr>
                <w:rFonts w:ascii="Times New Roman" w:hAnsi="Times New Roman"/>
                <w:sz w:val="24"/>
                <w:szCs w:val="24"/>
                <w:lang w:val="ro-RO"/>
              </w:rPr>
            </w:pPr>
            <w:r>
              <w:rPr>
                <w:rFonts w:ascii="Times New Roman" w:hAnsi="Times New Roman"/>
                <w:sz w:val="24"/>
                <w:szCs w:val="24"/>
                <w:lang w:val="ro-RO"/>
              </w:rPr>
              <w:t xml:space="preserve">8.1.4. </w:t>
            </w:r>
            <w:r w:rsidRPr="004A5387">
              <w:rPr>
                <w:rFonts w:ascii="Times New Roman" w:hAnsi="Times New Roman"/>
                <w:sz w:val="24"/>
                <w:szCs w:val="24"/>
                <w:lang w:val="ro-RO"/>
              </w:rPr>
              <w:t>Strategia Naţională de Dezvoltare „Moldova-</w:t>
            </w:r>
            <w:smartTag w:uri="urn:schemas-microsoft-com:office:smarttags" w:element="metricconverter">
              <w:smartTagPr>
                <w:attr w:name="ProductID" w:val="2020”"/>
              </w:smartTagPr>
              <w:r w:rsidRPr="004A5387">
                <w:rPr>
                  <w:rFonts w:ascii="Times New Roman" w:hAnsi="Times New Roman"/>
                  <w:sz w:val="24"/>
                  <w:szCs w:val="24"/>
                  <w:lang w:val="ro-RO"/>
                </w:rPr>
                <w:t>2020”</w:t>
              </w:r>
            </w:smartTag>
          </w:p>
          <w:p w:rsidR="003416B7" w:rsidRPr="004A5387" w:rsidRDefault="003416B7" w:rsidP="00973596">
            <w:pPr>
              <w:pStyle w:val="NoSpacing"/>
              <w:rPr>
                <w:rFonts w:ascii="Times New Roman" w:hAnsi="Times New Roman"/>
                <w:sz w:val="24"/>
                <w:szCs w:val="24"/>
                <w:lang w:val="ro-RO"/>
              </w:rPr>
            </w:pPr>
          </w:p>
        </w:tc>
        <w:tc>
          <w:tcPr>
            <w:tcW w:w="1683" w:type="dxa"/>
            <w:gridSpan w:val="2"/>
          </w:tcPr>
          <w:p w:rsidR="003416B7" w:rsidRPr="00141E80" w:rsidRDefault="003416B7" w:rsidP="00973596">
            <w:pPr>
              <w:jc w:val="center"/>
              <w:rPr>
                <w:lang w:val="ro-RO"/>
              </w:rPr>
            </w:pPr>
            <w:r w:rsidRPr="00141E80">
              <w:rPr>
                <w:lang w:val="ro-RO"/>
              </w:rPr>
              <w:t>Anual</w:t>
            </w:r>
          </w:p>
        </w:tc>
        <w:tc>
          <w:tcPr>
            <w:tcW w:w="1481" w:type="dxa"/>
          </w:tcPr>
          <w:p w:rsidR="003416B7" w:rsidRPr="001E62FD" w:rsidRDefault="003416B7" w:rsidP="00973596">
            <w:pPr>
              <w:jc w:val="center"/>
              <w:rPr>
                <w:lang w:val="ro-RO"/>
              </w:rPr>
            </w:pPr>
            <w:r w:rsidRPr="001E62FD">
              <w:rPr>
                <w:lang w:val="ro-RO"/>
              </w:rPr>
              <w:t>-</w:t>
            </w:r>
          </w:p>
        </w:tc>
        <w:tc>
          <w:tcPr>
            <w:tcW w:w="1954" w:type="dxa"/>
          </w:tcPr>
          <w:p w:rsidR="003416B7" w:rsidRDefault="003416B7" w:rsidP="00973596">
            <w:pPr>
              <w:jc w:val="center"/>
            </w:pPr>
            <w:r w:rsidRPr="00F66DCD">
              <w:rPr>
                <w:lang w:val="ro-RO"/>
              </w:rPr>
              <w:t>DAMEP</w:t>
            </w:r>
          </w:p>
        </w:tc>
        <w:tc>
          <w:tcPr>
            <w:tcW w:w="2267" w:type="dxa"/>
          </w:tcPr>
          <w:p w:rsidR="003416B7" w:rsidRPr="00D76362" w:rsidRDefault="003416B7" w:rsidP="00CA0E9B">
            <w:pPr>
              <w:pStyle w:val="NoSpacing"/>
              <w:jc w:val="center"/>
              <w:rPr>
                <w:rFonts w:ascii="Times New Roman" w:hAnsi="Times New Roman"/>
                <w:sz w:val="24"/>
                <w:szCs w:val="24"/>
                <w:lang w:val="ro-RO"/>
              </w:rPr>
            </w:pPr>
            <w:r>
              <w:rPr>
                <w:rFonts w:ascii="Times New Roman" w:hAnsi="Times New Roman"/>
                <w:sz w:val="24"/>
                <w:szCs w:val="24"/>
                <w:lang w:val="ro-RO"/>
              </w:rPr>
              <w:t>Raport elaborat şi prezentat la CS</w:t>
            </w:r>
          </w:p>
        </w:tc>
      </w:tr>
      <w:tr w:rsidR="003416B7" w:rsidRPr="00136772" w:rsidTr="00491058">
        <w:trPr>
          <w:trHeight w:val="71"/>
        </w:trPr>
        <w:tc>
          <w:tcPr>
            <w:tcW w:w="7009" w:type="dxa"/>
            <w:gridSpan w:val="10"/>
          </w:tcPr>
          <w:p w:rsidR="003416B7" w:rsidRPr="004A5387" w:rsidRDefault="003416B7" w:rsidP="00973596">
            <w:pPr>
              <w:pStyle w:val="NoSpacing"/>
              <w:rPr>
                <w:rFonts w:ascii="Times New Roman" w:hAnsi="Times New Roman"/>
                <w:sz w:val="24"/>
                <w:szCs w:val="24"/>
                <w:lang w:val="ro-RO"/>
              </w:rPr>
            </w:pPr>
            <w:r>
              <w:rPr>
                <w:rFonts w:ascii="Times New Roman" w:hAnsi="Times New Roman"/>
                <w:sz w:val="24"/>
                <w:szCs w:val="24"/>
                <w:lang w:val="ro-RO"/>
              </w:rPr>
              <w:t xml:space="preserve">8.1.5. </w:t>
            </w:r>
            <w:r w:rsidRPr="004A5387">
              <w:rPr>
                <w:rFonts w:ascii="Times New Roman" w:hAnsi="Times New Roman"/>
                <w:sz w:val="24"/>
                <w:szCs w:val="24"/>
                <w:lang w:val="ro-RO"/>
              </w:rPr>
              <w:t>Strategia Naţională de Descentralizare</w:t>
            </w:r>
          </w:p>
        </w:tc>
        <w:tc>
          <w:tcPr>
            <w:tcW w:w="1683" w:type="dxa"/>
            <w:gridSpan w:val="2"/>
          </w:tcPr>
          <w:p w:rsidR="003416B7" w:rsidRPr="0085794D" w:rsidRDefault="003416B7" w:rsidP="00973596">
            <w:pPr>
              <w:jc w:val="center"/>
              <w:rPr>
                <w:color w:val="FF0000"/>
                <w:lang w:val="ro-RO"/>
              </w:rPr>
            </w:pPr>
            <w:r w:rsidRPr="00141E80">
              <w:rPr>
                <w:lang w:val="ro-RO"/>
              </w:rPr>
              <w:t>Anual</w:t>
            </w:r>
          </w:p>
        </w:tc>
        <w:tc>
          <w:tcPr>
            <w:tcW w:w="1481" w:type="dxa"/>
          </w:tcPr>
          <w:p w:rsidR="003416B7" w:rsidRPr="001E62FD" w:rsidRDefault="003416B7" w:rsidP="00973596">
            <w:pPr>
              <w:jc w:val="center"/>
              <w:rPr>
                <w:lang w:val="ro-RO"/>
              </w:rPr>
            </w:pPr>
            <w:r w:rsidRPr="001E62FD">
              <w:rPr>
                <w:lang w:val="ro-RO"/>
              </w:rPr>
              <w:t>-</w:t>
            </w:r>
          </w:p>
        </w:tc>
        <w:tc>
          <w:tcPr>
            <w:tcW w:w="1954" w:type="dxa"/>
          </w:tcPr>
          <w:p w:rsidR="003416B7" w:rsidRDefault="003416B7" w:rsidP="00973596">
            <w:pPr>
              <w:jc w:val="center"/>
            </w:pPr>
            <w:r w:rsidRPr="00F66DCD">
              <w:rPr>
                <w:lang w:val="ro-RO"/>
              </w:rPr>
              <w:t>DAMEP</w:t>
            </w:r>
          </w:p>
        </w:tc>
        <w:tc>
          <w:tcPr>
            <w:tcW w:w="2267" w:type="dxa"/>
          </w:tcPr>
          <w:p w:rsidR="003416B7" w:rsidRPr="00B615F6" w:rsidRDefault="003416B7" w:rsidP="00CA0E9B">
            <w:pPr>
              <w:pStyle w:val="NoSpacing"/>
              <w:jc w:val="center"/>
              <w:rPr>
                <w:rFonts w:ascii="Times New Roman" w:hAnsi="Times New Roman"/>
                <w:sz w:val="24"/>
                <w:szCs w:val="24"/>
                <w:lang w:val="ro-RO"/>
              </w:rPr>
            </w:pPr>
            <w:r>
              <w:rPr>
                <w:rFonts w:ascii="Times New Roman" w:hAnsi="Times New Roman"/>
                <w:sz w:val="24"/>
                <w:szCs w:val="24"/>
                <w:lang w:val="ro-RO"/>
              </w:rPr>
              <w:t>Raport elaborat şi prezentat la CS</w:t>
            </w:r>
          </w:p>
        </w:tc>
      </w:tr>
      <w:tr w:rsidR="003416B7" w:rsidRPr="00136772" w:rsidTr="00491058">
        <w:trPr>
          <w:trHeight w:val="179"/>
        </w:trPr>
        <w:tc>
          <w:tcPr>
            <w:tcW w:w="7009" w:type="dxa"/>
            <w:gridSpan w:val="10"/>
          </w:tcPr>
          <w:p w:rsidR="003416B7" w:rsidRPr="004A5387" w:rsidRDefault="003416B7" w:rsidP="00973596">
            <w:pPr>
              <w:pStyle w:val="NoSpacing"/>
              <w:rPr>
                <w:rFonts w:ascii="Times New Roman" w:hAnsi="Times New Roman"/>
                <w:sz w:val="24"/>
                <w:szCs w:val="24"/>
                <w:lang w:val="ro-RO"/>
              </w:rPr>
            </w:pPr>
            <w:r>
              <w:rPr>
                <w:rFonts w:ascii="Times New Roman" w:hAnsi="Times New Roman"/>
                <w:sz w:val="24"/>
                <w:szCs w:val="24"/>
                <w:lang w:val="es-AR"/>
              </w:rPr>
              <w:t xml:space="preserve">8.1.6. </w:t>
            </w:r>
            <w:r w:rsidRPr="004A5387">
              <w:rPr>
                <w:rFonts w:ascii="Times New Roman" w:hAnsi="Times New Roman"/>
                <w:sz w:val="24"/>
                <w:szCs w:val="24"/>
                <w:lang w:val="ro-RO"/>
              </w:rPr>
              <w:t>Obiectivele de Dezvoltare ale Mileniului în Republica Moldova pînă în anul 2015</w:t>
            </w:r>
          </w:p>
        </w:tc>
        <w:tc>
          <w:tcPr>
            <w:tcW w:w="1683" w:type="dxa"/>
            <w:gridSpan w:val="2"/>
          </w:tcPr>
          <w:p w:rsidR="003416B7" w:rsidRPr="0051390D" w:rsidRDefault="003416B7" w:rsidP="00973596">
            <w:pPr>
              <w:jc w:val="center"/>
              <w:rPr>
                <w:lang w:val="ro-RO"/>
              </w:rPr>
            </w:pPr>
            <w:r>
              <w:rPr>
                <w:lang w:val="ro-RO"/>
              </w:rPr>
              <w:t>Anual</w:t>
            </w:r>
          </w:p>
        </w:tc>
        <w:tc>
          <w:tcPr>
            <w:tcW w:w="1481" w:type="dxa"/>
          </w:tcPr>
          <w:p w:rsidR="003416B7" w:rsidRPr="0079654D" w:rsidRDefault="003416B7" w:rsidP="00973596">
            <w:pPr>
              <w:jc w:val="center"/>
              <w:rPr>
                <w:rFonts w:eastAsia="Batang"/>
                <w:lang w:val="ro-RO"/>
              </w:rPr>
            </w:pPr>
            <w:r>
              <w:rPr>
                <w:rFonts w:eastAsia="Batang"/>
                <w:lang w:val="ro-RO"/>
              </w:rPr>
              <w:t>-</w:t>
            </w:r>
          </w:p>
        </w:tc>
        <w:tc>
          <w:tcPr>
            <w:tcW w:w="1954" w:type="dxa"/>
          </w:tcPr>
          <w:p w:rsidR="003416B7" w:rsidRDefault="003416B7" w:rsidP="00973596">
            <w:pPr>
              <w:jc w:val="center"/>
            </w:pPr>
            <w:r w:rsidRPr="00F66DCD">
              <w:rPr>
                <w:lang w:val="ro-RO"/>
              </w:rPr>
              <w:t>DAMEP</w:t>
            </w:r>
          </w:p>
        </w:tc>
        <w:tc>
          <w:tcPr>
            <w:tcW w:w="2267" w:type="dxa"/>
          </w:tcPr>
          <w:p w:rsidR="003416B7" w:rsidRPr="00B615F6" w:rsidRDefault="003416B7" w:rsidP="00CA0E9B">
            <w:pPr>
              <w:pStyle w:val="NoSpacing"/>
              <w:jc w:val="center"/>
              <w:rPr>
                <w:rFonts w:ascii="Times New Roman" w:hAnsi="Times New Roman"/>
                <w:sz w:val="24"/>
                <w:szCs w:val="24"/>
                <w:lang w:val="ro-RO"/>
              </w:rPr>
            </w:pPr>
            <w:r>
              <w:rPr>
                <w:rFonts w:ascii="Times New Roman" w:hAnsi="Times New Roman"/>
                <w:sz w:val="24"/>
                <w:szCs w:val="24"/>
                <w:lang w:val="ro-RO"/>
              </w:rPr>
              <w:t>Raport elaborat şi prezentat  la CS</w:t>
            </w:r>
          </w:p>
        </w:tc>
      </w:tr>
      <w:tr w:rsidR="003416B7" w:rsidRPr="007F088B" w:rsidTr="00491058">
        <w:trPr>
          <w:trHeight w:val="224"/>
        </w:trPr>
        <w:tc>
          <w:tcPr>
            <w:tcW w:w="7009" w:type="dxa"/>
            <w:gridSpan w:val="10"/>
          </w:tcPr>
          <w:p w:rsidR="003416B7" w:rsidRPr="00D4069E" w:rsidRDefault="003416B7" w:rsidP="00973596">
            <w:pPr>
              <w:autoSpaceDE w:val="0"/>
              <w:autoSpaceDN w:val="0"/>
              <w:adjustRightInd w:val="0"/>
              <w:rPr>
                <w:bCs/>
                <w:lang w:val="es-AR"/>
              </w:rPr>
            </w:pPr>
            <w:r>
              <w:rPr>
                <w:bCs/>
                <w:lang w:val="ro-RO"/>
              </w:rPr>
              <w:t xml:space="preserve">8.1.7. </w:t>
            </w:r>
            <w:r w:rsidRPr="004A5387">
              <w:rPr>
                <w:bCs/>
                <w:lang w:val="ro-RO"/>
              </w:rPr>
              <w:t xml:space="preserve">Cadrul bugetar pe termen mediu </w:t>
            </w:r>
          </w:p>
          <w:p w:rsidR="003416B7" w:rsidRPr="004A5387" w:rsidRDefault="003416B7" w:rsidP="00973596">
            <w:pPr>
              <w:pStyle w:val="NoSpacing"/>
              <w:rPr>
                <w:rFonts w:ascii="Times New Roman" w:hAnsi="Times New Roman"/>
                <w:sz w:val="24"/>
                <w:szCs w:val="24"/>
                <w:lang w:val="ro-RO"/>
              </w:rPr>
            </w:pPr>
          </w:p>
        </w:tc>
        <w:tc>
          <w:tcPr>
            <w:tcW w:w="1683" w:type="dxa"/>
            <w:gridSpan w:val="2"/>
          </w:tcPr>
          <w:p w:rsidR="003416B7" w:rsidRPr="008E6610" w:rsidRDefault="003416B7" w:rsidP="00973596">
            <w:pPr>
              <w:jc w:val="center"/>
              <w:rPr>
                <w:b/>
                <w:lang w:val="ro-RO"/>
              </w:rPr>
            </w:pPr>
            <w:r w:rsidRPr="008E6610">
              <w:rPr>
                <w:lang w:val="ro-RO"/>
              </w:rPr>
              <w:t>Anual</w:t>
            </w:r>
          </w:p>
        </w:tc>
        <w:tc>
          <w:tcPr>
            <w:tcW w:w="1481" w:type="dxa"/>
          </w:tcPr>
          <w:p w:rsidR="003416B7" w:rsidRPr="0079654D" w:rsidRDefault="003416B7" w:rsidP="00973596">
            <w:pPr>
              <w:jc w:val="center"/>
              <w:rPr>
                <w:b/>
                <w:lang w:val="ro-RO"/>
              </w:rPr>
            </w:pPr>
            <w:r>
              <w:rPr>
                <w:b/>
                <w:lang w:val="ro-RO"/>
              </w:rPr>
              <w:t>-</w:t>
            </w:r>
          </w:p>
        </w:tc>
        <w:tc>
          <w:tcPr>
            <w:tcW w:w="1954" w:type="dxa"/>
          </w:tcPr>
          <w:p w:rsidR="003416B7" w:rsidRDefault="003416B7" w:rsidP="00973596">
            <w:pPr>
              <w:jc w:val="center"/>
            </w:pPr>
            <w:r w:rsidRPr="00F66DCD">
              <w:rPr>
                <w:lang w:val="ro-RO"/>
              </w:rPr>
              <w:t>DAMEP</w:t>
            </w:r>
          </w:p>
        </w:tc>
        <w:tc>
          <w:tcPr>
            <w:tcW w:w="2267" w:type="dxa"/>
          </w:tcPr>
          <w:p w:rsidR="003416B7" w:rsidRPr="008E6610" w:rsidRDefault="003416B7" w:rsidP="00CA0E9B">
            <w:pPr>
              <w:pStyle w:val="NoSpacing"/>
              <w:jc w:val="center"/>
              <w:rPr>
                <w:rFonts w:ascii="Times New Roman" w:hAnsi="Times New Roman"/>
                <w:sz w:val="24"/>
                <w:szCs w:val="24"/>
                <w:lang w:val="ro-RO"/>
              </w:rPr>
            </w:pPr>
            <w:r w:rsidRPr="008E6610">
              <w:rPr>
                <w:rFonts w:ascii="Times New Roman" w:hAnsi="Times New Roman"/>
                <w:sz w:val="24"/>
                <w:szCs w:val="24"/>
                <w:lang w:val="ro-RO"/>
              </w:rPr>
              <w:t xml:space="preserve">Raport elaborat şi prezentat </w:t>
            </w:r>
            <w:r>
              <w:rPr>
                <w:rFonts w:ascii="Times New Roman" w:hAnsi="Times New Roman"/>
                <w:sz w:val="24"/>
                <w:szCs w:val="24"/>
                <w:lang w:val="ro-RO"/>
              </w:rPr>
              <w:t>la MF</w:t>
            </w:r>
          </w:p>
        </w:tc>
      </w:tr>
      <w:tr w:rsidR="003416B7" w:rsidRPr="00136772" w:rsidTr="00491058">
        <w:trPr>
          <w:trHeight w:val="71"/>
        </w:trPr>
        <w:tc>
          <w:tcPr>
            <w:tcW w:w="7009" w:type="dxa"/>
            <w:gridSpan w:val="10"/>
          </w:tcPr>
          <w:p w:rsidR="003416B7" w:rsidRPr="004A5387" w:rsidRDefault="003416B7" w:rsidP="00973596">
            <w:pPr>
              <w:pStyle w:val="NoSpacing"/>
              <w:rPr>
                <w:rFonts w:ascii="Times New Roman" w:hAnsi="Times New Roman"/>
                <w:sz w:val="24"/>
                <w:szCs w:val="24"/>
                <w:lang w:val="ro-RO"/>
              </w:rPr>
            </w:pPr>
            <w:r>
              <w:rPr>
                <w:rFonts w:ascii="Times New Roman" w:hAnsi="Times New Roman"/>
                <w:sz w:val="24"/>
                <w:szCs w:val="24"/>
                <w:lang w:val="ro-RO"/>
              </w:rPr>
              <w:t xml:space="preserve">8.1.8. </w:t>
            </w:r>
            <w:r w:rsidRPr="00752F8B">
              <w:rPr>
                <w:rFonts w:ascii="Times New Roman" w:hAnsi="Times New Roman"/>
                <w:sz w:val="24"/>
                <w:szCs w:val="24"/>
                <w:lang w:val="ro-RO"/>
              </w:rPr>
              <w:t>Strategia securității naționale a Republicii Moldova</w:t>
            </w:r>
          </w:p>
        </w:tc>
        <w:tc>
          <w:tcPr>
            <w:tcW w:w="1683" w:type="dxa"/>
            <w:gridSpan w:val="2"/>
          </w:tcPr>
          <w:p w:rsidR="003416B7" w:rsidRPr="00C76173" w:rsidRDefault="003416B7" w:rsidP="00973596">
            <w:pPr>
              <w:jc w:val="center"/>
              <w:rPr>
                <w:lang w:val="ro-RO"/>
              </w:rPr>
            </w:pPr>
            <w:r w:rsidRPr="00C76173">
              <w:rPr>
                <w:lang w:val="ro-RO"/>
              </w:rPr>
              <w:t>Anual</w:t>
            </w:r>
          </w:p>
        </w:tc>
        <w:tc>
          <w:tcPr>
            <w:tcW w:w="1481" w:type="dxa"/>
          </w:tcPr>
          <w:p w:rsidR="003416B7" w:rsidRPr="0079654D" w:rsidRDefault="003416B7" w:rsidP="00973596">
            <w:pPr>
              <w:jc w:val="center"/>
              <w:rPr>
                <w:rFonts w:eastAsia="Batang"/>
                <w:lang w:val="ro-RO"/>
              </w:rPr>
            </w:pPr>
            <w:r>
              <w:rPr>
                <w:rFonts w:eastAsia="Batang"/>
                <w:lang w:val="ro-RO"/>
              </w:rPr>
              <w:t>-</w:t>
            </w:r>
          </w:p>
        </w:tc>
        <w:tc>
          <w:tcPr>
            <w:tcW w:w="1954" w:type="dxa"/>
          </w:tcPr>
          <w:p w:rsidR="003416B7" w:rsidRDefault="003416B7" w:rsidP="00973596">
            <w:pPr>
              <w:jc w:val="center"/>
            </w:pPr>
            <w:r w:rsidRPr="00F66DCD">
              <w:rPr>
                <w:lang w:val="ro-RO"/>
              </w:rPr>
              <w:t>DAMEP</w:t>
            </w:r>
          </w:p>
        </w:tc>
        <w:tc>
          <w:tcPr>
            <w:tcW w:w="2267" w:type="dxa"/>
          </w:tcPr>
          <w:p w:rsidR="003416B7" w:rsidRPr="00C76173" w:rsidRDefault="003416B7" w:rsidP="00CA0E9B">
            <w:pPr>
              <w:pStyle w:val="NoSpacing"/>
              <w:jc w:val="center"/>
              <w:rPr>
                <w:rFonts w:ascii="Times New Roman" w:hAnsi="Times New Roman"/>
                <w:sz w:val="24"/>
                <w:szCs w:val="24"/>
                <w:lang w:val="ro-RO"/>
              </w:rPr>
            </w:pPr>
            <w:r w:rsidRPr="00C76173">
              <w:rPr>
                <w:rFonts w:ascii="Times New Roman" w:hAnsi="Times New Roman"/>
                <w:sz w:val="24"/>
                <w:szCs w:val="24"/>
                <w:lang w:val="ro-RO"/>
              </w:rPr>
              <w:t xml:space="preserve">Raport elaborat şi prezentat </w:t>
            </w:r>
            <w:r>
              <w:rPr>
                <w:rFonts w:ascii="Times New Roman" w:hAnsi="Times New Roman"/>
                <w:sz w:val="24"/>
                <w:szCs w:val="24"/>
                <w:lang w:val="ro-RO"/>
              </w:rPr>
              <w:t xml:space="preserve"> la CS</w:t>
            </w:r>
          </w:p>
        </w:tc>
      </w:tr>
      <w:tr w:rsidR="003416B7" w:rsidRPr="00136772" w:rsidTr="00491058">
        <w:trPr>
          <w:trHeight w:val="71"/>
        </w:trPr>
        <w:tc>
          <w:tcPr>
            <w:tcW w:w="7009" w:type="dxa"/>
            <w:gridSpan w:val="10"/>
          </w:tcPr>
          <w:p w:rsidR="003416B7" w:rsidRDefault="003416B7" w:rsidP="00973596">
            <w:pPr>
              <w:rPr>
                <w:lang w:val="ro-RO"/>
              </w:rPr>
            </w:pPr>
            <w:r>
              <w:rPr>
                <w:lang w:val="ro-RO"/>
              </w:rPr>
              <w:t>8.1.9</w:t>
            </w:r>
            <w:r w:rsidRPr="000023F1">
              <w:rPr>
                <w:lang w:val="ro-RO"/>
              </w:rPr>
              <w:t>.</w:t>
            </w:r>
            <w:r>
              <w:rPr>
                <w:lang w:val="ro-RO"/>
              </w:rPr>
              <w:t xml:space="preserve"> </w:t>
            </w:r>
            <w:r w:rsidRPr="000023F1">
              <w:rPr>
                <w:lang w:val="ro-RO"/>
              </w:rPr>
              <w:t>Planul naţional de prevenire şi combatere a traficului de fiinţe umane</w:t>
            </w:r>
          </w:p>
          <w:p w:rsidR="003416B7" w:rsidRPr="000023F1" w:rsidRDefault="003416B7" w:rsidP="00973596">
            <w:pPr>
              <w:rPr>
                <w:lang w:val="ro-RO"/>
              </w:rPr>
            </w:pPr>
          </w:p>
        </w:tc>
        <w:tc>
          <w:tcPr>
            <w:tcW w:w="1683" w:type="dxa"/>
            <w:gridSpan w:val="2"/>
          </w:tcPr>
          <w:p w:rsidR="003416B7" w:rsidRPr="000023F1" w:rsidRDefault="003416B7" w:rsidP="00973596">
            <w:pPr>
              <w:jc w:val="center"/>
              <w:rPr>
                <w:lang w:val="ro-RO"/>
              </w:rPr>
            </w:pPr>
            <w:r w:rsidRPr="000023F1">
              <w:rPr>
                <w:lang w:val="ro-RO"/>
              </w:rPr>
              <w:t>Semestrial</w:t>
            </w:r>
          </w:p>
        </w:tc>
        <w:tc>
          <w:tcPr>
            <w:tcW w:w="1481" w:type="dxa"/>
          </w:tcPr>
          <w:p w:rsidR="003416B7" w:rsidRPr="0079654D" w:rsidRDefault="003416B7" w:rsidP="00973596">
            <w:pPr>
              <w:jc w:val="center"/>
              <w:rPr>
                <w:rFonts w:eastAsia="Batang"/>
                <w:lang w:val="ro-RO"/>
              </w:rPr>
            </w:pPr>
            <w:r>
              <w:rPr>
                <w:rFonts w:eastAsia="Batang"/>
                <w:lang w:val="ro-RO"/>
              </w:rPr>
              <w:t>-</w:t>
            </w:r>
          </w:p>
        </w:tc>
        <w:tc>
          <w:tcPr>
            <w:tcW w:w="1954" w:type="dxa"/>
          </w:tcPr>
          <w:p w:rsidR="003416B7" w:rsidRDefault="003416B7" w:rsidP="00973596">
            <w:pPr>
              <w:jc w:val="center"/>
            </w:pPr>
            <w:r w:rsidRPr="00F66DCD">
              <w:rPr>
                <w:lang w:val="ro-RO"/>
              </w:rPr>
              <w:t>DAMEP</w:t>
            </w:r>
          </w:p>
        </w:tc>
        <w:tc>
          <w:tcPr>
            <w:tcW w:w="2267" w:type="dxa"/>
          </w:tcPr>
          <w:p w:rsidR="003416B7" w:rsidRPr="000023F1" w:rsidRDefault="003416B7" w:rsidP="007D7399">
            <w:pPr>
              <w:pStyle w:val="NoSpacing"/>
              <w:jc w:val="center"/>
              <w:rPr>
                <w:rFonts w:ascii="Times New Roman" w:hAnsi="Times New Roman"/>
                <w:sz w:val="24"/>
                <w:szCs w:val="24"/>
                <w:lang w:val="ro-RO"/>
              </w:rPr>
            </w:pPr>
            <w:r w:rsidRPr="000023F1">
              <w:rPr>
                <w:rFonts w:ascii="Times New Roman" w:hAnsi="Times New Roman"/>
                <w:sz w:val="24"/>
                <w:szCs w:val="24"/>
                <w:lang w:val="ro-RO"/>
              </w:rPr>
              <w:t xml:space="preserve">Raport elaborat şi prezentat </w:t>
            </w:r>
            <w:r>
              <w:rPr>
                <w:rFonts w:ascii="Times New Roman" w:hAnsi="Times New Roman"/>
                <w:sz w:val="24"/>
                <w:szCs w:val="24"/>
                <w:lang w:val="ro-RO"/>
              </w:rPr>
              <w:t>la SPCNPCTFU</w:t>
            </w:r>
          </w:p>
        </w:tc>
      </w:tr>
      <w:tr w:rsidR="003416B7" w:rsidRPr="00136772" w:rsidTr="00491058">
        <w:trPr>
          <w:trHeight w:val="71"/>
        </w:trPr>
        <w:tc>
          <w:tcPr>
            <w:tcW w:w="7009" w:type="dxa"/>
            <w:gridSpan w:val="10"/>
          </w:tcPr>
          <w:p w:rsidR="003416B7" w:rsidRPr="00973596" w:rsidRDefault="003416B7" w:rsidP="00973596">
            <w:pPr>
              <w:pStyle w:val="NoSpacing1"/>
              <w:rPr>
                <w:rFonts w:ascii="Times New Roman" w:hAnsi="Times New Roman"/>
                <w:sz w:val="24"/>
                <w:szCs w:val="24"/>
                <w:lang w:val="ro-RO"/>
              </w:rPr>
            </w:pPr>
            <w:r>
              <w:rPr>
                <w:rFonts w:ascii="Times New Roman" w:hAnsi="Times New Roman"/>
                <w:sz w:val="24"/>
                <w:szCs w:val="24"/>
                <w:lang w:val="ro-RO"/>
              </w:rPr>
              <w:t>8.1.10</w:t>
            </w:r>
            <w:r w:rsidRPr="00973596">
              <w:rPr>
                <w:rFonts w:ascii="Times New Roman" w:hAnsi="Times New Roman"/>
                <w:sz w:val="24"/>
                <w:szCs w:val="24"/>
                <w:lang w:val="ro-RO"/>
              </w:rPr>
              <w:t>. Strategia de dezvoltare a societății civile</w:t>
            </w:r>
          </w:p>
        </w:tc>
        <w:tc>
          <w:tcPr>
            <w:tcW w:w="1683" w:type="dxa"/>
            <w:gridSpan w:val="2"/>
          </w:tcPr>
          <w:p w:rsidR="003416B7" w:rsidRPr="00973596" w:rsidRDefault="003416B7" w:rsidP="00973596">
            <w:pPr>
              <w:pStyle w:val="NoSpacing1"/>
              <w:jc w:val="center"/>
              <w:rPr>
                <w:rFonts w:ascii="Times New Roman" w:hAnsi="Times New Roman"/>
                <w:sz w:val="24"/>
                <w:szCs w:val="24"/>
                <w:lang w:val="ro-RO"/>
              </w:rPr>
            </w:pPr>
            <w:r w:rsidRPr="00973596">
              <w:rPr>
                <w:rFonts w:ascii="Times New Roman" w:hAnsi="Times New Roman"/>
                <w:sz w:val="24"/>
                <w:szCs w:val="24"/>
                <w:lang w:val="ro-RO"/>
              </w:rPr>
              <w:t>Anual</w:t>
            </w:r>
          </w:p>
        </w:tc>
        <w:tc>
          <w:tcPr>
            <w:tcW w:w="1481" w:type="dxa"/>
          </w:tcPr>
          <w:p w:rsidR="003416B7" w:rsidRPr="0079654D" w:rsidRDefault="003416B7" w:rsidP="00973596">
            <w:pPr>
              <w:jc w:val="center"/>
              <w:rPr>
                <w:rFonts w:eastAsia="Batang"/>
                <w:lang w:val="ro-RO"/>
              </w:rPr>
            </w:pPr>
            <w:r>
              <w:rPr>
                <w:rFonts w:eastAsia="Batang"/>
                <w:lang w:val="ro-RO"/>
              </w:rPr>
              <w:t>-</w:t>
            </w:r>
          </w:p>
        </w:tc>
        <w:tc>
          <w:tcPr>
            <w:tcW w:w="1954" w:type="dxa"/>
          </w:tcPr>
          <w:p w:rsidR="003416B7" w:rsidRDefault="003416B7" w:rsidP="00973596">
            <w:pPr>
              <w:jc w:val="center"/>
            </w:pPr>
            <w:r w:rsidRPr="00F66DCD">
              <w:rPr>
                <w:lang w:val="ro-RO"/>
              </w:rPr>
              <w:t>DAMEP</w:t>
            </w:r>
          </w:p>
        </w:tc>
        <w:tc>
          <w:tcPr>
            <w:tcW w:w="2267" w:type="dxa"/>
          </w:tcPr>
          <w:p w:rsidR="003416B7" w:rsidRPr="0079654D" w:rsidRDefault="003416B7" w:rsidP="00CA0E9B">
            <w:pPr>
              <w:pStyle w:val="NoSpacing"/>
              <w:jc w:val="center"/>
              <w:rPr>
                <w:rFonts w:ascii="Times New Roman" w:hAnsi="Times New Roman"/>
                <w:sz w:val="24"/>
                <w:szCs w:val="24"/>
                <w:lang w:val="ro-RO"/>
              </w:rPr>
            </w:pPr>
            <w:r w:rsidRPr="00446C25">
              <w:rPr>
                <w:rFonts w:ascii="Times New Roman" w:hAnsi="Times New Roman"/>
                <w:sz w:val="24"/>
                <w:szCs w:val="24"/>
                <w:lang w:val="ro-RO"/>
              </w:rPr>
              <w:t xml:space="preserve">Raport elaborat şi prezentat </w:t>
            </w:r>
            <w:r>
              <w:rPr>
                <w:rFonts w:ascii="Times New Roman" w:hAnsi="Times New Roman"/>
                <w:sz w:val="24"/>
                <w:szCs w:val="24"/>
                <w:lang w:val="ro-RO"/>
              </w:rPr>
              <w:t xml:space="preserve"> la CS</w:t>
            </w:r>
          </w:p>
        </w:tc>
      </w:tr>
      <w:tr w:rsidR="003416B7" w:rsidRPr="00232A65" w:rsidTr="00491058">
        <w:trPr>
          <w:trHeight w:val="71"/>
        </w:trPr>
        <w:tc>
          <w:tcPr>
            <w:tcW w:w="7009" w:type="dxa"/>
            <w:gridSpan w:val="10"/>
          </w:tcPr>
          <w:p w:rsidR="003416B7" w:rsidRDefault="003416B7" w:rsidP="00F4128E">
            <w:pPr>
              <w:pStyle w:val="NoSpacing"/>
              <w:rPr>
                <w:rFonts w:ascii="Times New Roman" w:hAnsi="Times New Roman"/>
                <w:sz w:val="24"/>
                <w:szCs w:val="24"/>
                <w:lang w:val="ro-RO"/>
              </w:rPr>
            </w:pPr>
            <w:r>
              <w:rPr>
                <w:rFonts w:ascii="Times New Roman" w:hAnsi="Times New Roman"/>
                <w:sz w:val="24"/>
                <w:szCs w:val="24"/>
                <w:lang w:val="ro-RO"/>
              </w:rPr>
              <w:t xml:space="preserve">8.1.11. Strategia naţională </w:t>
            </w:r>
            <w:r w:rsidRPr="008209A3">
              <w:rPr>
                <w:rFonts w:ascii="Times New Roman" w:hAnsi="Times New Roman"/>
                <w:sz w:val="24"/>
                <w:szCs w:val="24"/>
                <w:lang w:val="ro-RO"/>
              </w:rPr>
              <w:t>„Moldova digitală, 2020”</w:t>
            </w:r>
          </w:p>
        </w:tc>
        <w:tc>
          <w:tcPr>
            <w:tcW w:w="1683" w:type="dxa"/>
            <w:gridSpan w:val="2"/>
          </w:tcPr>
          <w:p w:rsidR="003416B7" w:rsidRPr="00036BFF" w:rsidRDefault="003416B7" w:rsidP="00F4128E">
            <w:pPr>
              <w:jc w:val="center"/>
              <w:rPr>
                <w:lang w:val="ro-RO"/>
              </w:rPr>
            </w:pPr>
            <w:r w:rsidRPr="00CB74D3">
              <w:rPr>
                <w:lang w:val="ro-RO"/>
              </w:rPr>
              <w:t>Semestrial</w:t>
            </w:r>
          </w:p>
        </w:tc>
        <w:tc>
          <w:tcPr>
            <w:tcW w:w="1481" w:type="dxa"/>
          </w:tcPr>
          <w:p w:rsidR="003416B7" w:rsidRDefault="003416B7" w:rsidP="00F4128E">
            <w:pPr>
              <w:pStyle w:val="NoSpacing"/>
              <w:jc w:val="center"/>
              <w:rPr>
                <w:rFonts w:ascii="Times New Roman" w:hAnsi="Times New Roman"/>
                <w:sz w:val="24"/>
                <w:szCs w:val="24"/>
                <w:lang w:val="ro-RO"/>
              </w:rPr>
            </w:pPr>
            <w:r>
              <w:rPr>
                <w:rFonts w:ascii="Times New Roman" w:hAnsi="Times New Roman"/>
                <w:sz w:val="24"/>
                <w:szCs w:val="24"/>
                <w:lang w:val="ro-RO"/>
              </w:rPr>
              <w:t>-</w:t>
            </w:r>
          </w:p>
        </w:tc>
        <w:tc>
          <w:tcPr>
            <w:tcW w:w="1954" w:type="dxa"/>
          </w:tcPr>
          <w:p w:rsidR="003416B7" w:rsidRDefault="003416B7" w:rsidP="00F4128E">
            <w:pPr>
              <w:pStyle w:val="NoSpacing"/>
              <w:jc w:val="center"/>
              <w:rPr>
                <w:rFonts w:ascii="Times New Roman" w:hAnsi="Times New Roman"/>
                <w:sz w:val="24"/>
                <w:szCs w:val="24"/>
                <w:lang w:val="ro-RO"/>
              </w:rPr>
            </w:pPr>
            <w:r>
              <w:rPr>
                <w:rFonts w:ascii="Times New Roman" w:hAnsi="Times New Roman"/>
                <w:sz w:val="24"/>
                <w:szCs w:val="24"/>
                <w:lang w:val="ro-RO"/>
              </w:rPr>
              <w:t>DTI</w:t>
            </w:r>
          </w:p>
        </w:tc>
        <w:tc>
          <w:tcPr>
            <w:tcW w:w="2267" w:type="dxa"/>
          </w:tcPr>
          <w:p w:rsidR="003416B7" w:rsidRPr="00CA0E9B" w:rsidRDefault="003416B7" w:rsidP="00973596">
            <w:pPr>
              <w:pStyle w:val="NoSpacing"/>
              <w:jc w:val="center"/>
              <w:rPr>
                <w:rFonts w:ascii="Times New Roman" w:hAnsi="Times New Roman"/>
                <w:sz w:val="24"/>
                <w:szCs w:val="24"/>
                <w:lang w:val="ro-RO"/>
              </w:rPr>
            </w:pPr>
            <w:r w:rsidRPr="00CA0E9B">
              <w:rPr>
                <w:rFonts w:ascii="Times New Roman" w:hAnsi="Times New Roman"/>
                <w:sz w:val="24"/>
                <w:szCs w:val="24"/>
                <w:lang w:val="ro-RO"/>
              </w:rPr>
              <w:t>Raport elaborat şi prezentat la MTIC</w:t>
            </w:r>
          </w:p>
        </w:tc>
      </w:tr>
      <w:tr w:rsidR="003416B7" w:rsidRPr="00232A65" w:rsidTr="00491058">
        <w:trPr>
          <w:trHeight w:val="71"/>
        </w:trPr>
        <w:tc>
          <w:tcPr>
            <w:tcW w:w="7009" w:type="dxa"/>
            <w:gridSpan w:val="10"/>
          </w:tcPr>
          <w:p w:rsidR="003416B7" w:rsidRDefault="003416B7" w:rsidP="00F4128E">
            <w:pPr>
              <w:pStyle w:val="NoSpacing"/>
              <w:rPr>
                <w:rFonts w:ascii="Times New Roman" w:hAnsi="Times New Roman"/>
                <w:sz w:val="24"/>
                <w:szCs w:val="24"/>
                <w:lang w:val="ro-RO"/>
              </w:rPr>
            </w:pPr>
            <w:r>
              <w:rPr>
                <w:rFonts w:ascii="Times New Roman" w:hAnsi="Times New Roman"/>
                <w:sz w:val="24"/>
                <w:szCs w:val="24"/>
                <w:lang w:val="ro-RO"/>
              </w:rPr>
              <w:lastRenderedPageBreak/>
              <w:t>8.1.12. Programul strategic de modernizare tehnologică a guvernării</w:t>
            </w:r>
          </w:p>
        </w:tc>
        <w:tc>
          <w:tcPr>
            <w:tcW w:w="1683" w:type="dxa"/>
            <w:gridSpan w:val="2"/>
          </w:tcPr>
          <w:p w:rsidR="003416B7" w:rsidRPr="00036BFF" w:rsidRDefault="003416B7" w:rsidP="00F4128E">
            <w:pPr>
              <w:jc w:val="center"/>
              <w:rPr>
                <w:lang w:val="ro-RO"/>
              </w:rPr>
            </w:pPr>
            <w:r w:rsidRPr="00CB74D3">
              <w:rPr>
                <w:lang w:val="ro-RO"/>
              </w:rPr>
              <w:t>Semestrial</w:t>
            </w:r>
          </w:p>
        </w:tc>
        <w:tc>
          <w:tcPr>
            <w:tcW w:w="1481" w:type="dxa"/>
          </w:tcPr>
          <w:p w:rsidR="003416B7" w:rsidRDefault="003416B7" w:rsidP="00F4128E">
            <w:pPr>
              <w:pStyle w:val="NoSpacing"/>
              <w:jc w:val="center"/>
              <w:rPr>
                <w:rFonts w:ascii="Times New Roman" w:hAnsi="Times New Roman"/>
                <w:sz w:val="24"/>
                <w:szCs w:val="24"/>
                <w:lang w:val="ro-RO"/>
              </w:rPr>
            </w:pPr>
            <w:r>
              <w:rPr>
                <w:rFonts w:ascii="Times New Roman" w:hAnsi="Times New Roman"/>
                <w:sz w:val="24"/>
                <w:szCs w:val="24"/>
                <w:lang w:val="ro-RO"/>
              </w:rPr>
              <w:t>-</w:t>
            </w:r>
          </w:p>
        </w:tc>
        <w:tc>
          <w:tcPr>
            <w:tcW w:w="1954" w:type="dxa"/>
          </w:tcPr>
          <w:p w:rsidR="003416B7" w:rsidRDefault="003416B7" w:rsidP="00F4128E">
            <w:pPr>
              <w:pStyle w:val="NoSpacing"/>
              <w:jc w:val="center"/>
              <w:rPr>
                <w:rFonts w:ascii="Times New Roman" w:hAnsi="Times New Roman"/>
                <w:sz w:val="24"/>
                <w:szCs w:val="24"/>
                <w:lang w:val="ro-RO"/>
              </w:rPr>
            </w:pPr>
            <w:r>
              <w:rPr>
                <w:rFonts w:ascii="Times New Roman" w:hAnsi="Times New Roman"/>
                <w:sz w:val="24"/>
                <w:szCs w:val="24"/>
                <w:lang w:val="ro-RO"/>
              </w:rPr>
              <w:t>DTI</w:t>
            </w:r>
          </w:p>
        </w:tc>
        <w:tc>
          <w:tcPr>
            <w:tcW w:w="2267" w:type="dxa"/>
          </w:tcPr>
          <w:p w:rsidR="003416B7" w:rsidRPr="00CA0E9B" w:rsidRDefault="003416B7" w:rsidP="00C561BD">
            <w:pPr>
              <w:pStyle w:val="NoSpacing"/>
              <w:jc w:val="center"/>
              <w:rPr>
                <w:rFonts w:ascii="Times New Roman" w:hAnsi="Times New Roman"/>
                <w:sz w:val="24"/>
                <w:szCs w:val="24"/>
                <w:lang w:val="ro-RO"/>
              </w:rPr>
            </w:pPr>
            <w:r w:rsidRPr="00CA0E9B">
              <w:rPr>
                <w:rFonts w:ascii="Times New Roman" w:hAnsi="Times New Roman"/>
                <w:sz w:val="24"/>
                <w:szCs w:val="24"/>
                <w:lang w:val="ro-RO"/>
              </w:rPr>
              <w:t>Raport elaborat şi prezentat la CS</w:t>
            </w:r>
          </w:p>
        </w:tc>
      </w:tr>
      <w:tr w:rsidR="003416B7" w:rsidRPr="00E7033F" w:rsidTr="00491058">
        <w:trPr>
          <w:trHeight w:val="71"/>
        </w:trPr>
        <w:tc>
          <w:tcPr>
            <w:tcW w:w="7009" w:type="dxa"/>
            <w:gridSpan w:val="10"/>
          </w:tcPr>
          <w:p w:rsidR="003416B7" w:rsidRPr="00E7033F" w:rsidRDefault="003416B7" w:rsidP="00F4128E">
            <w:pPr>
              <w:pStyle w:val="NoSpacing"/>
              <w:rPr>
                <w:rFonts w:ascii="Times New Roman" w:hAnsi="Times New Roman"/>
                <w:sz w:val="24"/>
                <w:szCs w:val="24"/>
                <w:lang w:val="es-AR"/>
              </w:rPr>
            </w:pPr>
            <w:r w:rsidRPr="00E7033F">
              <w:rPr>
                <w:rFonts w:ascii="Times New Roman" w:hAnsi="Times New Roman"/>
                <w:sz w:val="24"/>
                <w:szCs w:val="24"/>
                <w:lang w:val="es-AR"/>
              </w:rPr>
              <w:t xml:space="preserve">8.1.13. </w:t>
            </w:r>
            <w:r>
              <w:rPr>
                <w:rFonts w:ascii="Times New Roman" w:hAnsi="Times New Roman"/>
                <w:sz w:val="24"/>
                <w:szCs w:val="24"/>
                <w:lang w:val="es-AR"/>
              </w:rPr>
              <w:t>Convenţia-cadru pentru protecţia minorităţilor naţionale în Republica Moldova</w:t>
            </w:r>
          </w:p>
        </w:tc>
        <w:tc>
          <w:tcPr>
            <w:tcW w:w="1683" w:type="dxa"/>
            <w:gridSpan w:val="2"/>
          </w:tcPr>
          <w:p w:rsidR="003416B7" w:rsidRPr="00973596" w:rsidRDefault="003416B7" w:rsidP="002F3232">
            <w:pPr>
              <w:pStyle w:val="NoSpacing1"/>
              <w:jc w:val="center"/>
              <w:rPr>
                <w:rFonts w:ascii="Times New Roman" w:hAnsi="Times New Roman"/>
                <w:sz w:val="24"/>
                <w:szCs w:val="24"/>
                <w:lang w:val="ro-RO"/>
              </w:rPr>
            </w:pPr>
            <w:r w:rsidRPr="00973596">
              <w:rPr>
                <w:rFonts w:ascii="Times New Roman" w:hAnsi="Times New Roman"/>
                <w:sz w:val="24"/>
                <w:szCs w:val="24"/>
                <w:lang w:val="ro-RO"/>
              </w:rPr>
              <w:t>Anual</w:t>
            </w:r>
          </w:p>
        </w:tc>
        <w:tc>
          <w:tcPr>
            <w:tcW w:w="1481" w:type="dxa"/>
          </w:tcPr>
          <w:p w:rsidR="003416B7" w:rsidRPr="0079654D" w:rsidRDefault="003416B7" w:rsidP="002F3232">
            <w:pPr>
              <w:jc w:val="center"/>
              <w:rPr>
                <w:rFonts w:eastAsia="Batang"/>
                <w:lang w:val="ro-RO"/>
              </w:rPr>
            </w:pPr>
            <w:r>
              <w:rPr>
                <w:rFonts w:eastAsia="Batang"/>
                <w:lang w:val="ro-RO"/>
              </w:rPr>
              <w:t>-</w:t>
            </w:r>
          </w:p>
        </w:tc>
        <w:tc>
          <w:tcPr>
            <w:tcW w:w="1954" w:type="dxa"/>
          </w:tcPr>
          <w:p w:rsidR="003416B7" w:rsidRDefault="003416B7" w:rsidP="002F3232">
            <w:pPr>
              <w:jc w:val="center"/>
            </w:pPr>
            <w:r w:rsidRPr="00F66DCD">
              <w:rPr>
                <w:lang w:val="ro-RO"/>
              </w:rPr>
              <w:t>DAMEP</w:t>
            </w:r>
            <w:r>
              <w:rPr>
                <w:lang w:val="ro-RO"/>
              </w:rPr>
              <w:t>, DÎP</w:t>
            </w:r>
          </w:p>
        </w:tc>
        <w:tc>
          <w:tcPr>
            <w:tcW w:w="2267" w:type="dxa"/>
          </w:tcPr>
          <w:p w:rsidR="003416B7" w:rsidRPr="008943C6" w:rsidRDefault="003416B7" w:rsidP="008943C6">
            <w:pPr>
              <w:pStyle w:val="NoSpacing"/>
              <w:jc w:val="center"/>
              <w:rPr>
                <w:rFonts w:ascii="Times New Roman" w:hAnsi="Times New Roman"/>
                <w:sz w:val="24"/>
                <w:szCs w:val="24"/>
                <w:lang w:val="ro-RO"/>
              </w:rPr>
            </w:pPr>
            <w:r w:rsidRPr="008943C6">
              <w:rPr>
                <w:rFonts w:ascii="Times New Roman" w:hAnsi="Times New Roman"/>
                <w:sz w:val="24"/>
                <w:szCs w:val="24"/>
                <w:lang w:val="ro-RO"/>
              </w:rPr>
              <w:t>Raport elaborat şi prezentat  la BRI</w:t>
            </w:r>
          </w:p>
        </w:tc>
      </w:tr>
      <w:tr w:rsidR="003416B7" w:rsidRPr="007F088B" w:rsidTr="00DE5169">
        <w:trPr>
          <w:trHeight w:val="71"/>
        </w:trPr>
        <w:tc>
          <w:tcPr>
            <w:tcW w:w="14394" w:type="dxa"/>
            <w:gridSpan w:val="15"/>
          </w:tcPr>
          <w:p w:rsidR="003416B7" w:rsidRPr="0079654D" w:rsidRDefault="003416B7" w:rsidP="00973596">
            <w:pPr>
              <w:pStyle w:val="NoSpacing"/>
              <w:jc w:val="center"/>
              <w:rPr>
                <w:rFonts w:ascii="Times New Roman" w:hAnsi="Times New Roman"/>
                <w:sz w:val="24"/>
                <w:szCs w:val="24"/>
                <w:lang w:val="ro-RO"/>
              </w:rPr>
            </w:pPr>
            <w:r>
              <w:rPr>
                <w:rFonts w:ascii="Times New Roman" w:hAnsi="Times New Roman"/>
                <w:b/>
                <w:sz w:val="24"/>
                <w:szCs w:val="24"/>
                <w:lang w:val="ro-RO"/>
              </w:rPr>
              <w:t>8</w:t>
            </w:r>
            <w:r w:rsidRPr="00F354B2">
              <w:rPr>
                <w:rFonts w:ascii="Times New Roman" w:hAnsi="Times New Roman"/>
                <w:b/>
                <w:sz w:val="24"/>
                <w:szCs w:val="24"/>
                <w:lang w:val="ro-RO"/>
              </w:rPr>
              <w:t>.</w:t>
            </w:r>
            <w:r>
              <w:rPr>
                <w:rFonts w:ascii="Times New Roman" w:hAnsi="Times New Roman"/>
                <w:b/>
                <w:sz w:val="24"/>
                <w:szCs w:val="24"/>
                <w:lang w:val="ro-RO"/>
              </w:rPr>
              <w:t>2</w:t>
            </w:r>
            <w:r w:rsidRPr="00F354B2">
              <w:rPr>
                <w:rFonts w:ascii="Times New Roman" w:hAnsi="Times New Roman"/>
                <w:b/>
                <w:sz w:val="24"/>
                <w:szCs w:val="24"/>
                <w:lang w:val="ro-RO"/>
              </w:rPr>
              <w:t>.</w:t>
            </w:r>
            <w:r>
              <w:rPr>
                <w:rFonts w:ascii="Times New Roman" w:hAnsi="Times New Roman"/>
                <w:b/>
                <w:sz w:val="24"/>
                <w:szCs w:val="24"/>
                <w:lang w:val="ro-RO"/>
              </w:rPr>
              <w:t xml:space="preserve"> </w:t>
            </w:r>
            <w:r w:rsidRPr="0079654D">
              <w:rPr>
                <w:rFonts w:ascii="Times New Roman" w:hAnsi="Times New Roman"/>
                <w:b/>
                <w:sz w:val="24"/>
                <w:szCs w:val="24"/>
                <w:lang w:val="ro-RO"/>
              </w:rPr>
              <w:t>Documente de planificare strategică intersectoriale</w:t>
            </w:r>
          </w:p>
        </w:tc>
      </w:tr>
      <w:tr w:rsidR="003416B7" w:rsidRPr="0079654D" w:rsidTr="00491058">
        <w:trPr>
          <w:trHeight w:val="71"/>
        </w:trPr>
        <w:tc>
          <w:tcPr>
            <w:tcW w:w="7009" w:type="dxa"/>
            <w:gridSpan w:val="10"/>
          </w:tcPr>
          <w:p w:rsidR="003416B7" w:rsidRDefault="003416B7" w:rsidP="003E4CC0">
            <w:pPr>
              <w:pStyle w:val="NoSpacing"/>
              <w:rPr>
                <w:rFonts w:ascii="Times New Roman" w:hAnsi="Times New Roman"/>
                <w:sz w:val="24"/>
                <w:szCs w:val="24"/>
                <w:lang w:val="ro-RO"/>
              </w:rPr>
            </w:pPr>
            <w:r>
              <w:rPr>
                <w:rFonts w:ascii="Times New Roman" w:hAnsi="Times New Roman"/>
                <w:sz w:val="24"/>
                <w:szCs w:val="24"/>
                <w:lang w:val="ro-RO"/>
              </w:rPr>
              <w:t>8.2.</w:t>
            </w:r>
            <w:r w:rsidRPr="00752F8B">
              <w:rPr>
                <w:rFonts w:ascii="Times New Roman" w:hAnsi="Times New Roman"/>
                <w:sz w:val="24"/>
                <w:szCs w:val="24"/>
                <w:lang w:val="ro-RO"/>
              </w:rPr>
              <w:t>1</w:t>
            </w:r>
            <w:r>
              <w:rPr>
                <w:rFonts w:ascii="Times New Roman" w:hAnsi="Times New Roman"/>
                <w:sz w:val="24"/>
                <w:szCs w:val="24"/>
                <w:lang w:val="ro-RO"/>
              </w:rPr>
              <w:t>.</w:t>
            </w:r>
            <w:r w:rsidRPr="00752F8B">
              <w:rPr>
                <w:rFonts w:ascii="Times New Roman" w:hAnsi="Times New Roman"/>
                <w:sz w:val="24"/>
                <w:szCs w:val="24"/>
                <w:lang w:val="ro-RO"/>
              </w:rPr>
              <w:t xml:space="preserve"> Politica Naţională de Sănătate</w:t>
            </w:r>
          </w:p>
          <w:p w:rsidR="003416B7" w:rsidRPr="00752F8B" w:rsidRDefault="003416B7" w:rsidP="003E4CC0">
            <w:pPr>
              <w:pStyle w:val="NoSpacing"/>
              <w:rPr>
                <w:rFonts w:ascii="Times New Roman" w:hAnsi="Times New Roman"/>
                <w:sz w:val="24"/>
                <w:szCs w:val="24"/>
                <w:lang w:val="ro-RO"/>
              </w:rPr>
            </w:pPr>
          </w:p>
        </w:tc>
        <w:tc>
          <w:tcPr>
            <w:tcW w:w="1683" w:type="dxa"/>
            <w:gridSpan w:val="2"/>
          </w:tcPr>
          <w:p w:rsidR="003416B7" w:rsidRPr="008E6610" w:rsidRDefault="003416B7" w:rsidP="003E4CC0">
            <w:pPr>
              <w:jc w:val="center"/>
              <w:rPr>
                <w:lang w:val="ro-RO"/>
              </w:rPr>
            </w:pPr>
            <w:r w:rsidRPr="008E6610">
              <w:rPr>
                <w:lang w:val="ro-RO"/>
              </w:rPr>
              <w:t>Semestrial</w:t>
            </w:r>
          </w:p>
        </w:tc>
        <w:tc>
          <w:tcPr>
            <w:tcW w:w="1481" w:type="dxa"/>
          </w:tcPr>
          <w:p w:rsidR="003416B7" w:rsidRPr="001E62FD" w:rsidRDefault="003416B7" w:rsidP="003E4CC0">
            <w:pPr>
              <w:jc w:val="center"/>
              <w:rPr>
                <w:lang w:val="ro-RO"/>
              </w:rPr>
            </w:pPr>
            <w:r w:rsidRPr="001E62FD">
              <w:rPr>
                <w:lang w:val="ro-RO"/>
              </w:rPr>
              <w:t>-</w:t>
            </w:r>
          </w:p>
        </w:tc>
        <w:tc>
          <w:tcPr>
            <w:tcW w:w="1954" w:type="dxa"/>
          </w:tcPr>
          <w:p w:rsidR="003416B7" w:rsidRPr="00E7033F" w:rsidRDefault="003416B7" w:rsidP="003E4CC0">
            <w:pPr>
              <w:jc w:val="center"/>
              <w:rPr>
                <w:lang w:val="es-AR"/>
              </w:rPr>
            </w:pPr>
            <w:r w:rsidRPr="00380094">
              <w:rPr>
                <w:lang w:val="ro-RO"/>
              </w:rPr>
              <w:t>DAMEP</w:t>
            </w:r>
          </w:p>
        </w:tc>
        <w:tc>
          <w:tcPr>
            <w:tcW w:w="2267" w:type="dxa"/>
          </w:tcPr>
          <w:p w:rsidR="003416B7" w:rsidRPr="008E6610" w:rsidRDefault="003416B7" w:rsidP="003D776F">
            <w:pPr>
              <w:pStyle w:val="NoSpacing"/>
              <w:jc w:val="center"/>
              <w:rPr>
                <w:rFonts w:ascii="Times New Roman" w:hAnsi="Times New Roman"/>
                <w:sz w:val="24"/>
                <w:szCs w:val="24"/>
                <w:lang w:val="ro-RO"/>
              </w:rPr>
            </w:pPr>
            <w:r w:rsidRPr="008E6610">
              <w:rPr>
                <w:rFonts w:ascii="Times New Roman" w:hAnsi="Times New Roman"/>
                <w:sz w:val="24"/>
                <w:szCs w:val="24"/>
                <w:lang w:val="ro-RO"/>
              </w:rPr>
              <w:t xml:space="preserve">Raport elaborat şi prezentat </w:t>
            </w:r>
            <w:r>
              <w:rPr>
                <w:rFonts w:ascii="Times New Roman" w:hAnsi="Times New Roman"/>
                <w:sz w:val="24"/>
                <w:szCs w:val="24"/>
                <w:lang w:val="ro-RO"/>
              </w:rPr>
              <w:t>la MS</w:t>
            </w:r>
          </w:p>
        </w:tc>
      </w:tr>
      <w:tr w:rsidR="003416B7" w:rsidRPr="00136772" w:rsidTr="00491058">
        <w:trPr>
          <w:trHeight w:val="71"/>
        </w:trPr>
        <w:tc>
          <w:tcPr>
            <w:tcW w:w="7009" w:type="dxa"/>
            <w:gridSpan w:val="10"/>
          </w:tcPr>
          <w:p w:rsidR="003416B7" w:rsidRPr="00752F8B" w:rsidRDefault="003416B7" w:rsidP="003E4CC0">
            <w:pPr>
              <w:pStyle w:val="NoSpacing"/>
              <w:rPr>
                <w:rFonts w:ascii="Times New Roman" w:hAnsi="Times New Roman"/>
                <w:sz w:val="24"/>
                <w:szCs w:val="24"/>
                <w:lang w:val="ro-RO"/>
              </w:rPr>
            </w:pPr>
            <w:r>
              <w:rPr>
                <w:rFonts w:ascii="Times New Roman" w:hAnsi="Times New Roman"/>
                <w:sz w:val="24"/>
                <w:szCs w:val="24"/>
                <w:lang w:val="ro-RO"/>
              </w:rPr>
              <w:t xml:space="preserve">8.2.2. </w:t>
            </w:r>
            <w:r w:rsidRPr="00752F8B">
              <w:rPr>
                <w:rFonts w:ascii="Times New Roman" w:hAnsi="Times New Roman"/>
                <w:sz w:val="24"/>
                <w:szCs w:val="24"/>
                <w:lang w:val="ro-RO"/>
              </w:rPr>
              <w:t>Strategia națională antidrog</w:t>
            </w:r>
          </w:p>
        </w:tc>
        <w:tc>
          <w:tcPr>
            <w:tcW w:w="1683" w:type="dxa"/>
            <w:gridSpan w:val="2"/>
          </w:tcPr>
          <w:p w:rsidR="003416B7" w:rsidRDefault="003416B7" w:rsidP="003E4CC0">
            <w:pPr>
              <w:jc w:val="center"/>
              <w:rPr>
                <w:lang w:val="ro-RO"/>
              </w:rPr>
            </w:pPr>
            <w:r>
              <w:rPr>
                <w:lang w:val="ro-RO"/>
              </w:rPr>
              <w:t>Anual</w:t>
            </w:r>
          </w:p>
        </w:tc>
        <w:tc>
          <w:tcPr>
            <w:tcW w:w="1481" w:type="dxa"/>
          </w:tcPr>
          <w:p w:rsidR="003416B7" w:rsidRPr="001E62FD" w:rsidRDefault="003416B7" w:rsidP="003E4CC0">
            <w:pPr>
              <w:jc w:val="center"/>
              <w:rPr>
                <w:rFonts w:eastAsia="Batang"/>
                <w:lang w:val="ro-RO"/>
              </w:rPr>
            </w:pPr>
            <w:r w:rsidRPr="001E62FD">
              <w:rPr>
                <w:rFonts w:eastAsia="Batang"/>
                <w:lang w:val="ro-RO"/>
              </w:rPr>
              <w:t>-</w:t>
            </w:r>
          </w:p>
        </w:tc>
        <w:tc>
          <w:tcPr>
            <w:tcW w:w="1954" w:type="dxa"/>
          </w:tcPr>
          <w:p w:rsidR="003416B7" w:rsidRDefault="003416B7" w:rsidP="003E4CC0">
            <w:pPr>
              <w:jc w:val="center"/>
            </w:pPr>
            <w:r w:rsidRPr="00380094">
              <w:rPr>
                <w:lang w:val="ro-RO"/>
              </w:rPr>
              <w:t>DAMEP</w:t>
            </w:r>
          </w:p>
        </w:tc>
        <w:tc>
          <w:tcPr>
            <w:tcW w:w="2267" w:type="dxa"/>
          </w:tcPr>
          <w:p w:rsidR="003416B7" w:rsidRDefault="003416B7" w:rsidP="003D776F">
            <w:pPr>
              <w:pStyle w:val="NoSpacing"/>
              <w:jc w:val="center"/>
              <w:rPr>
                <w:rFonts w:ascii="Times New Roman" w:hAnsi="Times New Roman"/>
                <w:sz w:val="24"/>
                <w:szCs w:val="24"/>
                <w:lang w:val="ro-RO"/>
              </w:rPr>
            </w:pPr>
            <w:r w:rsidRPr="008E6610">
              <w:rPr>
                <w:rFonts w:ascii="Times New Roman" w:hAnsi="Times New Roman"/>
                <w:sz w:val="24"/>
                <w:szCs w:val="24"/>
                <w:lang w:val="ro-RO"/>
              </w:rPr>
              <w:t xml:space="preserve">Raport elaborat şi prezentat </w:t>
            </w:r>
            <w:r>
              <w:rPr>
                <w:rFonts w:ascii="Times New Roman" w:hAnsi="Times New Roman"/>
                <w:sz w:val="24"/>
                <w:szCs w:val="24"/>
                <w:lang w:val="ro-RO"/>
              </w:rPr>
              <w:t>la MAI</w:t>
            </w:r>
          </w:p>
        </w:tc>
      </w:tr>
      <w:tr w:rsidR="003416B7" w:rsidRPr="00973596" w:rsidTr="00491058">
        <w:trPr>
          <w:trHeight w:val="71"/>
        </w:trPr>
        <w:tc>
          <w:tcPr>
            <w:tcW w:w="7009" w:type="dxa"/>
            <w:gridSpan w:val="10"/>
          </w:tcPr>
          <w:p w:rsidR="003416B7" w:rsidRPr="00752F8B" w:rsidRDefault="003416B7" w:rsidP="003E4CC0">
            <w:pPr>
              <w:pStyle w:val="NoSpacing"/>
              <w:rPr>
                <w:rFonts w:ascii="Times New Roman" w:hAnsi="Times New Roman"/>
                <w:sz w:val="24"/>
                <w:szCs w:val="24"/>
                <w:lang w:val="ro-RO"/>
              </w:rPr>
            </w:pPr>
            <w:r>
              <w:rPr>
                <w:rFonts w:ascii="Times New Roman" w:hAnsi="Times New Roman"/>
                <w:sz w:val="24"/>
                <w:szCs w:val="24"/>
                <w:lang w:val="ro-RO"/>
              </w:rPr>
              <w:t xml:space="preserve">8.2.3. </w:t>
            </w:r>
            <w:r w:rsidRPr="00752F8B">
              <w:rPr>
                <w:rFonts w:ascii="Times New Roman" w:hAnsi="Times New Roman"/>
                <w:sz w:val="24"/>
                <w:szCs w:val="24"/>
                <w:lang w:val="ro-RO"/>
              </w:rPr>
              <w:t xml:space="preserve">Strategia naţională privind politicile de ocupare a forţei de muncă pe anii 2007-2015 </w:t>
            </w:r>
          </w:p>
        </w:tc>
        <w:tc>
          <w:tcPr>
            <w:tcW w:w="1683" w:type="dxa"/>
            <w:gridSpan w:val="2"/>
          </w:tcPr>
          <w:p w:rsidR="003416B7" w:rsidRPr="008E6610" w:rsidRDefault="003416B7" w:rsidP="003E4CC0">
            <w:pPr>
              <w:jc w:val="center"/>
              <w:rPr>
                <w:b/>
                <w:lang w:val="ro-RO"/>
              </w:rPr>
            </w:pPr>
            <w:r w:rsidRPr="008E6610">
              <w:rPr>
                <w:lang w:val="ro-RO"/>
              </w:rPr>
              <w:t>Semestrial</w:t>
            </w:r>
          </w:p>
        </w:tc>
        <w:tc>
          <w:tcPr>
            <w:tcW w:w="1481" w:type="dxa"/>
          </w:tcPr>
          <w:p w:rsidR="003416B7" w:rsidRPr="001E62FD" w:rsidRDefault="003416B7" w:rsidP="003E4CC0">
            <w:pPr>
              <w:jc w:val="center"/>
              <w:rPr>
                <w:rFonts w:eastAsia="Batang"/>
                <w:lang w:val="ro-RO"/>
              </w:rPr>
            </w:pPr>
            <w:r w:rsidRPr="001E62FD">
              <w:rPr>
                <w:rFonts w:eastAsia="Batang"/>
                <w:lang w:val="ro-RO"/>
              </w:rPr>
              <w:t>-</w:t>
            </w:r>
          </w:p>
        </w:tc>
        <w:tc>
          <w:tcPr>
            <w:tcW w:w="1954" w:type="dxa"/>
          </w:tcPr>
          <w:p w:rsidR="003416B7" w:rsidRDefault="003416B7" w:rsidP="003E4CC0">
            <w:pPr>
              <w:jc w:val="center"/>
            </w:pPr>
            <w:r w:rsidRPr="00380094">
              <w:rPr>
                <w:lang w:val="ro-RO"/>
              </w:rPr>
              <w:t>DAMEP</w:t>
            </w:r>
          </w:p>
        </w:tc>
        <w:tc>
          <w:tcPr>
            <w:tcW w:w="2267" w:type="dxa"/>
          </w:tcPr>
          <w:p w:rsidR="003416B7" w:rsidRPr="008E6610" w:rsidRDefault="003416B7" w:rsidP="003D776F">
            <w:pPr>
              <w:pStyle w:val="NoSpacing"/>
              <w:jc w:val="center"/>
              <w:rPr>
                <w:rFonts w:ascii="Times New Roman" w:hAnsi="Times New Roman"/>
                <w:sz w:val="24"/>
                <w:szCs w:val="24"/>
                <w:lang w:val="ro-RO"/>
              </w:rPr>
            </w:pPr>
            <w:r w:rsidRPr="008E6610">
              <w:rPr>
                <w:rFonts w:ascii="Times New Roman" w:hAnsi="Times New Roman"/>
                <w:sz w:val="24"/>
                <w:szCs w:val="24"/>
                <w:lang w:val="ro-RO"/>
              </w:rPr>
              <w:t xml:space="preserve">Raport elaborat şi prezentat </w:t>
            </w:r>
            <w:r>
              <w:rPr>
                <w:rFonts w:ascii="Times New Roman" w:hAnsi="Times New Roman"/>
                <w:sz w:val="24"/>
                <w:szCs w:val="24"/>
                <w:lang w:val="ro-RO"/>
              </w:rPr>
              <w:t xml:space="preserve">la </w:t>
            </w:r>
            <w:r w:rsidRPr="001E1723">
              <w:rPr>
                <w:rFonts w:ascii="Times New Roman" w:hAnsi="Times New Roman"/>
                <w:sz w:val="24"/>
                <w:szCs w:val="24"/>
                <w:lang w:val="ro-RO"/>
              </w:rPr>
              <w:t>M</w:t>
            </w:r>
            <w:r>
              <w:rPr>
                <w:rFonts w:ascii="Times New Roman" w:hAnsi="Times New Roman"/>
                <w:sz w:val="24"/>
                <w:szCs w:val="24"/>
                <w:lang w:val="ro-RO"/>
              </w:rPr>
              <w:t>MPSF</w:t>
            </w:r>
          </w:p>
        </w:tc>
      </w:tr>
      <w:tr w:rsidR="003416B7" w:rsidRPr="0079654D" w:rsidTr="00491058">
        <w:trPr>
          <w:trHeight w:val="71"/>
        </w:trPr>
        <w:tc>
          <w:tcPr>
            <w:tcW w:w="7009" w:type="dxa"/>
            <w:gridSpan w:val="10"/>
          </w:tcPr>
          <w:p w:rsidR="003416B7" w:rsidRPr="00752F8B" w:rsidRDefault="003416B7" w:rsidP="003E4CC0">
            <w:pPr>
              <w:pStyle w:val="NoSpacing"/>
              <w:rPr>
                <w:rFonts w:ascii="Times New Roman" w:hAnsi="Times New Roman"/>
                <w:sz w:val="24"/>
                <w:szCs w:val="24"/>
                <w:lang w:val="ro-RO"/>
              </w:rPr>
            </w:pPr>
            <w:r>
              <w:rPr>
                <w:rFonts w:ascii="Times New Roman" w:hAnsi="Times New Roman"/>
                <w:sz w:val="24"/>
                <w:szCs w:val="24"/>
                <w:lang w:val="ro-RO"/>
              </w:rPr>
              <w:t xml:space="preserve">8.2.4. </w:t>
            </w:r>
            <w:r w:rsidRPr="00752F8B">
              <w:rPr>
                <w:rFonts w:ascii="Times New Roman" w:hAnsi="Times New Roman"/>
                <w:sz w:val="24"/>
                <w:szCs w:val="24"/>
                <w:lang w:val="ro-RO"/>
              </w:rPr>
              <w:t>Programul național strategic în domeniul securității demografice a Republicii Moldova (2011-2025)</w:t>
            </w:r>
          </w:p>
        </w:tc>
        <w:tc>
          <w:tcPr>
            <w:tcW w:w="1683" w:type="dxa"/>
            <w:gridSpan w:val="2"/>
          </w:tcPr>
          <w:p w:rsidR="003416B7" w:rsidRDefault="003416B7" w:rsidP="003E4CC0">
            <w:pPr>
              <w:jc w:val="center"/>
              <w:rPr>
                <w:lang w:val="ro-RO"/>
              </w:rPr>
            </w:pPr>
            <w:r>
              <w:rPr>
                <w:lang w:val="ro-RO"/>
              </w:rPr>
              <w:t>Anual</w:t>
            </w:r>
          </w:p>
        </w:tc>
        <w:tc>
          <w:tcPr>
            <w:tcW w:w="1481" w:type="dxa"/>
          </w:tcPr>
          <w:p w:rsidR="003416B7" w:rsidRPr="001E62FD" w:rsidRDefault="003416B7" w:rsidP="003E4CC0">
            <w:pPr>
              <w:jc w:val="center"/>
              <w:rPr>
                <w:rFonts w:eastAsia="Batang"/>
                <w:lang w:val="ro-RO"/>
              </w:rPr>
            </w:pPr>
            <w:r w:rsidRPr="001E62FD">
              <w:rPr>
                <w:rFonts w:eastAsia="Batang"/>
                <w:lang w:val="ro-RO"/>
              </w:rPr>
              <w:t>-</w:t>
            </w:r>
          </w:p>
        </w:tc>
        <w:tc>
          <w:tcPr>
            <w:tcW w:w="1954" w:type="dxa"/>
          </w:tcPr>
          <w:p w:rsidR="003416B7" w:rsidRDefault="003416B7" w:rsidP="003E4CC0">
            <w:pPr>
              <w:jc w:val="center"/>
            </w:pPr>
            <w:r w:rsidRPr="00380094">
              <w:rPr>
                <w:lang w:val="ro-RO"/>
              </w:rPr>
              <w:t>DAMEP</w:t>
            </w:r>
          </w:p>
        </w:tc>
        <w:tc>
          <w:tcPr>
            <w:tcW w:w="2267" w:type="dxa"/>
          </w:tcPr>
          <w:p w:rsidR="003416B7" w:rsidRDefault="003416B7" w:rsidP="003D776F">
            <w:pPr>
              <w:pStyle w:val="NoSpacing"/>
              <w:jc w:val="center"/>
              <w:rPr>
                <w:rFonts w:ascii="Times New Roman" w:hAnsi="Times New Roman"/>
                <w:sz w:val="24"/>
                <w:szCs w:val="24"/>
                <w:lang w:val="ro-RO"/>
              </w:rPr>
            </w:pPr>
            <w:r w:rsidRPr="008E6610">
              <w:rPr>
                <w:rFonts w:ascii="Times New Roman" w:hAnsi="Times New Roman"/>
                <w:sz w:val="24"/>
                <w:szCs w:val="24"/>
                <w:lang w:val="ro-RO"/>
              </w:rPr>
              <w:t xml:space="preserve">Raport elaborat şi </w:t>
            </w:r>
            <w:r>
              <w:rPr>
                <w:rFonts w:ascii="Times New Roman" w:hAnsi="Times New Roman"/>
                <w:sz w:val="24"/>
                <w:szCs w:val="24"/>
                <w:lang w:val="ro-RO"/>
              </w:rPr>
              <w:t xml:space="preserve">prezentat la </w:t>
            </w:r>
            <w:r w:rsidRPr="001E1723">
              <w:rPr>
                <w:rFonts w:ascii="Times New Roman" w:hAnsi="Times New Roman"/>
                <w:sz w:val="24"/>
                <w:szCs w:val="24"/>
                <w:lang w:val="ro-RO"/>
              </w:rPr>
              <w:t>M</w:t>
            </w:r>
            <w:r>
              <w:rPr>
                <w:rFonts w:ascii="Times New Roman" w:hAnsi="Times New Roman"/>
                <w:sz w:val="24"/>
                <w:szCs w:val="24"/>
                <w:lang w:val="ro-RO"/>
              </w:rPr>
              <w:t>MPSF</w:t>
            </w:r>
          </w:p>
        </w:tc>
      </w:tr>
      <w:tr w:rsidR="003416B7" w:rsidRPr="00973596" w:rsidTr="00491058">
        <w:trPr>
          <w:trHeight w:val="71"/>
        </w:trPr>
        <w:tc>
          <w:tcPr>
            <w:tcW w:w="7009" w:type="dxa"/>
            <w:gridSpan w:val="10"/>
          </w:tcPr>
          <w:p w:rsidR="003416B7" w:rsidRPr="00795FF9" w:rsidRDefault="003416B7" w:rsidP="003E4CC0">
            <w:pPr>
              <w:pStyle w:val="NoSpacing"/>
              <w:rPr>
                <w:rFonts w:ascii="Times New Roman" w:hAnsi="Times New Roman"/>
                <w:i/>
                <w:sz w:val="24"/>
                <w:szCs w:val="24"/>
                <w:lang w:val="ro-RO"/>
              </w:rPr>
            </w:pPr>
            <w:r>
              <w:rPr>
                <w:rFonts w:ascii="Times New Roman" w:hAnsi="Times New Roman"/>
                <w:sz w:val="24"/>
                <w:szCs w:val="24"/>
                <w:lang w:val="ro-RO"/>
              </w:rPr>
              <w:t xml:space="preserve">8.2.5. </w:t>
            </w:r>
            <w:r w:rsidRPr="00752F8B">
              <w:rPr>
                <w:rFonts w:ascii="Times New Roman" w:hAnsi="Times New Roman"/>
                <w:sz w:val="24"/>
                <w:szCs w:val="24"/>
                <w:lang w:val="ro-RO"/>
              </w:rPr>
              <w:t xml:space="preserve">Programul naţional de asigurare a egalităţii de gen pe anii 2010-2015 </w:t>
            </w:r>
          </w:p>
        </w:tc>
        <w:tc>
          <w:tcPr>
            <w:tcW w:w="1683" w:type="dxa"/>
            <w:gridSpan w:val="2"/>
          </w:tcPr>
          <w:p w:rsidR="003416B7" w:rsidRPr="00092C49" w:rsidRDefault="003416B7" w:rsidP="003E4CC0">
            <w:pPr>
              <w:jc w:val="center"/>
              <w:rPr>
                <w:lang w:val="ro-RO"/>
              </w:rPr>
            </w:pPr>
            <w:r w:rsidRPr="00092C49">
              <w:rPr>
                <w:lang w:val="ro-RO"/>
              </w:rPr>
              <w:t>Anual</w:t>
            </w:r>
          </w:p>
        </w:tc>
        <w:tc>
          <w:tcPr>
            <w:tcW w:w="1481" w:type="dxa"/>
          </w:tcPr>
          <w:p w:rsidR="003416B7" w:rsidRPr="001E62FD" w:rsidRDefault="003416B7" w:rsidP="003E4CC0">
            <w:pPr>
              <w:jc w:val="center"/>
              <w:rPr>
                <w:lang w:val="ro-RO"/>
              </w:rPr>
            </w:pPr>
            <w:r w:rsidRPr="001E62FD">
              <w:rPr>
                <w:lang w:val="ro-RO"/>
              </w:rPr>
              <w:t>-</w:t>
            </w:r>
          </w:p>
        </w:tc>
        <w:tc>
          <w:tcPr>
            <w:tcW w:w="1954" w:type="dxa"/>
          </w:tcPr>
          <w:p w:rsidR="003416B7" w:rsidRDefault="003416B7" w:rsidP="003E4CC0">
            <w:pPr>
              <w:jc w:val="center"/>
            </w:pPr>
            <w:r w:rsidRPr="00380094">
              <w:rPr>
                <w:lang w:val="ro-RO"/>
              </w:rPr>
              <w:t>DAMEP</w:t>
            </w:r>
          </w:p>
        </w:tc>
        <w:tc>
          <w:tcPr>
            <w:tcW w:w="2267" w:type="dxa"/>
          </w:tcPr>
          <w:p w:rsidR="003416B7" w:rsidRPr="00B615F6" w:rsidRDefault="00795FF9" w:rsidP="00795FF9">
            <w:pPr>
              <w:pStyle w:val="NoSpacing"/>
              <w:jc w:val="center"/>
              <w:rPr>
                <w:rFonts w:ascii="Times New Roman" w:hAnsi="Times New Roman"/>
                <w:sz w:val="24"/>
                <w:szCs w:val="24"/>
                <w:lang w:val="ro-RO"/>
              </w:rPr>
            </w:pPr>
            <w:r>
              <w:rPr>
                <w:rFonts w:ascii="Times New Roman" w:hAnsi="Times New Roman"/>
                <w:sz w:val="24"/>
                <w:szCs w:val="24"/>
                <w:lang w:val="ro-RO"/>
              </w:rPr>
              <w:t>Raport elaborat şi prezentat</w:t>
            </w:r>
            <w:r w:rsidR="003416B7">
              <w:rPr>
                <w:rFonts w:ascii="Times New Roman" w:hAnsi="Times New Roman"/>
                <w:sz w:val="24"/>
                <w:szCs w:val="24"/>
                <w:lang w:val="ro-RO"/>
              </w:rPr>
              <w:t xml:space="preserve"> la M</w:t>
            </w:r>
            <w:r>
              <w:rPr>
                <w:rFonts w:ascii="Times New Roman" w:hAnsi="Times New Roman"/>
                <w:sz w:val="24"/>
                <w:szCs w:val="24"/>
                <w:lang w:val="ro-RO"/>
              </w:rPr>
              <w:t>M</w:t>
            </w:r>
            <w:r w:rsidR="003416B7">
              <w:rPr>
                <w:rFonts w:ascii="Times New Roman" w:hAnsi="Times New Roman"/>
                <w:sz w:val="24"/>
                <w:szCs w:val="24"/>
                <w:lang w:val="ro-RO"/>
              </w:rPr>
              <w:t>PSF</w:t>
            </w:r>
          </w:p>
        </w:tc>
      </w:tr>
      <w:tr w:rsidR="003416B7" w:rsidRPr="00973596" w:rsidTr="00491058">
        <w:trPr>
          <w:trHeight w:val="71"/>
        </w:trPr>
        <w:tc>
          <w:tcPr>
            <w:tcW w:w="7009" w:type="dxa"/>
            <w:gridSpan w:val="10"/>
          </w:tcPr>
          <w:p w:rsidR="003416B7" w:rsidRPr="00752F8B" w:rsidRDefault="003416B7" w:rsidP="003E4CC0">
            <w:pPr>
              <w:pStyle w:val="NoSpacing"/>
              <w:rPr>
                <w:rFonts w:ascii="Times New Roman" w:hAnsi="Times New Roman"/>
                <w:sz w:val="24"/>
                <w:szCs w:val="24"/>
                <w:lang w:val="ro-RO"/>
              </w:rPr>
            </w:pPr>
            <w:r>
              <w:rPr>
                <w:rFonts w:ascii="Times New Roman" w:hAnsi="Times New Roman"/>
                <w:sz w:val="24"/>
                <w:szCs w:val="24"/>
                <w:lang w:val="ro-RO"/>
              </w:rPr>
              <w:t xml:space="preserve">8.2.6. </w:t>
            </w:r>
            <w:r w:rsidRPr="00752F8B">
              <w:rPr>
                <w:rFonts w:ascii="Times New Roman" w:hAnsi="Times New Roman"/>
                <w:sz w:val="24"/>
                <w:szCs w:val="24"/>
                <w:lang w:val="ro-RO"/>
              </w:rPr>
              <w:t xml:space="preserve">Programul naţional de promovare a modului sănătos de viaţă  pentru anii 2007-2015 </w:t>
            </w:r>
          </w:p>
        </w:tc>
        <w:tc>
          <w:tcPr>
            <w:tcW w:w="1683" w:type="dxa"/>
            <w:gridSpan w:val="2"/>
          </w:tcPr>
          <w:p w:rsidR="003416B7" w:rsidRDefault="003416B7" w:rsidP="003E4CC0">
            <w:pPr>
              <w:jc w:val="center"/>
              <w:rPr>
                <w:b/>
                <w:lang w:val="ro-RO"/>
              </w:rPr>
            </w:pPr>
            <w:r w:rsidRPr="00752BED">
              <w:rPr>
                <w:lang w:val="ro-RO"/>
              </w:rPr>
              <w:t>Semestrial</w:t>
            </w:r>
          </w:p>
        </w:tc>
        <w:tc>
          <w:tcPr>
            <w:tcW w:w="1481" w:type="dxa"/>
          </w:tcPr>
          <w:p w:rsidR="003416B7" w:rsidRPr="001E62FD" w:rsidRDefault="003416B7" w:rsidP="003E4CC0">
            <w:pPr>
              <w:jc w:val="center"/>
              <w:rPr>
                <w:lang w:val="ro-RO"/>
              </w:rPr>
            </w:pPr>
            <w:r w:rsidRPr="001E62FD">
              <w:rPr>
                <w:lang w:val="ro-RO"/>
              </w:rPr>
              <w:t>-</w:t>
            </w:r>
          </w:p>
        </w:tc>
        <w:tc>
          <w:tcPr>
            <w:tcW w:w="1954" w:type="dxa"/>
          </w:tcPr>
          <w:p w:rsidR="003416B7" w:rsidRDefault="003416B7" w:rsidP="003E4CC0">
            <w:pPr>
              <w:jc w:val="center"/>
            </w:pPr>
            <w:r w:rsidRPr="00380094">
              <w:rPr>
                <w:lang w:val="ro-RO"/>
              </w:rPr>
              <w:t>DAMEP</w:t>
            </w:r>
          </w:p>
        </w:tc>
        <w:tc>
          <w:tcPr>
            <w:tcW w:w="2267" w:type="dxa"/>
          </w:tcPr>
          <w:p w:rsidR="003416B7" w:rsidRPr="00B615F6" w:rsidRDefault="003416B7" w:rsidP="003D776F">
            <w:pPr>
              <w:pStyle w:val="NoSpacing"/>
              <w:jc w:val="center"/>
              <w:rPr>
                <w:rFonts w:ascii="Times New Roman" w:hAnsi="Times New Roman"/>
                <w:sz w:val="24"/>
                <w:szCs w:val="24"/>
                <w:lang w:val="ro-RO"/>
              </w:rPr>
            </w:pPr>
            <w:r>
              <w:rPr>
                <w:rFonts w:ascii="Times New Roman" w:hAnsi="Times New Roman"/>
                <w:sz w:val="24"/>
                <w:szCs w:val="24"/>
                <w:lang w:val="ro-RO"/>
              </w:rPr>
              <w:t>Raport elaborat şi prezentat la MS</w:t>
            </w:r>
          </w:p>
        </w:tc>
      </w:tr>
      <w:tr w:rsidR="003416B7" w:rsidRPr="00973596" w:rsidTr="00491058">
        <w:trPr>
          <w:trHeight w:val="71"/>
        </w:trPr>
        <w:tc>
          <w:tcPr>
            <w:tcW w:w="7009" w:type="dxa"/>
            <w:gridSpan w:val="10"/>
          </w:tcPr>
          <w:p w:rsidR="003416B7" w:rsidRPr="00752F8B" w:rsidRDefault="003416B7" w:rsidP="003E4CC0">
            <w:pPr>
              <w:pStyle w:val="NoSpacing"/>
              <w:rPr>
                <w:rFonts w:ascii="Times New Roman" w:hAnsi="Times New Roman"/>
                <w:sz w:val="24"/>
                <w:szCs w:val="24"/>
                <w:lang w:val="ro-RO"/>
              </w:rPr>
            </w:pPr>
            <w:r>
              <w:rPr>
                <w:rFonts w:ascii="Times New Roman" w:hAnsi="Times New Roman"/>
                <w:sz w:val="24"/>
                <w:szCs w:val="24"/>
                <w:lang w:val="ro-RO"/>
              </w:rPr>
              <w:t xml:space="preserve">8.2.7. </w:t>
            </w:r>
            <w:r w:rsidRPr="00752F8B">
              <w:rPr>
                <w:rFonts w:ascii="Times New Roman" w:hAnsi="Times New Roman"/>
                <w:bCs/>
                <w:color w:val="000000"/>
                <w:sz w:val="24"/>
                <w:szCs w:val="24"/>
                <w:lang w:val="ro-RO"/>
              </w:rPr>
              <w:t xml:space="preserve">Programul naţional de profilaxie şi control al infecţiei HIV/SIDA şi al infecţiilor cu transmitere sexuală pe anii 2011-2015 </w:t>
            </w:r>
          </w:p>
        </w:tc>
        <w:tc>
          <w:tcPr>
            <w:tcW w:w="1683" w:type="dxa"/>
            <w:gridSpan w:val="2"/>
          </w:tcPr>
          <w:p w:rsidR="003416B7" w:rsidRDefault="003416B7" w:rsidP="003E4CC0">
            <w:pPr>
              <w:jc w:val="center"/>
              <w:rPr>
                <w:b/>
                <w:lang w:val="ro-RO"/>
              </w:rPr>
            </w:pPr>
            <w:r w:rsidRPr="00752BED">
              <w:rPr>
                <w:lang w:val="ro-RO"/>
              </w:rPr>
              <w:t>Semestrial</w:t>
            </w:r>
          </w:p>
        </w:tc>
        <w:tc>
          <w:tcPr>
            <w:tcW w:w="1481" w:type="dxa"/>
          </w:tcPr>
          <w:p w:rsidR="003416B7" w:rsidRPr="001E62FD" w:rsidRDefault="003416B7" w:rsidP="003E4CC0">
            <w:pPr>
              <w:jc w:val="center"/>
              <w:rPr>
                <w:lang w:val="ro-RO"/>
              </w:rPr>
            </w:pPr>
            <w:r w:rsidRPr="001E62FD">
              <w:rPr>
                <w:lang w:val="ro-RO"/>
              </w:rPr>
              <w:t>-</w:t>
            </w:r>
          </w:p>
        </w:tc>
        <w:tc>
          <w:tcPr>
            <w:tcW w:w="1954" w:type="dxa"/>
          </w:tcPr>
          <w:p w:rsidR="003416B7" w:rsidRDefault="003416B7" w:rsidP="003E4CC0">
            <w:pPr>
              <w:jc w:val="center"/>
            </w:pPr>
            <w:r w:rsidRPr="00380094">
              <w:rPr>
                <w:lang w:val="ro-RO"/>
              </w:rPr>
              <w:t>DAMEP</w:t>
            </w:r>
          </w:p>
        </w:tc>
        <w:tc>
          <w:tcPr>
            <w:tcW w:w="2267" w:type="dxa"/>
          </w:tcPr>
          <w:p w:rsidR="003416B7" w:rsidRPr="00B615F6" w:rsidRDefault="003416B7" w:rsidP="003D776F">
            <w:pPr>
              <w:pStyle w:val="NoSpacing"/>
              <w:jc w:val="center"/>
              <w:rPr>
                <w:rFonts w:ascii="Times New Roman" w:hAnsi="Times New Roman"/>
                <w:sz w:val="24"/>
                <w:szCs w:val="24"/>
                <w:lang w:val="ro-RO"/>
              </w:rPr>
            </w:pPr>
            <w:r>
              <w:rPr>
                <w:rFonts w:ascii="Times New Roman" w:hAnsi="Times New Roman"/>
                <w:sz w:val="24"/>
                <w:szCs w:val="24"/>
                <w:lang w:val="ro-RO"/>
              </w:rPr>
              <w:t>Raport elaborat şi prezentat  la MS</w:t>
            </w:r>
          </w:p>
        </w:tc>
      </w:tr>
      <w:tr w:rsidR="003416B7" w:rsidRPr="007F088B" w:rsidTr="00491058">
        <w:trPr>
          <w:trHeight w:val="71"/>
        </w:trPr>
        <w:tc>
          <w:tcPr>
            <w:tcW w:w="7009" w:type="dxa"/>
            <w:gridSpan w:val="10"/>
          </w:tcPr>
          <w:p w:rsidR="003416B7" w:rsidRPr="00752F8B" w:rsidRDefault="003416B7" w:rsidP="003E4CC0">
            <w:pPr>
              <w:pStyle w:val="NoSpacing"/>
              <w:rPr>
                <w:rFonts w:ascii="Times New Roman" w:hAnsi="Times New Roman"/>
                <w:sz w:val="24"/>
                <w:szCs w:val="24"/>
                <w:lang w:val="ro-RO"/>
              </w:rPr>
            </w:pPr>
            <w:r>
              <w:rPr>
                <w:rFonts w:ascii="Times New Roman" w:hAnsi="Times New Roman"/>
                <w:sz w:val="24"/>
                <w:szCs w:val="24"/>
                <w:lang w:val="ro-RO"/>
              </w:rPr>
              <w:t xml:space="preserve">8.2.8. </w:t>
            </w:r>
            <w:r w:rsidRPr="00752F8B">
              <w:rPr>
                <w:rFonts w:ascii="Times New Roman" w:hAnsi="Times New Roman"/>
                <w:sz w:val="24"/>
                <w:szCs w:val="24"/>
                <w:lang w:val="ro-RO"/>
              </w:rPr>
              <w:t>Strategia şi Planul de acţiuni privind atragerea investiţiilor şi promovarea exporturilor pentru anii 2006-2015</w:t>
            </w:r>
          </w:p>
        </w:tc>
        <w:tc>
          <w:tcPr>
            <w:tcW w:w="1683" w:type="dxa"/>
            <w:gridSpan w:val="2"/>
          </w:tcPr>
          <w:p w:rsidR="003416B7" w:rsidRPr="008E6610" w:rsidRDefault="003416B7" w:rsidP="003E4CC0">
            <w:pPr>
              <w:jc w:val="center"/>
              <w:rPr>
                <w:b/>
                <w:lang w:val="ro-RO"/>
              </w:rPr>
            </w:pPr>
            <w:r w:rsidRPr="008E6610">
              <w:rPr>
                <w:lang w:val="ro-RO"/>
              </w:rPr>
              <w:t>Anual</w:t>
            </w:r>
          </w:p>
        </w:tc>
        <w:tc>
          <w:tcPr>
            <w:tcW w:w="1481" w:type="dxa"/>
          </w:tcPr>
          <w:p w:rsidR="003416B7" w:rsidRPr="001E62FD" w:rsidRDefault="003416B7" w:rsidP="003E4CC0">
            <w:pPr>
              <w:jc w:val="center"/>
              <w:rPr>
                <w:lang w:val="ro-RO"/>
              </w:rPr>
            </w:pPr>
            <w:r w:rsidRPr="001E62FD">
              <w:rPr>
                <w:lang w:val="ro-RO"/>
              </w:rPr>
              <w:t>-</w:t>
            </w:r>
          </w:p>
        </w:tc>
        <w:tc>
          <w:tcPr>
            <w:tcW w:w="1954" w:type="dxa"/>
          </w:tcPr>
          <w:p w:rsidR="003416B7" w:rsidRDefault="003416B7" w:rsidP="003E4CC0">
            <w:pPr>
              <w:jc w:val="center"/>
            </w:pPr>
            <w:r w:rsidRPr="00380094">
              <w:rPr>
                <w:lang w:val="ro-RO"/>
              </w:rPr>
              <w:t>DAMEP</w:t>
            </w:r>
          </w:p>
        </w:tc>
        <w:tc>
          <w:tcPr>
            <w:tcW w:w="2267" w:type="dxa"/>
          </w:tcPr>
          <w:p w:rsidR="003416B7" w:rsidRPr="00B615F6" w:rsidRDefault="003416B7" w:rsidP="003D776F">
            <w:pPr>
              <w:pStyle w:val="NoSpacing"/>
              <w:jc w:val="center"/>
              <w:rPr>
                <w:rFonts w:ascii="Times New Roman" w:hAnsi="Times New Roman"/>
                <w:sz w:val="24"/>
                <w:szCs w:val="24"/>
                <w:lang w:val="ro-RO"/>
              </w:rPr>
            </w:pPr>
            <w:r>
              <w:rPr>
                <w:rFonts w:ascii="Times New Roman" w:hAnsi="Times New Roman"/>
                <w:sz w:val="24"/>
                <w:szCs w:val="24"/>
                <w:lang w:val="ro-RO"/>
              </w:rPr>
              <w:t xml:space="preserve">Raport elaborat şi </w:t>
            </w:r>
            <w:r w:rsidRPr="0094772C">
              <w:rPr>
                <w:rFonts w:ascii="Times New Roman" w:hAnsi="Times New Roman"/>
                <w:sz w:val="24"/>
                <w:szCs w:val="24"/>
                <w:lang w:val="ro-RO"/>
              </w:rPr>
              <w:t xml:space="preserve">prezentat </w:t>
            </w:r>
            <w:r>
              <w:rPr>
                <w:rFonts w:ascii="Times New Roman" w:hAnsi="Times New Roman"/>
                <w:sz w:val="24"/>
                <w:szCs w:val="24"/>
                <w:lang w:val="ro-RO"/>
              </w:rPr>
              <w:t>la MEc</w:t>
            </w:r>
          </w:p>
        </w:tc>
      </w:tr>
      <w:tr w:rsidR="003416B7" w:rsidRPr="0079654D" w:rsidTr="00491058">
        <w:trPr>
          <w:trHeight w:val="71"/>
        </w:trPr>
        <w:tc>
          <w:tcPr>
            <w:tcW w:w="7009" w:type="dxa"/>
            <w:gridSpan w:val="10"/>
          </w:tcPr>
          <w:p w:rsidR="003416B7" w:rsidRPr="00752F8B" w:rsidRDefault="003416B7" w:rsidP="003E4CC0">
            <w:pPr>
              <w:pStyle w:val="NoSpacing"/>
              <w:rPr>
                <w:rFonts w:ascii="Times New Roman" w:hAnsi="Times New Roman"/>
                <w:sz w:val="24"/>
                <w:szCs w:val="24"/>
                <w:lang w:val="ro-RO"/>
              </w:rPr>
            </w:pPr>
            <w:r>
              <w:rPr>
                <w:rFonts w:ascii="Times New Roman" w:hAnsi="Times New Roman"/>
                <w:sz w:val="24"/>
                <w:szCs w:val="24"/>
                <w:lang w:val="ro-RO"/>
              </w:rPr>
              <w:t xml:space="preserve">8.2.9. </w:t>
            </w:r>
            <w:r w:rsidRPr="00752F8B">
              <w:rPr>
                <w:rFonts w:ascii="Times New Roman" w:hAnsi="Times New Roman"/>
                <w:sz w:val="24"/>
                <w:szCs w:val="24"/>
                <w:lang w:val="ro-RO"/>
              </w:rPr>
              <w:t>Programul național privind controlul alcoolului pe anii 2012-2020</w:t>
            </w:r>
          </w:p>
        </w:tc>
        <w:tc>
          <w:tcPr>
            <w:tcW w:w="1683" w:type="dxa"/>
            <w:gridSpan w:val="2"/>
          </w:tcPr>
          <w:p w:rsidR="003416B7" w:rsidRPr="008E6610" w:rsidRDefault="003416B7" w:rsidP="003E4CC0">
            <w:pPr>
              <w:jc w:val="center"/>
              <w:rPr>
                <w:lang w:val="ro-RO"/>
              </w:rPr>
            </w:pPr>
            <w:r>
              <w:rPr>
                <w:lang w:val="ro-RO"/>
              </w:rPr>
              <w:t>Anual</w:t>
            </w:r>
          </w:p>
        </w:tc>
        <w:tc>
          <w:tcPr>
            <w:tcW w:w="1481" w:type="dxa"/>
          </w:tcPr>
          <w:p w:rsidR="003416B7" w:rsidRPr="0079654D" w:rsidRDefault="003416B7" w:rsidP="003E4CC0">
            <w:pPr>
              <w:jc w:val="center"/>
              <w:rPr>
                <w:rFonts w:eastAsia="Batang"/>
                <w:lang w:val="ro-RO"/>
              </w:rPr>
            </w:pPr>
            <w:r>
              <w:rPr>
                <w:rFonts w:eastAsia="Batang"/>
                <w:lang w:val="ro-RO"/>
              </w:rPr>
              <w:t>-</w:t>
            </w:r>
          </w:p>
        </w:tc>
        <w:tc>
          <w:tcPr>
            <w:tcW w:w="1954" w:type="dxa"/>
          </w:tcPr>
          <w:p w:rsidR="003416B7" w:rsidRDefault="003416B7" w:rsidP="003E4CC0">
            <w:pPr>
              <w:jc w:val="center"/>
            </w:pPr>
            <w:r w:rsidRPr="00380094">
              <w:rPr>
                <w:lang w:val="ro-RO"/>
              </w:rPr>
              <w:t>DAMEP</w:t>
            </w:r>
          </w:p>
        </w:tc>
        <w:tc>
          <w:tcPr>
            <w:tcW w:w="2267" w:type="dxa"/>
          </w:tcPr>
          <w:p w:rsidR="003416B7" w:rsidRPr="008E6610" w:rsidRDefault="003416B7" w:rsidP="003D776F">
            <w:pPr>
              <w:pStyle w:val="NoSpacing"/>
              <w:jc w:val="center"/>
              <w:rPr>
                <w:rFonts w:ascii="Times New Roman" w:hAnsi="Times New Roman"/>
                <w:sz w:val="24"/>
                <w:szCs w:val="24"/>
                <w:lang w:val="ro-RO"/>
              </w:rPr>
            </w:pPr>
            <w:r w:rsidRPr="008E6610">
              <w:rPr>
                <w:rFonts w:ascii="Times New Roman" w:hAnsi="Times New Roman"/>
                <w:sz w:val="24"/>
                <w:szCs w:val="24"/>
                <w:lang w:val="ro-RO"/>
              </w:rPr>
              <w:t xml:space="preserve">Raport elaborat şi prezentat </w:t>
            </w:r>
            <w:r>
              <w:rPr>
                <w:rFonts w:ascii="Times New Roman" w:hAnsi="Times New Roman"/>
                <w:sz w:val="24"/>
                <w:szCs w:val="24"/>
                <w:lang w:val="ro-RO"/>
              </w:rPr>
              <w:t>la MS</w:t>
            </w:r>
          </w:p>
        </w:tc>
      </w:tr>
      <w:tr w:rsidR="003416B7" w:rsidRPr="0079654D" w:rsidTr="00491058">
        <w:trPr>
          <w:trHeight w:val="71"/>
        </w:trPr>
        <w:tc>
          <w:tcPr>
            <w:tcW w:w="7009" w:type="dxa"/>
            <w:gridSpan w:val="10"/>
          </w:tcPr>
          <w:p w:rsidR="003416B7" w:rsidRPr="00752F8B" w:rsidRDefault="003416B7" w:rsidP="003E4CC0">
            <w:pPr>
              <w:pStyle w:val="NoSpacing"/>
              <w:rPr>
                <w:rFonts w:ascii="Times New Roman" w:hAnsi="Times New Roman"/>
                <w:sz w:val="24"/>
                <w:szCs w:val="24"/>
                <w:lang w:val="ro-RO"/>
              </w:rPr>
            </w:pPr>
            <w:r>
              <w:rPr>
                <w:rFonts w:ascii="Times New Roman" w:hAnsi="Times New Roman"/>
                <w:sz w:val="24"/>
                <w:szCs w:val="24"/>
                <w:lang w:val="ro-RO"/>
              </w:rPr>
              <w:t xml:space="preserve">8.2.10. </w:t>
            </w:r>
            <w:r w:rsidRPr="00752F8B">
              <w:rPr>
                <w:rFonts w:ascii="Times New Roman" w:hAnsi="Times New Roman"/>
                <w:sz w:val="24"/>
                <w:szCs w:val="24"/>
                <w:lang w:val="ro-RO"/>
              </w:rPr>
              <w:t>Programul național privind controlul tutunului pentru anii 2012-2016</w:t>
            </w:r>
          </w:p>
        </w:tc>
        <w:tc>
          <w:tcPr>
            <w:tcW w:w="1683" w:type="dxa"/>
            <w:gridSpan w:val="2"/>
          </w:tcPr>
          <w:p w:rsidR="003416B7" w:rsidRPr="008E6610" w:rsidRDefault="003416B7" w:rsidP="003E4CC0">
            <w:pPr>
              <w:jc w:val="center"/>
              <w:rPr>
                <w:lang w:val="ro-RO"/>
              </w:rPr>
            </w:pPr>
            <w:r>
              <w:rPr>
                <w:lang w:val="ro-RO"/>
              </w:rPr>
              <w:t>Anual</w:t>
            </w:r>
          </w:p>
        </w:tc>
        <w:tc>
          <w:tcPr>
            <w:tcW w:w="1481" w:type="dxa"/>
          </w:tcPr>
          <w:p w:rsidR="003416B7" w:rsidRPr="0079654D" w:rsidRDefault="003416B7" w:rsidP="003E4CC0">
            <w:pPr>
              <w:jc w:val="center"/>
              <w:rPr>
                <w:rFonts w:eastAsia="Batang"/>
                <w:lang w:val="ro-RO"/>
              </w:rPr>
            </w:pPr>
            <w:r>
              <w:rPr>
                <w:rFonts w:eastAsia="Batang"/>
                <w:lang w:val="ro-RO"/>
              </w:rPr>
              <w:t>-</w:t>
            </w:r>
          </w:p>
        </w:tc>
        <w:tc>
          <w:tcPr>
            <w:tcW w:w="1954" w:type="dxa"/>
          </w:tcPr>
          <w:p w:rsidR="003416B7" w:rsidRDefault="003416B7" w:rsidP="003E4CC0">
            <w:pPr>
              <w:jc w:val="center"/>
            </w:pPr>
            <w:r w:rsidRPr="006C1389">
              <w:rPr>
                <w:lang w:val="ro-RO"/>
              </w:rPr>
              <w:t>DAMEP</w:t>
            </w:r>
          </w:p>
        </w:tc>
        <w:tc>
          <w:tcPr>
            <w:tcW w:w="2267" w:type="dxa"/>
          </w:tcPr>
          <w:p w:rsidR="003416B7" w:rsidRPr="008E6610" w:rsidRDefault="003416B7" w:rsidP="003D776F">
            <w:pPr>
              <w:pStyle w:val="NoSpacing"/>
              <w:jc w:val="center"/>
              <w:rPr>
                <w:rFonts w:ascii="Times New Roman" w:hAnsi="Times New Roman"/>
                <w:sz w:val="24"/>
                <w:szCs w:val="24"/>
                <w:lang w:val="ro-RO"/>
              </w:rPr>
            </w:pPr>
            <w:r w:rsidRPr="008E6610">
              <w:rPr>
                <w:rFonts w:ascii="Times New Roman" w:hAnsi="Times New Roman"/>
                <w:sz w:val="24"/>
                <w:szCs w:val="24"/>
                <w:lang w:val="ro-RO"/>
              </w:rPr>
              <w:t xml:space="preserve">Raport elaborat şi prezentat </w:t>
            </w:r>
            <w:r>
              <w:rPr>
                <w:rFonts w:ascii="Times New Roman" w:hAnsi="Times New Roman"/>
                <w:sz w:val="24"/>
                <w:szCs w:val="24"/>
                <w:lang w:val="ro-RO"/>
              </w:rPr>
              <w:t xml:space="preserve"> la MS</w:t>
            </w:r>
          </w:p>
        </w:tc>
      </w:tr>
      <w:tr w:rsidR="003416B7" w:rsidRPr="007F088B" w:rsidTr="00491058">
        <w:trPr>
          <w:trHeight w:val="71"/>
        </w:trPr>
        <w:tc>
          <w:tcPr>
            <w:tcW w:w="7009" w:type="dxa"/>
            <w:gridSpan w:val="10"/>
          </w:tcPr>
          <w:p w:rsidR="003416B7" w:rsidRPr="00752F8B" w:rsidRDefault="003416B7" w:rsidP="003E4CC0">
            <w:pPr>
              <w:pStyle w:val="NoSpacing"/>
              <w:rPr>
                <w:rFonts w:ascii="Times New Roman" w:hAnsi="Times New Roman"/>
                <w:sz w:val="24"/>
                <w:szCs w:val="24"/>
                <w:lang w:val="ro-RO"/>
              </w:rPr>
            </w:pPr>
            <w:r>
              <w:rPr>
                <w:rFonts w:ascii="Times New Roman" w:hAnsi="Times New Roman"/>
                <w:sz w:val="24"/>
                <w:szCs w:val="24"/>
                <w:lang w:val="ro-RO"/>
              </w:rPr>
              <w:t xml:space="preserve">8.2.11. </w:t>
            </w:r>
            <w:r w:rsidRPr="00752F8B">
              <w:rPr>
                <w:rFonts w:ascii="Times New Roman" w:hAnsi="Times New Roman"/>
                <w:sz w:val="24"/>
                <w:szCs w:val="24"/>
                <w:lang w:val="ro-RO"/>
              </w:rPr>
              <w:t>Programul de stat de susţinere a dezvoltării întreprinderilor mici şi mijlocii</w:t>
            </w:r>
          </w:p>
        </w:tc>
        <w:tc>
          <w:tcPr>
            <w:tcW w:w="1683" w:type="dxa"/>
            <w:gridSpan w:val="2"/>
          </w:tcPr>
          <w:p w:rsidR="003416B7" w:rsidRPr="0052450C" w:rsidRDefault="003416B7" w:rsidP="003E4CC0">
            <w:pPr>
              <w:jc w:val="center"/>
              <w:rPr>
                <w:b/>
                <w:lang w:val="ro-RO"/>
              </w:rPr>
            </w:pPr>
            <w:r w:rsidRPr="0052450C">
              <w:rPr>
                <w:lang w:val="ro-RO"/>
              </w:rPr>
              <w:t>Anual</w:t>
            </w:r>
          </w:p>
        </w:tc>
        <w:tc>
          <w:tcPr>
            <w:tcW w:w="1481" w:type="dxa"/>
          </w:tcPr>
          <w:p w:rsidR="003416B7" w:rsidRPr="0079654D" w:rsidRDefault="003416B7" w:rsidP="003E4CC0">
            <w:pPr>
              <w:jc w:val="center"/>
              <w:rPr>
                <w:rFonts w:eastAsia="Batang"/>
                <w:lang w:val="ro-RO"/>
              </w:rPr>
            </w:pPr>
            <w:r>
              <w:rPr>
                <w:rFonts w:eastAsia="Batang"/>
                <w:lang w:val="ro-RO"/>
              </w:rPr>
              <w:t>-</w:t>
            </w:r>
          </w:p>
        </w:tc>
        <w:tc>
          <w:tcPr>
            <w:tcW w:w="1954" w:type="dxa"/>
          </w:tcPr>
          <w:p w:rsidR="003416B7" w:rsidRDefault="003416B7" w:rsidP="003E4CC0">
            <w:pPr>
              <w:jc w:val="center"/>
            </w:pPr>
            <w:r w:rsidRPr="006C1389">
              <w:rPr>
                <w:lang w:val="ro-RO"/>
              </w:rPr>
              <w:t>DAMEP</w:t>
            </w:r>
          </w:p>
        </w:tc>
        <w:tc>
          <w:tcPr>
            <w:tcW w:w="2267" w:type="dxa"/>
          </w:tcPr>
          <w:p w:rsidR="003416B7" w:rsidRPr="00B615F6" w:rsidRDefault="003416B7" w:rsidP="003D776F">
            <w:pPr>
              <w:pStyle w:val="NoSpacing"/>
              <w:jc w:val="center"/>
              <w:rPr>
                <w:rFonts w:ascii="Times New Roman" w:hAnsi="Times New Roman"/>
                <w:sz w:val="24"/>
                <w:szCs w:val="24"/>
                <w:lang w:val="ro-RO"/>
              </w:rPr>
            </w:pPr>
            <w:r>
              <w:rPr>
                <w:rFonts w:ascii="Times New Roman" w:hAnsi="Times New Roman"/>
                <w:sz w:val="24"/>
                <w:szCs w:val="24"/>
                <w:lang w:val="ro-RO"/>
              </w:rPr>
              <w:t>Raport elaborat şi prezentat la MEc</w:t>
            </w:r>
          </w:p>
        </w:tc>
      </w:tr>
      <w:tr w:rsidR="003416B7" w:rsidRPr="00973596" w:rsidTr="00491058">
        <w:trPr>
          <w:trHeight w:val="71"/>
        </w:trPr>
        <w:tc>
          <w:tcPr>
            <w:tcW w:w="7009" w:type="dxa"/>
            <w:gridSpan w:val="10"/>
          </w:tcPr>
          <w:p w:rsidR="003416B7" w:rsidRPr="00752F8B" w:rsidRDefault="003416B7" w:rsidP="003E4CC0">
            <w:pPr>
              <w:pStyle w:val="NoSpacing"/>
              <w:rPr>
                <w:rFonts w:ascii="Times New Roman" w:hAnsi="Times New Roman"/>
                <w:sz w:val="24"/>
                <w:szCs w:val="24"/>
                <w:lang w:val="ro-RO"/>
              </w:rPr>
            </w:pPr>
            <w:r>
              <w:rPr>
                <w:rFonts w:ascii="Times New Roman" w:hAnsi="Times New Roman"/>
                <w:sz w:val="24"/>
                <w:szCs w:val="24"/>
                <w:lang w:val="ro-RO"/>
              </w:rPr>
              <w:t xml:space="preserve">8.2.12. </w:t>
            </w:r>
            <w:r w:rsidRPr="00752F8B">
              <w:rPr>
                <w:rFonts w:ascii="Times New Roman" w:hAnsi="Times New Roman"/>
                <w:sz w:val="24"/>
                <w:szCs w:val="24"/>
                <w:lang w:val="ro-RO"/>
              </w:rPr>
              <w:t>Planul de acțiuni pentru implementarea  Observațiile finale ale Comitetului pentru Drepturile Economice, Sociale și Culturale, adoptate la Geneva la 20 mai 2011, pe marginea celui de-al doilea Raport periodic al Republicii Moldova de implementare a Pactului internațional cu privire la drepturile economice, sociale și culturale</w:t>
            </w:r>
          </w:p>
        </w:tc>
        <w:tc>
          <w:tcPr>
            <w:tcW w:w="1683" w:type="dxa"/>
            <w:gridSpan w:val="2"/>
          </w:tcPr>
          <w:p w:rsidR="003416B7" w:rsidRPr="008E6610" w:rsidRDefault="003416B7" w:rsidP="003E4CC0">
            <w:pPr>
              <w:jc w:val="center"/>
              <w:rPr>
                <w:lang w:val="ro-RO"/>
              </w:rPr>
            </w:pPr>
            <w:r>
              <w:rPr>
                <w:lang w:val="ro-RO"/>
              </w:rPr>
              <w:t>Anual</w:t>
            </w:r>
          </w:p>
        </w:tc>
        <w:tc>
          <w:tcPr>
            <w:tcW w:w="1481" w:type="dxa"/>
          </w:tcPr>
          <w:p w:rsidR="003416B7" w:rsidRPr="0079654D" w:rsidRDefault="003416B7" w:rsidP="003E4CC0">
            <w:pPr>
              <w:jc w:val="center"/>
              <w:rPr>
                <w:rFonts w:eastAsia="Batang"/>
                <w:lang w:val="ro-RO"/>
              </w:rPr>
            </w:pPr>
            <w:r>
              <w:rPr>
                <w:rFonts w:eastAsia="Batang"/>
                <w:lang w:val="ro-RO"/>
              </w:rPr>
              <w:t>-</w:t>
            </w:r>
          </w:p>
        </w:tc>
        <w:tc>
          <w:tcPr>
            <w:tcW w:w="1954" w:type="dxa"/>
          </w:tcPr>
          <w:p w:rsidR="003416B7" w:rsidRDefault="003416B7" w:rsidP="003E4CC0">
            <w:pPr>
              <w:jc w:val="center"/>
            </w:pPr>
            <w:r w:rsidRPr="006C1389">
              <w:rPr>
                <w:lang w:val="ro-RO"/>
              </w:rPr>
              <w:t>DAMEP</w:t>
            </w:r>
          </w:p>
        </w:tc>
        <w:tc>
          <w:tcPr>
            <w:tcW w:w="2267" w:type="dxa"/>
          </w:tcPr>
          <w:p w:rsidR="003416B7" w:rsidRPr="008E6610" w:rsidRDefault="003416B7" w:rsidP="003D776F">
            <w:pPr>
              <w:pStyle w:val="NoSpacing"/>
              <w:jc w:val="center"/>
              <w:rPr>
                <w:rFonts w:ascii="Times New Roman" w:hAnsi="Times New Roman"/>
                <w:sz w:val="24"/>
                <w:szCs w:val="24"/>
                <w:lang w:val="ro-RO"/>
              </w:rPr>
            </w:pPr>
            <w:r w:rsidRPr="008E6610">
              <w:rPr>
                <w:rFonts w:ascii="Times New Roman" w:hAnsi="Times New Roman"/>
                <w:sz w:val="24"/>
                <w:szCs w:val="24"/>
                <w:lang w:val="ro-RO"/>
              </w:rPr>
              <w:t xml:space="preserve">Raport elaborat şi prezentat </w:t>
            </w:r>
            <w:r>
              <w:rPr>
                <w:rFonts w:ascii="Times New Roman" w:hAnsi="Times New Roman"/>
                <w:sz w:val="24"/>
                <w:szCs w:val="24"/>
                <w:lang w:val="ro-RO"/>
              </w:rPr>
              <w:t xml:space="preserve">la </w:t>
            </w:r>
            <w:r w:rsidRPr="001E1723">
              <w:rPr>
                <w:rFonts w:ascii="Times New Roman" w:hAnsi="Times New Roman"/>
                <w:sz w:val="24"/>
                <w:szCs w:val="24"/>
                <w:lang w:val="ro-RO"/>
              </w:rPr>
              <w:t>M</w:t>
            </w:r>
            <w:r>
              <w:rPr>
                <w:rFonts w:ascii="Times New Roman" w:hAnsi="Times New Roman"/>
                <w:sz w:val="24"/>
                <w:szCs w:val="24"/>
                <w:lang w:val="ro-RO"/>
              </w:rPr>
              <w:t>MPSF</w:t>
            </w:r>
          </w:p>
        </w:tc>
      </w:tr>
      <w:tr w:rsidR="003416B7" w:rsidRPr="007F088B" w:rsidTr="00491058">
        <w:trPr>
          <w:trHeight w:val="71"/>
        </w:trPr>
        <w:tc>
          <w:tcPr>
            <w:tcW w:w="7009" w:type="dxa"/>
            <w:gridSpan w:val="10"/>
          </w:tcPr>
          <w:p w:rsidR="003416B7" w:rsidRPr="000023F1" w:rsidRDefault="003416B7" w:rsidP="003E4CC0">
            <w:pPr>
              <w:pStyle w:val="NoSpacing"/>
              <w:rPr>
                <w:rFonts w:ascii="Times New Roman" w:hAnsi="Times New Roman"/>
                <w:sz w:val="24"/>
                <w:szCs w:val="24"/>
                <w:lang w:val="ro-RO"/>
              </w:rPr>
            </w:pPr>
            <w:r>
              <w:rPr>
                <w:rFonts w:ascii="Times New Roman" w:hAnsi="Times New Roman"/>
                <w:sz w:val="24"/>
                <w:szCs w:val="24"/>
                <w:lang w:val="ro-RO"/>
              </w:rPr>
              <w:t>8</w:t>
            </w:r>
            <w:r w:rsidRPr="000023F1">
              <w:rPr>
                <w:rFonts w:ascii="Times New Roman" w:hAnsi="Times New Roman"/>
                <w:sz w:val="24"/>
                <w:szCs w:val="24"/>
                <w:lang w:val="ro-RO"/>
              </w:rPr>
              <w:t>.2.1</w:t>
            </w:r>
            <w:r>
              <w:rPr>
                <w:rFonts w:ascii="Times New Roman" w:hAnsi="Times New Roman"/>
                <w:sz w:val="24"/>
                <w:szCs w:val="24"/>
                <w:lang w:val="ro-RO"/>
              </w:rPr>
              <w:t>3</w:t>
            </w:r>
            <w:r w:rsidRPr="000023F1">
              <w:rPr>
                <w:rFonts w:ascii="Times New Roman" w:hAnsi="Times New Roman"/>
                <w:sz w:val="24"/>
                <w:szCs w:val="24"/>
                <w:lang w:val="ro-RO"/>
              </w:rPr>
              <w:t xml:space="preserve">. Strategia Națională în domeniul protecției consumatorilor pentru perioada 2013-2020 </w:t>
            </w:r>
          </w:p>
        </w:tc>
        <w:tc>
          <w:tcPr>
            <w:tcW w:w="1683" w:type="dxa"/>
            <w:gridSpan w:val="2"/>
          </w:tcPr>
          <w:p w:rsidR="003416B7" w:rsidRPr="000023F1" w:rsidRDefault="003416B7" w:rsidP="003E4CC0">
            <w:pPr>
              <w:jc w:val="center"/>
              <w:rPr>
                <w:lang w:val="ro-RO"/>
              </w:rPr>
            </w:pPr>
            <w:r w:rsidRPr="000023F1">
              <w:rPr>
                <w:lang w:val="ro-RO"/>
              </w:rPr>
              <w:t>Semestrial</w:t>
            </w:r>
          </w:p>
        </w:tc>
        <w:tc>
          <w:tcPr>
            <w:tcW w:w="1481" w:type="dxa"/>
          </w:tcPr>
          <w:p w:rsidR="003416B7" w:rsidRPr="0079654D" w:rsidRDefault="003416B7" w:rsidP="003E4CC0">
            <w:pPr>
              <w:jc w:val="center"/>
              <w:rPr>
                <w:rFonts w:eastAsia="Batang"/>
                <w:lang w:val="ro-RO"/>
              </w:rPr>
            </w:pPr>
            <w:r>
              <w:rPr>
                <w:rFonts w:eastAsia="Batang"/>
                <w:lang w:val="ro-RO"/>
              </w:rPr>
              <w:t>-</w:t>
            </w:r>
          </w:p>
        </w:tc>
        <w:tc>
          <w:tcPr>
            <w:tcW w:w="1954" w:type="dxa"/>
          </w:tcPr>
          <w:p w:rsidR="003416B7" w:rsidRDefault="003416B7" w:rsidP="003E4CC0">
            <w:pPr>
              <w:jc w:val="center"/>
            </w:pPr>
            <w:r w:rsidRPr="006C1389">
              <w:rPr>
                <w:lang w:val="ro-RO"/>
              </w:rPr>
              <w:t>DAMEP</w:t>
            </w:r>
          </w:p>
        </w:tc>
        <w:tc>
          <w:tcPr>
            <w:tcW w:w="2267" w:type="dxa"/>
          </w:tcPr>
          <w:p w:rsidR="003416B7" w:rsidRPr="000023F1" w:rsidRDefault="003416B7" w:rsidP="003D776F">
            <w:pPr>
              <w:pStyle w:val="NoSpacing"/>
              <w:jc w:val="center"/>
              <w:rPr>
                <w:rFonts w:ascii="Times New Roman" w:hAnsi="Times New Roman"/>
                <w:sz w:val="24"/>
                <w:szCs w:val="24"/>
                <w:lang w:val="ro-RO"/>
              </w:rPr>
            </w:pPr>
            <w:r w:rsidRPr="000023F1">
              <w:rPr>
                <w:rFonts w:ascii="Times New Roman" w:hAnsi="Times New Roman"/>
                <w:sz w:val="24"/>
                <w:szCs w:val="24"/>
                <w:lang w:val="ro-RO"/>
              </w:rPr>
              <w:t xml:space="preserve">Raport elaborat şi prezentat </w:t>
            </w:r>
            <w:r>
              <w:rPr>
                <w:rFonts w:ascii="Times New Roman" w:hAnsi="Times New Roman"/>
                <w:sz w:val="24"/>
                <w:szCs w:val="24"/>
                <w:lang w:val="ro-RO"/>
              </w:rPr>
              <w:t>la MEc</w:t>
            </w:r>
          </w:p>
        </w:tc>
      </w:tr>
      <w:tr w:rsidR="003416B7" w:rsidRPr="007F088B" w:rsidTr="00491058">
        <w:trPr>
          <w:trHeight w:val="71"/>
        </w:trPr>
        <w:tc>
          <w:tcPr>
            <w:tcW w:w="7009" w:type="dxa"/>
            <w:gridSpan w:val="10"/>
          </w:tcPr>
          <w:p w:rsidR="003416B7" w:rsidRPr="00AD07C8" w:rsidRDefault="003416B7" w:rsidP="003E4CC0">
            <w:pPr>
              <w:pStyle w:val="NoSpacing"/>
              <w:rPr>
                <w:rFonts w:ascii="Times New Roman" w:hAnsi="Times New Roman"/>
                <w:sz w:val="24"/>
                <w:szCs w:val="24"/>
                <w:lang w:val="ro-RO"/>
              </w:rPr>
            </w:pPr>
            <w:r>
              <w:rPr>
                <w:rFonts w:ascii="Times New Roman" w:hAnsi="Times New Roman"/>
                <w:sz w:val="24"/>
                <w:szCs w:val="24"/>
                <w:lang w:val="ro-RO"/>
              </w:rPr>
              <w:t>8</w:t>
            </w:r>
            <w:r w:rsidRPr="00AD07C8">
              <w:rPr>
                <w:rFonts w:ascii="Times New Roman" w:hAnsi="Times New Roman"/>
                <w:sz w:val="24"/>
                <w:szCs w:val="24"/>
                <w:lang w:val="ro-RO"/>
              </w:rPr>
              <w:t>.2.14.</w:t>
            </w:r>
            <w:r>
              <w:rPr>
                <w:rFonts w:ascii="Times New Roman" w:hAnsi="Times New Roman"/>
                <w:sz w:val="24"/>
                <w:szCs w:val="24"/>
                <w:lang w:val="ro-RO"/>
              </w:rPr>
              <w:t xml:space="preserve"> </w:t>
            </w:r>
            <w:r w:rsidRPr="00AD07C8">
              <w:rPr>
                <w:rFonts w:ascii="Times New Roman" w:hAnsi="Times New Roman"/>
                <w:sz w:val="24"/>
                <w:szCs w:val="24"/>
                <w:lang w:val="ro-RO"/>
              </w:rPr>
              <w:t>Matricea de politici a Foii de parcurs pentru ameliorarea competitivității Republicii Moldova</w:t>
            </w:r>
          </w:p>
        </w:tc>
        <w:tc>
          <w:tcPr>
            <w:tcW w:w="1683" w:type="dxa"/>
            <w:gridSpan w:val="2"/>
          </w:tcPr>
          <w:p w:rsidR="003416B7" w:rsidRPr="00AD07C8" w:rsidRDefault="003416B7" w:rsidP="003E4CC0">
            <w:pPr>
              <w:jc w:val="center"/>
              <w:rPr>
                <w:lang w:val="ro-RO"/>
              </w:rPr>
            </w:pPr>
            <w:r w:rsidRPr="00AD07C8">
              <w:rPr>
                <w:lang w:val="ro-RO"/>
              </w:rPr>
              <w:t>Trimestrial</w:t>
            </w:r>
          </w:p>
        </w:tc>
        <w:tc>
          <w:tcPr>
            <w:tcW w:w="1481" w:type="dxa"/>
          </w:tcPr>
          <w:p w:rsidR="003416B7" w:rsidRPr="0079654D" w:rsidRDefault="003416B7" w:rsidP="003E4CC0">
            <w:pPr>
              <w:jc w:val="center"/>
              <w:rPr>
                <w:rFonts w:eastAsia="Batang"/>
                <w:lang w:val="ro-RO"/>
              </w:rPr>
            </w:pPr>
            <w:r>
              <w:rPr>
                <w:rFonts w:eastAsia="Batang"/>
                <w:lang w:val="ro-RO"/>
              </w:rPr>
              <w:t>-</w:t>
            </w:r>
          </w:p>
        </w:tc>
        <w:tc>
          <w:tcPr>
            <w:tcW w:w="1954" w:type="dxa"/>
          </w:tcPr>
          <w:p w:rsidR="003416B7" w:rsidRDefault="003416B7" w:rsidP="003E4CC0">
            <w:pPr>
              <w:jc w:val="center"/>
            </w:pPr>
            <w:r w:rsidRPr="00DC2F21">
              <w:rPr>
                <w:lang w:val="ro-RO"/>
              </w:rPr>
              <w:t>DAMEP</w:t>
            </w:r>
          </w:p>
        </w:tc>
        <w:tc>
          <w:tcPr>
            <w:tcW w:w="2267" w:type="dxa"/>
          </w:tcPr>
          <w:p w:rsidR="003416B7" w:rsidRPr="00AD07C8" w:rsidRDefault="003416B7" w:rsidP="003D776F">
            <w:pPr>
              <w:pStyle w:val="NoSpacing"/>
              <w:jc w:val="center"/>
              <w:rPr>
                <w:rFonts w:ascii="Times New Roman" w:hAnsi="Times New Roman"/>
                <w:sz w:val="24"/>
                <w:szCs w:val="24"/>
                <w:lang w:val="ro-RO"/>
              </w:rPr>
            </w:pPr>
            <w:r w:rsidRPr="00AD07C8">
              <w:rPr>
                <w:rFonts w:ascii="Times New Roman" w:hAnsi="Times New Roman"/>
                <w:sz w:val="24"/>
                <w:szCs w:val="24"/>
                <w:lang w:val="ro-RO"/>
              </w:rPr>
              <w:t xml:space="preserve">Raport elaborat şi prezentat </w:t>
            </w:r>
            <w:r>
              <w:rPr>
                <w:rFonts w:ascii="Times New Roman" w:hAnsi="Times New Roman"/>
                <w:sz w:val="24"/>
                <w:szCs w:val="24"/>
                <w:lang w:val="ro-RO"/>
              </w:rPr>
              <w:t xml:space="preserve"> la MEc</w:t>
            </w:r>
          </w:p>
        </w:tc>
      </w:tr>
      <w:tr w:rsidR="003416B7" w:rsidRPr="00973596" w:rsidTr="00491058">
        <w:trPr>
          <w:trHeight w:val="71"/>
        </w:trPr>
        <w:tc>
          <w:tcPr>
            <w:tcW w:w="7009" w:type="dxa"/>
            <w:gridSpan w:val="10"/>
          </w:tcPr>
          <w:p w:rsidR="003416B7" w:rsidRPr="009D1B2E" w:rsidRDefault="003416B7" w:rsidP="003E4CC0">
            <w:pPr>
              <w:pStyle w:val="NoSpacing"/>
              <w:rPr>
                <w:rFonts w:ascii="Times New Roman" w:hAnsi="Times New Roman"/>
                <w:sz w:val="24"/>
                <w:szCs w:val="24"/>
                <w:lang w:val="ro-RO"/>
              </w:rPr>
            </w:pPr>
            <w:r>
              <w:rPr>
                <w:rFonts w:ascii="Times New Roman" w:hAnsi="Times New Roman"/>
                <w:sz w:val="24"/>
                <w:szCs w:val="24"/>
                <w:lang w:val="ro-RO"/>
              </w:rPr>
              <w:lastRenderedPageBreak/>
              <w:t>8</w:t>
            </w:r>
            <w:r w:rsidRPr="009D1B2E">
              <w:rPr>
                <w:rFonts w:ascii="Times New Roman" w:hAnsi="Times New Roman"/>
                <w:sz w:val="24"/>
                <w:szCs w:val="24"/>
                <w:lang w:val="ro-RO"/>
              </w:rPr>
              <w:t>.2.15. Programul național în domeniul nutriției și alimentației pentru anii 2014-2020</w:t>
            </w:r>
          </w:p>
        </w:tc>
        <w:tc>
          <w:tcPr>
            <w:tcW w:w="1683" w:type="dxa"/>
            <w:gridSpan w:val="2"/>
          </w:tcPr>
          <w:p w:rsidR="003416B7" w:rsidRPr="009D1B2E" w:rsidRDefault="003416B7" w:rsidP="003E4CC0">
            <w:pPr>
              <w:jc w:val="center"/>
              <w:rPr>
                <w:lang w:val="ro-RO"/>
              </w:rPr>
            </w:pPr>
            <w:r w:rsidRPr="009D1B2E">
              <w:rPr>
                <w:lang w:val="ro-RO"/>
              </w:rPr>
              <w:t>Anual</w:t>
            </w:r>
          </w:p>
        </w:tc>
        <w:tc>
          <w:tcPr>
            <w:tcW w:w="1481" w:type="dxa"/>
          </w:tcPr>
          <w:p w:rsidR="003416B7" w:rsidRPr="0079654D" w:rsidRDefault="003416B7" w:rsidP="003E4CC0">
            <w:pPr>
              <w:jc w:val="center"/>
              <w:rPr>
                <w:rFonts w:eastAsia="Batang"/>
                <w:lang w:val="ro-RO"/>
              </w:rPr>
            </w:pPr>
            <w:r>
              <w:rPr>
                <w:rFonts w:eastAsia="Batang"/>
                <w:lang w:val="ro-RO"/>
              </w:rPr>
              <w:t>-</w:t>
            </w:r>
          </w:p>
        </w:tc>
        <w:tc>
          <w:tcPr>
            <w:tcW w:w="1954" w:type="dxa"/>
          </w:tcPr>
          <w:p w:rsidR="003416B7" w:rsidRDefault="003416B7" w:rsidP="003E4CC0">
            <w:pPr>
              <w:jc w:val="center"/>
            </w:pPr>
            <w:r w:rsidRPr="00DC2F21">
              <w:rPr>
                <w:lang w:val="ro-RO"/>
              </w:rPr>
              <w:t>DAMEP</w:t>
            </w:r>
          </w:p>
        </w:tc>
        <w:tc>
          <w:tcPr>
            <w:tcW w:w="2267" w:type="dxa"/>
          </w:tcPr>
          <w:p w:rsidR="003416B7" w:rsidRPr="009D1B2E" w:rsidRDefault="003416B7" w:rsidP="003D776F">
            <w:pPr>
              <w:pStyle w:val="NoSpacing"/>
              <w:jc w:val="center"/>
              <w:rPr>
                <w:rFonts w:ascii="Times New Roman" w:hAnsi="Times New Roman"/>
                <w:sz w:val="24"/>
                <w:szCs w:val="24"/>
                <w:lang w:val="ro-RO"/>
              </w:rPr>
            </w:pPr>
            <w:r w:rsidRPr="009D1B2E">
              <w:rPr>
                <w:rFonts w:ascii="Times New Roman" w:hAnsi="Times New Roman"/>
                <w:sz w:val="24"/>
                <w:szCs w:val="24"/>
                <w:lang w:val="ro-RO"/>
              </w:rPr>
              <w:t xml:space="preserve">Raport elaborat şi prezentat </w:t>
            </w:r>
            <w:r>
              <w:rPr>
                <w:rFonts w:ascii="Times New Roman" w:hAnsi="Times New Roman"/>
                <w:sz w:val="24"/>
                <w:szCs w:val="24"/>
                <w:lang w:val="ro-RO"/>
              </w:rPr>
              <w:t>la MS</w:t>
            </w:r>
          </w:p>
        </w:tc>
      </w:tr>
      <w:tr w:rsidR="003416B7" w:rsidRPr="00973596" w:rsidTr="00491058">
        <w:trPr>
          <w:trHeight w:val="71"/>
        </w:trPr>
        <w:tc>
          <w:tcPr>
            <w:tcW w:w="7009" w:type="dxa"/>
            <w:gridSpan w:val="10"/>
          </w:tcPr>
          <w:p w:rsidR="003416B7" w:rsidRPr="009D1B2E" w:rsidRDefault="003416B7" w:rsidP="003E4CC0">
            <w:pPr>
              <w:pStyle w:val="NoSpacing"/>
              <w:rPr>
                <w:rFonts w:ascii="Times New Roman" w:hAnsi="Times New Roman"/>
                <w:sz w:val="24"/>
                <w:szCs w:val="24"/>
                <w:lang w:val="ro-RO"/>
              </w:rPr>
            </w:pPr>
            <w:r>
              <w:rPr>
                <w:rFonts w:ascii="Times New Roman" w:hAnsi="Times New Roman"/>
                <w:sz w:val="24"/>
                <w:szCs w:val="24"/>
                <w:lang w:val="ro-RO"/>
              </w:rPr>
              <w:t>8</w:t>
            </w:r>
            <w:r w:rsidRPr="009D1B2E">
              <w:rPr>
                <w:rFonts w:ascii="Times New Roman" w:hAnsi="Times New Roman"/>
                <w:sz w:val="24"/>
                <w:szCs w:val="24"/>
                <w:lang w:val="ro-RO"/>
              </w:rPr>
              <w:t>.2.16. Strategia pentru protecția copilului pe anii 2014-2020</w:t>
            </w:r>
          </w:p>
        </w:tc>
        <w:tc>
          <w:tcPr>
            <w:tcW w:w="1683" w:type="dxa"/>
            <w:gridSpan w:val="2"/>
          </w:tcPr>
          <w:p w:rsidR="003416B7" w:rsidRPr="009D1B2E" w:rsidRDefault="003416B7" w:rsidP="003E4CC0">
            <w:pPr>
              <w:jc w:val="center"/>
              <w:rPr>
                <w:lang w:val="ro-RO"/>
              </w:rPr>
            </w:pPr>
            <w:r w:rsidRPr="009D1B2E">
              <w:rPr>
                <w:lang w:val="ro-RO"/>
              </w:rPr>
              <w:t>Anual</w:t>
            </w:r>
          </w:p>
        </w:tc>
        <w:tc>
          <w:tcPr>
            <w:tcW w:w="1481" w:type="dxa"/>
          </w:tcPr>
          <w:p w:rsidR="003416B7" w:rsidRPr="0079654D" w:rsidRDefault="003416B7" w:rsidP="003E4CC0">
            <w:pPr>
              <w:jc w:val="center"/>
              <w:rPr>
                <w:rFonts w:eastAsia="Batang"/>
                <w:lang w:val="ro-RO"/>
              </w:rPr>
            </w:pPr>
            <w:r>
              <w:rPr>
                <w:rFonts w:eastAsia="Batang"/>
                <w:lang w:val="ro-RO"/>
              </w:rPr>
              <w:t>-</w:t>
            </w:r>
          </w:p>
        </w:tc>
        <w:tc>
          <w:tcPr>
            <w:tcW w:w="1954" w:type="dxa"/>
          </w:tcPr>
          <w:p w:rsidR="003416B7" w:rsidRDefault="003416B7" w:rsidP="003E4CC0">
            <w:pPr>
              <w:jc w:val="center"/>
            </w:pPr>
            <w:r w:rsidRPr="00DC2F21">
              <w:rPr>
                <w:lang w:val="ro-RO"/>
              </w:rPr>
              <w:t>DAMEP</w:t>
            </w:r>
          </w:p>
        </w:tc>
        <w:tc>
          <w:tcPr>
            <w:tcW w:w="2267" w:type="dxa"/>
          </w:tcPr>
          <w:p w:rsidR="003416B7" w:rsidRPr="009D1B2E" w:rsidRDefault="003416B7" w:rsidP="003D776F">
            <w:pPr>
              <w:pStyle w:val="NoSpacing"/>
              <w:jc w:val="center"/>
              <w:rPr>
                <w:rFonts w:ascii="Times New Roman" w:hAnsi="Times New Roman"/>
                <w:sz w:val="24"/>
                <w:szCs w:val="24"/>
                <w:lang w:val="ro-RO"/>
              </w:rPr>
            </w:pPr>
            <w:r w:rsidRPr="009D1B2E">
              <w:rPr>
                <w:rFonts w:ascii="Times New Roman" w:hAnsi="Times New Roman"/>
                <w:sz w:val="24"/>
                <w:szCs w:val="24"/>
                <w:lang w:val="ro-RO"/>
              </w:rPr>
              <w:t xml:space="preserve">Raport elaborat şi prezentat </w:t>
            </w:r>
            <w:r>
              <w:rPr>
                <w:rFonts w:ascii="Times New Roman" w:hAnsi="Times New Roman"/>
                <w:sz w:val="24"/>
                <w:szCs w:val="24"/>
                <w:lang w:val="ro-RO"/>
              </w:rPr>
              <w:t xml:space="preserve">la </w:t>
            </w:r>
            <w:r w:rsidRPr="001E1723">
              <w:rPr>
                <w:rFonts w:ascii="Times New Roman" w:hAnsi="Times New Roman"/>
                <w:sz w:val="24"/>
                <w:szCs w:val="24"/>
                <w:lang w:val="ro-RO"/>
              </w:rPr>
              <w:t>M</w:t>
            </w:r>
            <w:r>
              <w:rPr>
                <w:rFonts w:ascii="Times New Roman" w:hAnsi="Times New Roman"/>
                <w:sz w:val="24"/>
                <w:szCs w:val="24"/>
                <w:lang w:val="ro-RO"/>
              </w:rPr>
              <w:t>MPSF</w:t>
            </w:r>
          </w:p>
        </w:tc>
      </w:tr>
      <w:tr w:rsidR="003416B7" w:rsidRPr="00973596" w:rsidTr="00491058">
        <w:trPr>
          <w:trHeight w:val="71"/>
        </w:trPr>
        <w:tc>
          <w:tcPr>
            <w:tcW w:w="7009" w:type="dxa"/>
            <w:gridSpan w:val="10"/>
          </w:tcPr>
          <w:p w:rsidR="003416B7" w:rsidRPr="009D1B2E" w:rsidRDefault="003416B7" w:rsidP="003E4CC0">
            <w:pPr>
              <w:pStyle w:val="NoSpacing"/>
              <w:rPr>
                <w:rFonts w:ascii="Times New Roman" w:hAnsi="Times New Roman"/>
                <w:sz w:val="24"/>
                <w:szCs w:val="24"/>
                <w:lang w:val="ro-RO"/>
              </w:rPr>
            </w:pPr>
            <w:r>
              <w:rPr>
                <w:rFonts w:ascii="Times New Roman" w:hAnsi="Times New Roman"/>
                <w:sz w:val="24"/>
                <w:szCs w:val="24"/>
                <w:lang w:val="ro-RO"/>
              </w:rPr>
              <w:t>8</w:t>
            </w:r>
            <w:r w:rsidRPr="009D1B2E">
              <w:rPr>
                <w:rFonts w:ascii="Times New Roman" w:hAnsi="Times New Roman"/>
                <w:sz w:val="24"/>
                <w:szCs w:val="24"/>
                <w:lang w:val="ro-RO"/>
              </w:rPr>
              <w:t>.2.17. Strategia de mediu pentru anii 2014-2023</w:t>
            </w:r>
          </w:p>
        </w:tc>
        <w:tc>
          <w:tcPr>
            <w:tcW w:w="1683" w:type="dxa"/>
            <w:gridSpan w:val="2"/>
          </w:tcPr>
          <w:p w:rsidR="003416B7" w:rsidRPr="009D1B2E" w:rsidRDefault="003416B7" w:rsidP="003E4CC0">
            <w:pPr>
              <w:jc w:val="center"/>
              <w:rPr>
                <w:lang w:val="ro-RO"/>
              </w:rPr>
            </w:pPr>
            <w:r w:rsidRPr="009D1B2E">
              <w:rPr>
                <w:lang w:val="ro-RO"/>
              </w:rPr>
              <w:t>Anual</w:t>
            </w:r>
          </w:p>
        </w:tc>
        <w:tc>
          <w:tcPr>
            <w:tcW w:w="1481" w:type="dxa"/>
          </w:tcPr>
          <w:p w:rsidR="003416B7" w:rsidRPr="0079654D" w:rsidRDefault="003416B7" w:rsidP="003E4CC0">
            <w:pPr>
              <w:jc w:val="center"/>
              <w:rPr>
                <w:rFonts w:eastAsia="Batang"/>
                <w:lang w:val="ro-RO"/>
              </w:rPr>
            </w:pPr>
            <w:r>
              <w:rPr>
                <w:rFonts w:eastAsia="Batang"/>
                <w:lang w:val="ro-RO"/>
              </w:rPr>
              <w:t>-</w:t>
            </w:r>
          </w:p>
        </w:tc>
        <w:tc>
          <w:tcPr>
            <w:tcW w:w="1954" w:type="dxa"/>
          </w:tcPr>
          <w:p w:rsidR="003416B7" w:rsidRDefault="003416B7" w:rsidP="003E4CC0">
            <w:pPr>
              <w:jc w:val="center"/>
            </w:pPr>
            <w:r w:rsidRPr="00DC2F21">
              <w:rPr>
                <w:lang w:val="ro-RO"/>
              </w:rPr>
              <w:t>DAMEP</w:t>
            </w:r>
          </w:p>
        </w:tc>
        <w:tc>
          <w:tcPr>
            <w:tcW w:w="2267" w:type="dxa"/>
          </w:tcPr>
          <w:p w:rsidR="003416B7" w:rsidRPr="009D1B2E" w:rsidRDefault="003416B7" w:rsidP="003D776F">
            <w:pPr>
              <w:pStyle w:val="NoSpacing"/>
              <w:jc w:val="center"/>
              <w:rPr>
                <w:rFonts w:ascii="Times New Roman" w:hAnsi="Times New Roman"/>
                <w:sz w:val="24"/>
                <w:szCs w:val="24"/>
                <w:lang w:val="ro-RO"/>
              </w:rPr>
            </w:pPr>
            <w:r w:rsidRPr="009D1B2E">
              <w:rPr>
                <w:rFonts w:ascii="Times New Roman" w:hAnsi="Times New Roman"/>
                <w:sz w:val="24"/>
                <w:szCs w:val="24"/>
                <w:lang w:val="ro-RO"/>
              </w:rPr>
              <w:t xml:space="preserve">Raport elaborat şi prezentat </w:t>
            </w:r>
            <w:r>
              <w:rPr>
                <w:rFonts w:ascii="Times New Roman" w:hAnsi="Times New Roman"/>
                <w:sz w:val="24"/>
                <w:szCs w:val="24"/>
                <w:lang w:val="ro-RO"/>
              </w:rPr>
              <w:t>la MM</w:t>
            </w:r>
          </w:p>
        </w:tc>
      </w:tr>
      <w:tr w:rsidR="003416B7" w:rsidRPr="00973596" w:rsidTr="00491058">
        <w:trPr>
          <w:trHeight w:val="71"/>
        </w:trPr>
        <w:tc>
          <w:tcPr>
            <w:tcW w:w="7009" w:type="dxa"/>
            <w:gridSpan w:val="10"/>
          </w:tcPr>
          <w:p w:rsidR="003416B7" w:rsidRPr="009D1B2E" w:rsidRDefault="003416B7" w:rsidP="003E4CC0">
            <w:pPr>
              <w:pStyle w:val="NoSpacing"/>
              <w:rPr>
                <w:rFonts w:ascii="Times New Roman" w:hAnsi="Times New Roman"/>
                <w:sz w:val="24"/>
                <w:szCs w:val="24"/>
                <w:lang w:val="ro-RO"/>
              </w:rPr>
            </w:pPr>
            <w:r>
              <w:rPr>
                <w:rFonts w:ascii="Times New Roman" w:hAnsi="Times New Roman"/>
                <w:sz w:val="24"/>
                <w:szCs w:val="24"/>
                <w:lang w:val="ro-RO"/>
              </w:rPr>
              <w:t>8</w:t>
            </w:r>
            <w:r w:rsidRPr="009D1B2E">
              <w:rPr>
                <w:rFonts w:ascii="Times New Roman" w:hAnsi="Times New Roman"/>
                <w:sz w:val="24"/>
                <w:szCs w:val="24"/>
                <w:lang w:val="ro-RO"/>
              </w:rPr>
              <w:t>.2.18. Strategia de adaptare la schimbarea climei pînă în anul 2020</w:t>
            </w:r>
          </w:p>
        </w:tc>
        <w:tc>
          <w:tcPr>
            <w:tcW w:w="1683" w:type="dxa"/>
            <w:gridSpan w:val="2"/>
          </w:tcPr>
          <w:p w:rsidR="003416B7" w:rsidRPr="009D1B2E" w:rsidRDefault="003416B7" w:rsidP="003E4CC0">
            <w:pPr>
              <w:jc w:val="center"/>
              <w:rPr>
                <w:lang w:val="ro-RO"/>
              </w:rPr>
            </w:pPr>
            <w:r w:rsidRPr="009D1B2E">
              <w:rPr>
                <w:lang w:val="ro-RO"/>
              </w:rPr>
              <w:t>Anual</w:t>
            </w:r>
          </w:p>
        </w:tc>
        <w:tc>
          <w:tcPr>
            <w:tcW w:w="1481" w:type="dxa"/>
          </w:tcPr>
          <w:p w:rsidR="003416B7" w:rsidRPr="0079654D" w:rsidRDefault="003416B7" w:rsidP="003E4CC0">
            <w:pPr>
              <w:jc w:val="center"/>
              <w:rPr>
                <w:rFonts w:eastAsia="Batang"/>
                <w:lang w:val="ro-RO"/>
              </w:rPr>
            </w:pPr>
            <w:r>
              <w:rPr>
                <w:rFonts w:eastAsia="Batang"/>
                <w:lang w:val="ro-RO"/>
              </w:rPr>
              <w:t>-</w:t>
            </w:r>
          </w:p>
        </w:tc>
        <w:tc>
          <w:tcPr>
            <w:tcW w:w="1954" w:type="dxa"/>
          </w:tcPr>
          <w:p w:rsidR="003416B7" w:rsidRDefault="003416B7" w:rsidP="003E4CC0">
            <w:pPr>
              <w:jc w:val="center"/>
            </w:pPr>
            <w:r w:rsidRPr="00DC2F21">
              <w:rPr>
                <w:lang w:val="ro-RO"/>
              </w:rPr>
              <w:t>DAMEP</w:t>
            </w:r>
          </w:p>
        </w:tc>
        <w:tc>
          <w:tcPr>
            <w:tcW w:w="2267" w:type="dxa"/>
          </w:tcPr>
          <w:p w:rsidR="003416B7" w:rsidRPr="009D1B2E" w:rsidRDefault="003416B7" w:rsidP="003D776F">
            <w:pPr>
              <w:pStyle w:val="NoSpacing"/>
              <w:jc w:val="center"/>
              <w:rPr>
                <w:rFonts w:ascii="Times New Roman" w:hAnsi="Times New Roman"/>
                <w:sz w:val="24"/>
                <w:szCs w:val="24"/>
                <w:lang w:val="ro-RO"/>
              </w:rPr>
            </w:pPr>
            <w:r w:rsidRPr="009D1B2E">
              <w:rPr>
                <w:rFonts w:ascii="Times New Roman" w:hAnsi="Times New Roman"/>
                <w:sz w:val="24"/>
                <w:szCs w:val="24"/>
                <w:lang w:val="ro-RO"/>
              </w:rPr>
              <w:t xml:space="preserve">Raport elaborat şi prezentat </w:t>
            </w:r>
            <w:r>
              <w:rPr>
                <w:rFonts w:ascii="Times New Roman" w:hAnsi="Times New Roman"/>
                <w:sz w:val="24"/>
                <w:szCs w:val="24"/>
                <w:lang w:val="ro-RO"/>
              </w:rPr>
              <w:t xml:space="preserve"> la MM</w:t>
            </w:r>
          </w:p>
        </w:tc>
      </w:tr>
      <w:tr w:rsidR="003416B7" w:rsidRPr="00973596" w:rsidTr="00491058">
        <w:trPr>
          <w:trHeight w:val="71"/>
        </w:trPr>
        <w:tc>
          <w:tcPr>
            <w:tcW w:w="7009" w:type="dxa"/>
            <w:gridSpan w:val="10"/>
          </w:tcPr>
          <w:p w:rsidR="003416B7" w:rsidRPr="0051307A" w:rsidRDefault="003416B7" w:rsidP="003E4CC0">
            <w:pPr>
              <w:rPr>
                <w:lang w:val="ro-RO"/>
              </w:rPr>
            </w:pPr>
            <w:r>
              <w:rPr>
                <w:lang w:val="ro-RO"/>
              </w:rPr>
              <w:t>8</w:t>
            </w:r>
            <w:r w:rsidRPr="0051307A">
              <w:rPr>
                <w:lang w:val="ro-RO"/>
              </w:rPr>
              <w:t>.</w:t>
            </w:r>
            <w:r>
              <w:rPr>
                <w:lang w:val="ro-RO"/>
              </w:rPr>
              <w:t>2</w:t>
            </w:r>
            <w:r w:rsidRPr="0051307A">
              <w:rPr>
                <w:lang w:val="ro-RO"/>
              </w:rPr>
              <w:t>.</w:t>
            </w:r>
            <w:r>
              <w:rPr>
                <w:lang w:val="ro-RO"/>
              </w:rPr>
              <w:t>19</w:t>
            </w:r>
            <w:r w:rsidRPr="0051307A">
              <w:rPr>
                <w:lang w:val="ro-RO"/>
              </w:rPr>
              <w:t>. Strategia inovațională a Republicii Moldova pentru perioada 2013-2020 „Inovații pentru competitivitate”</w:t>
            </w:r>
          </w:p>
        </w:tc>
        <w:tc>
          <w:tcPr>
            <w:tcW w:w="1683" w:type="dxa"/>
            <w:gridSpan w:val="2"/>
          </w:tcPr>
          <w:p w:rsidR="003416B7" w:rsidRPr="0051307A" w:rsidRDefault="003416B7" w:rsidP="003E4CC0">
            <w:pPr>
              <w:jc w:val="center"/>
              <w:rPr>
                <w:lang w:val="ro-RO"/>
              </w:rPr>
            </w:pPr>
            <w:r w:rsidRPr="0051307A">
              <w:rPr>
                <w:lang w:val="ro-RO"/>
              </w:rPr>
              <w:t>Anual</w:t>
            </w:r>
          </w:p>
        </w:tc>
        <w:tc>
          <w:tcPr>
            <w:tcW w:w="1481" w:type="dxa"/>
          </w:tcPr>
          <w:p w:rsidR="003416B7" w:rsidRPr="0079654D" w:rsidRDefault="003416B7" w:rsidP="003E4CC0">
            <w:pPr>
              <w:jc w:val="center"/>
              <w:rPr>
                <w:rFonts w:eastAsia="Batang"/>
                <w:lang w:val="ro-RO"/>
              </w:rPr>
            </w:pPr>
            <w:r>
              <w:rPr>
                <w:rFonts w:eastAsia="Batang"/>
                <w:lang w:val="ro-RO"/>
              </w:rPr>
              <w:t>-</w:t>
            </w:r>
          </w:p>
        </w:tc>
        <w:tc>
          <w:tcPr>
            <w:tcW w:w="1954" w:type="dxa"/>
          </w:tcPr>
          <w:p w:rsidR="003416B7" w:rsidRDefault="003416B7" w:rsidP="003E4CC0">
            <w:pPr>
              <w:jc w:val="center"/>
            </w:pPr>
            <w:r w:rsidRPr="00DC2F21">
              <w:rPr>
                <w:lang w:val="ro-RO"/>
              </w:rPr>
              <w:t>DAMEP</w:t>
            </w:r>
          </w:p>
        </w:tc>
        <w:tc>
          <w:tcPr>
            <w:tcW w:w="2267" w:type="dxa"/>
          </w:tcPr>
          <w:p w:rsidR="003416B7" w:rsidRPr="0051307A" w:rsidRDefault="003416B7" w:rsidP="003D776F">
            <w:pPr>
              <w:pStyle w:val="NoSpacing"/>
              <w:jc w:val="center"/>
              <w:rPr>
                <w:rFonts w:ascii="Times New Roman" w:hAnsi="Times New Roman"/>
                <w:sz w:val="24"/>
                <w:szCs w:val="24"/>
                <w:lang w:val="ro-RO"/>
              </w:rPr>
            </w:pPr>
            <w:r w:rsidRPr="0051307A">
              <w:rPr>
                <w:rFonts w:ascii="Times New Roman" w:hAnsi="Times New Roman"/>
                <w:sz w:val="24"/>
                <w:szCs w:val="24"/>
                <w:lang w:val="ro-RO"/>
              </w:rPr>
              <w:t xml:space="preserve">Raport elaborat şi prezentat </w:t>
            </w:r>
            <w:r>
              <w:rPr>
                <w:rFonts w:ascii="Times New Roman" w:hAnsi="Times New Roman"/>
                <w:sz w:val="24"/>
                <w:szCs w:val="24"/>
                <w:lang w:val="ro-RO"/>
              </w:rPr>
              <w:t>MEc</w:t>
            </w:r>
          </w:p>
        </w:tc>
      </w:tr>
      <w:tr w:rsidR="003416B7" w:rsidRPr="00136772" w:rsidTr="00491058">
        <w:trPr>
          <w:trHeight w:val="71"/>
        </w:trPr>
        <w:tc>
          <w:tcPr>
            <w:tcW w:w="7009" w:type="dxa"/>
            <w:gridSpan w:val="10"/>
          </w:tcPr>
          <w:p w:rsidR="003416B7" w:rsidRPr="0051307A" w:rsidRDefault="003416B7" w:rsidP="003E4CC0">
            <w:pPr>
              <w:rPr>
                <w:lang w:val="ro-RO"/>
              </w:rPr>
            </w:pPr>
            <w:r>
              <w:rPr>
                <w:lang w:val="ro-RO"/>
              </w:rPr>
              <w:t>8</w:t>
            </w:r>
            <w:r w:rsidRPr="0051307A">
              <w:rPr>
                <w:lang w:val="ro-RO"/>
              </w:rPr>
              <w:t>.</w:t>
            </w:r>
            <w:r>
              <w:rPr>
                <w:lang w:val="ro-RO"/>
              </w:rPr>
              <w:t>2</w:t>
            </w:r>
            <w:r w:rsidRPr="0051307A">
              <w:rPr>
                <w:lang w:val="ro-RO"/>
              </w:rPr>
              <w:t>.</w:t>
            </w:r>
            <w:r>
              <w:rPr>
                <w:lang w:val="ro-RO"/>
              </w:rPr>
              <w:t>20</w:t>
            </w:r>
            <w:r w:rsidRPr="0051307A">
              <w:rPr>
                <w:lang w:val="ro-RO"/>
              </w:rPr>
              <w:t xml:space="preserve">. Strategia de dezvoltare a turismului „Turism 2020” </w:t>
            </w:r>
          </w:p>
        </w:tc>
        <w:tc>
          <w:tcPr>
            <w:tcW w:w="1683" w:type="dxa"/>
            <w:gridSpan w:val="2"/>
          </w:tcPr>
          <w:p w:rsidR="003416B7" w:rsidRPr="0051307A" w:rsidRDefault="003416B7" w:rsidP="003E4CC0">
            <w:pPr>
              <w:jc w:val="center"/>
              <w:rPr>
                <w:lang w:val="ro-RO"/>
              </w:rPr>
            </w:pPr>
            <w:r w:rsidRPr="0051307A">
              <w:rPr>
                <w:lang w:val="ro-RO"/>
              </w:rPr>
              <w:t>Anual</w:t>
            </w:r>
          </w:p>
        </w:tc>
        <w:tc>
          <w:tcPr>
            <w:tcW w:w="1481" w:type="dxa"/>
          </w:tcPr>
          <w:p w:rsidR="003416B7" w:rsidRPr="0079654D" w:rsidRDefault="003416B7" w:rsidP="003E4CC0">
            <w:pPr>
              <w:jc w:val="center"/>
              <w:rPr>
                <w:rFonts w:eastAsia="Batang"/>
                <w:lang w:val="ro-RO"/>
              </w:rPr>
            </w:pPr>
            <w:r>
              <w:rPr>
                <w:rFonts w:eastAsia="Batang"/>
                <w:lang w:val="ro-RO"/>
              </w:rPr>
              <w:t>-</w:t>
            </w:r>
          </w:p>
        </w:tc>
        <w:tc>
          <w:tcPr>
            <w:tcW w:w="1954" w:type="dxa"/>
          </w:tcPr>
          <w:p w:rsidR="003416B7" w:rsidRDefault="003416B7" w:rsidP="003E4CC0">
            <w:pPr>
              <w:jc w:val="center"/>
            </w:pPr>
            <w:r w:rsidRPr="00DC2F21">
              <w:rPr>
                <w:lang w:val="ro-RO"/>
              </w:rPr>
              <w:t>DAMEP</w:t>
            </w:r>
          </w:p>
        </w:tc>
        <w:tc>
          <w:tcPr>
            <w:tcW w:w="2267" w:type="dxa"/>
          </w:tcPr>
          <w:p w:rsidR="003416B7" w:rsidRPr="0051307A" w:rsidRDefault="003416B7" w:rsidP="003D776F">
            <w:pPr>
              <w:pStyle w:val="NoSpacing"/>
              <w:jc w:val="center"/>
              <w:rPr>
                <w:rFonts w:ascii="Times New Roman" w:hAnsi="Times New Roman"/>
                <w:sz w:val="24"/>
                <w:szCs w:val="24"/>
                <w:lang w:val="ro-RO"/>
              </w:rPr>
            </w:pPr>
            <w:r w:rsidRPr="0051307A">
              <w:rPr>
                <w:rFonts w:ascii="Times New Roman" w:hAnsi="Times New Roman"/>
                <w:sz w:val="24"/>
                <w:szCs w:val="24"/>
                <w:lang w:val="ro-RO"/>
              </w:rPr>
              <w:t xml:space="preserve">Raport elaborat şi prezentat </w:t>
            </w:r>
            <w:r>
              <w:rPr>
                <w:rFonts w:ascii="Times New Roman" w:hAnsi="Times New Roman"/>
                <w:sz w:val="24"/>
                <w:szCs w:val="24"/>
                <w:lang w:val="ro-RO"/>
              </w:rPr>
              <w:t>la AT</w:t>
            </w:r>
          </w:p>
        </w:tc>
      </w:tr>
      <w:tr w:rsidR="003416B7" w:rsidRPr="007F088B" w:rsidTr="00491058">
        <w:trPr>
          <w:trHeight w:val="71"/>
        </w:trPr>
        <w:tc>
          <w:tcPr>
            <w:tcW w:w="7009" w:type="dxa"/>
            <w:gridSpan w:val="10"/>
          </w:tcPr>
          <w:p w:rsidR="003416B7" w:rsidRPr="0051307A" w:rsidRDefault="003416B7" w:rsidP="003E4CC0">
            <w:pPr>
              <w:rPr>
                <w:lang w:val="ro-RO"/>
              </w:rPr>
            </w:pPr>
            <w:r>
              <w:rPr>
                <w:lang w:val="ro-RO"/>
              </w:rPr>
              <w:t>8</w:t>
            </w:r>
            <w:r w:rsidRPr="0051307A">
              <w:rPr>
                <w:lang w:val="ro-RO"/>
              </w:rPr>
              <w:t>.</w:t>
            </w:r>
            <w:r>
              <w:rPr>
                <w:lang w:val="ro-RO"/>
              </w:rPr>
              <w:t>2</w:t>
            </w:r>
            <w:r w:rsidRPr="0051307A">
              <w:rPr>
                <w:lang w:val="ro-RO"/>
              </w:rPr>
              <w:t>.</w:t>
            </w:r>
            <w:r>
              <w:rPr>
                <w:lang w:val="ro-RO"/>
              </w:rPr>
              <w:t>21</w:t>
            </w:r>
            <w:r w:rsidRPr="0051307A">
              <w:rPr>
                <w:lang w:val="ro-RO"/>
              </w:rPr>
              <w:t>. Planul Individual de Acțiuni al Parteneriatului RM-NATO, 2014-2016</w:t>
            </w:r>
          </w:p>
        </w:tc>
        <w:tc>
          <w:tcPr>
            <w:tcW w:w="1683" w:type="dxa"/>
            <w:gridSpan w:val="2"/>
          </w:tcPr>
          <w:p w:rsidR="003416B7" w:rsidRPr="0051307A" w:rsidRDefault="003416B7" w:rsidP="003E4CC0">
            <w:pPr>
              <w:jc w:val="center"/>
              <w:rPr>
                <w:lang w:val="ro-RO"/>
              </w:rPr>
            </w:pPr>
            <w:r w:rsidRPr="0051307A">
              <w:rPr>
                <w:lang w:val="ro-RO"/>
              </w:rPr>
              <w:t>Anual</w:t>
            </w:r>
          </w:p>
        </w:tc>
        <w:tc>
          <w:tcPr>
            <w:tcW w:w="1481" w:type="dxa"/>
          </w:tcPr>
          <w:p w:rsidR="003416B7" w:rsidRPr="0079654D" w:rsidRDefault="003416B7" w:rsidP="003E4CC0">
            <w:pPr>
              <w:jc w:val="center"/>
              <w:rPr>
                <w:rFonts w:eastAsia="Batang"/>
                <w:lang w:val="ro-RO"/>
              </w:rPr>
            </w:pPr>
            <w:r>
              <w:rPr>
                <w:rFonts w:eastAsia="Batang"/>
                <w:lang w:val="ro-RO"/>
              </w:rPr>
              <w:t>-</w:t>
            </w:r>
          </w:p>
        </w:tc>
        <w:tc>
          <w:tcPr>
            <w:tcW w:w="1954" w:type="dxa"/>
          </w:tcPr>
          <w:p w:rsidR="003416B7" w:rsidRDefault="003416B7" w:rsidP="003E4CC0">
            <w:pPr>
              <w:jc w:val="center"/>
            </w:pPr>
            <w:r w:rsidRPr="00DC2F21">
              <w:rPr>
                <w:lang w:val="ro-RO"/>
              </w:rPr>
              <w:t>DAMEP</w:t>
            </w:r>
          </w:p>
        </w:tc>
        <w:tc>
          <w:tcPr>
            <w:tcW w:w="2267" w:type="dxa"/>
          </w:tcPr>
          <w:p w:rsidR="003416B7" w:rsidRPr="0051307A" w:rsidRDefault="003416B7" w:rsidP="003D776F">
            <w:pPr>
              <w:pStyle w:val="NoSpacing"/>
              <w:jc w:val="center"/>
              <w:rPr>
                <w:rFonts w:ascii="Times New Roman" w:hAnsi="Times New Roman"/>
                <w:sz w:val="24"/>
                <w:szCs w:val="24"/>
                <w:lang w:val="ro-RO"/>
              </w:rPr>
            </w:pPr>
            <w:r w:rsidRPr="0051307A">
              <w:rPr>
                <w:rFonts w:ascii="Times New Roman" w:hAnsi="Times New Roman"/>
                <w:sz w:val="24"/>
                <w:szCs w:val="24"/>
                <w:lang w:val="ro-RO"/>
              </w:rPr>
              <w:t xml:space="preserve">Raport elaborat şi prezentat </w:t>
            </w:r>
            <w:r>
              <w:rPr>
                <w:rFonts w:ascii="Times New Roman" w:hAnsi="Times New Roman"/>
                <w:sz w:val="24"/>
                <w:szCs w:val="24"/>
                <w:lang w:val="ro-RO"/>
              </w:rPr>
              <w:t>la MAEIE</w:t>
            </w:r>
          </w:p>
        </w:tc>
      </w:tr>
      <w:tr w:rsidR="003416B7" w:rsidRPr="00136772" w:rsidTr="00491058">
        <w:trPr>
          <w:trHeight w:val="71"/>
        </w:trPr>
        <w:tc>
          <w:tcPr>
            <w:tcW w:w="7009" w:type="dxa"/>
            <w:gridSpan w:val="10"/>
          </w:tcPr>
          <w:p w:rsidR="003416B7" w:rsidRPr="0051307A" w:rsidRDefault="003416B7" w:rsidP="003E4CC0">
            <w:pPr>
              <w:rPr>
                <w:lang w:val="ro-RO"/>
              </w:rPr>
            </w:pPr>
            <w:r>
              <w:rPr>
                <w:lang w:val="ro-RO"/>
              </w:rPr>
              <w:t>8</w:t>
            </w:r>
            <w:r w:rsidRPr="0051307A">
              <w:rPr>
                <w:lang w:val="ro-RO"/>
              </w:rPr>
              <w:t>.</w:t>
            </w:r>
            <w:r>
              <w:rPr>
                <w:lang w:val="ro-RO"/>
              </w:rPr>
              <w:t>2</w:t>
            </w:r>
            <w:r w:rsidRPr="0051307A">
              <w:rPr>
                <w:lang w:val="ro-RO"/>
              </w:rPr>
              <w:t>.</w:t>
            </w:r>
            <w:r>
              <w:rPr>
                <w:lang w:val="ro-RO"/>
              </w:rPr>
              <w:t>22</w:t>
            </w:r>
            <w:r w:rsidRPr="0051307A">
              <w:rPr>
                <w:lang w:val="ro-RO"/>
              </w:rPr>
              <w:t xml:space="preserve">. Strategia națională de dezvoltare agricolă și rurală pentru anii 2014-2020 </w:t>
            </w:r>
          </w:p>
        </w:tc>
        <w:tc>
          <w:tcPr>
            <w:tcW w:w="1683" w:type="dxa"/>
            <w:gridSpan w:val="2"/>
          </w:tcPr>
          <w:p w:rsidR="003416B7" w:rsidRPr="0051307A" w:rsidRDefault="003416B7" w:rsidP="003E4CC0">
            <w:pPr>
              <w:jc w:val="center"/>
              <w:rPr>
                <w:lang w:val="ro-RO"/>
              </w:rPr>
            </w:pPr>
            <w:r w:rsidRPr="0051307A">
              <w:rPr>
                <w:lang w:val="ro-RO"/>
              </w:rPr>
              <w:t>Anual</w:t>
            </w:r>
          </w:p>
        </w:tc>
        <w:tc>
          <w:tcPr>
            <w:tcW w:w="1481" w:type="dxa"/>
          </w:tcPr>
          <w:p w:rsidR="003416B7" w:rsidRPr="0079654D" w:rsidRDefault="003416B7" w:rsidP="003E4CC0">
            <w:pPr>
              <w:jc w:val="center"/>
              <w:rPr>
                <w:rFonts w:eastAsia="Batang"/>
                <w:lang w:val="ro-RO"/>
              </w:rPr>
            </w:pPr>
            <w:r>
              <w:rPr>
                <w:rFonts w:eastAsia="Batang"/>
                <w:lang w:val="ro-RO"/>
              </w:rPr>
              <w:t>-</w:t>
            </w:r>
          </w:p>
        </w:tc>
        <w:tc>
          <w:tcPr>
            <w:tcW w:w="1954" w:type="dxa"/>
          </w:tcPr>
          <w:p w:rsidR="003416B7" w:rsidRDefault="003416B7" w:rsidP="003E4CC0">
            <w:pPr>
              <w:jc w:val="center"/>
            </w:pPr>
            <w:r w:rsidRPr="00DC2F21">
              <w:rPr>
                <w:lang w:val="ro-RO"/>
              </w:rPr>
              <w:t>DAMEP</w:t>
            </w:r>
          </w:p>
        </w:tc>
        <w:tc>
          <w:tcPr>
            <w:tcW w:w="2267" w:type="dxa"/>
          </w:tcPr>
          <w:p w:rsidR="003416B7" w:rsidRPr="0051307A" w:rsidRDefault="003416B7" w:rsidP="003D776F">
            <w:pPr>
              <w:pStyle w:val="NoSpacing"/>
              <w:jc w:val="center"/>
              <w:rPr>
                <w:rFonts w:ascii="Times New Roman" w:hAnsi="Times New Roman"/>
                <w:sz w:val="24"/>
                <w:szCs w:val="24"/>
                <w:lang w:val="ro-RO"/>
              </w:rPr>
            </w:pPr>
            <w:r w:rsidRPr="0051307A">
              <w:rPr>
                <w:rFonts w:ascii="Times New Roman" w:hAnsi="Times New Roman"/>
                <w:sz w:val="24"/>
                <w:szCs w:val="24"/>
                <w:lang w:val="ro-RO"/>
              </w:rPr>
              <w:t xml:space="preserve">Raport elaborat şi prezentat </w:t>
            </w:r>
            <w:r>
              <w:rPr>
                <w:rFonts w:ascii="Times New Roman" w:hAnsi="Times New Roman"/>
                <w:sz w:val="24"/>
                <w:szCs w:val="24"/>
                <w:lang w:val="ro-RO"/>
              </w:rPr>
              <w:t>la MAIA</w:t>
            </w:r>
          </w:p>
        </w:tc>
      </w:tr>
      <w:tr w:rsidR="003416B7" w:rsidRPr="00136772" w:rsidTr="00491058">
        <w:trPr>
          <w:trHeight w:val="71"/>
        </w:trPr>
        <w:tc>
          <w:tcPr>
            <w:tcW w:w="7009" w:type="dxa"/>
            <w:gridSpan w:val="10"/>
          </w:tcPr>
          <w:p w:rsidR="003416B7" w:rsidRPr="00A402BC" w:rsidRDefault="003416B7" w:rsidP="00C561BD">
            <w:pPr>
              <w:pStyle w:val="NoSpacing1"/>
              <w:rPr>
                <w:rFonts w:ascii="Times New Roman" w:hAnsi="Times New Roman"/>
                <w:sz w:val="24"/>
                <w:szCs w:val="24"/>
                <w:lang w:val="ro-RO"/>
              </w:rPr>
            </w:pPr>
            <w:r w:rsidRPr="00A402BC">
              <w:rPr>
                <w:rFonts w:ascii="Times New Roman" w:hAnsi="Times New Roman"/>
                <w:sz w:val="24"/>
                <w:szCs w:val="24"/>
                <w:lang w:val="ro-RO"/>
              </w:rPr>
              <w:t>8.</w:t>
            </w:r>
            <w:r>
              <w:rPr>
                <w:rFonts w:ascii="Times New Roman" w:hAnsi="Times New Roman"/>
                <w:sz w:val="24"/>
                <w:szCs w:val="24"/>
                <w:lang w:val="ro-RO"/>
              </w:rPr>
              <w:t>2</w:t>
            </w:r>
            <w:r w:rsidRPr="00A402BC">
              <w:rPr>
                <w:rFonts w:ascii="Times New Roman" w:hAnsi="Times New Roman"/>
                <w:sz w:val="24"/>
                <w:szCs w:val="24"/>
                <w:lang w:val="ro-RO"/>
              </w:rPr>
              <w:t>.</w:t>
            </w:r>
            <w:r>
              <w:rPr>
                <w:rFonts w:ascii="Times New Roman" w:hAnsi="Times New Roman"/>
                <w:sz w:val="24"/>
                <w:szCs w:val="24"/>
                <w:lang w:val="ro-RO"/>
              </w:rPr>
              <w:t>23</w:t>
            </w:r>
            <w:r w:rsidRPr="00A402BC">
              <w:rPr>
                <w:rFonts w:ascii="Times New Roman" w:hAnsi="Times New Roman"/>
                <w:sz w:val="24"/>
                <w:szCs w:val="24"/>
                <w:lang w:val="ro-RO"/>
              </w:rPr>
              <w:t>. Planul de acțiuni pentru anul 2011-2015 privind implementarea Strategiei Naționale în domeniul Migraţiei și Azilului</w:t>
            </w:r>
          </w:p>
        </w:tc>
        <w:tc>
          <w:tcPr>
            <w:tcW w:w="1683" w:type="dxa"/>
            <w:gridSpan w:val="2"/>
          </w:tcPr>
          <w:p w:rsidR="003416B7" w:rsidRPr="001E1723" w:rsidRDefault="003416B7" w:rsidP="008A5159">
            <w:pPr>
              <w:pStyle w:val="NoSpacing1"/>
              <w:jc w:val="center"/>
              <w:rPr>
                <w:rFonts w:ascii="Times New Roman" w:hAnsi="Times New Roman"/>
                <w:sz w:val="24"/>
                <w:szCs w:val="24"/>
                <w:lang w:val="ro-RO"/>
              </w:rPr>
            </w:pPr>
            <w:r w:rsidRPr="001E1723">
              <w:rPr>
                <w:rFonts w:ascii="Times New Roman" w:hAnsi="Times New Roman"/>
                <w:sz w:val="24"/>
                <w:szCs w:val="24"/>
                <w:lang w:val="ro-RO"/>
              </w:rPr>
              <w:t>Semestrial</w:t>
            </w:r>
          </w:p>
        </w:tc>
        <w:tc>
          <w:tcPr>
            <w:tcW w:w="1481" w:type="dxa"/>
          </w:tcPr>
          <w:p w:rsidR="003416B7" w:rsidRPr="001E1723" w:rsidRDefault="003416B7" w:rsidP="008A5159">
            <w:pPr>
              <w:jc w:val="center"/>
              <w:rPr>
                <w:rFonts w:eastAsia="Batang"/>
                <w:lang w:val="ro-RO"/>
              </w:rPr>
            </w:pPr>
            <w:r w:rsidRPr="001E1723">
              <w:rPr>
                <w:rFonts w:eastAsia="Batang"/>
                <w:lang w:val="ro-RO"/>
              </w:rPr>
              <w:t>-</w:t>
            </w:r>
          </w:p>
        </w:tc>
        <w:tc>
          <w:tcPr>
            <w:tcW w:w="1954" w:type="dxa"/>
          </w:tcPr>
          <w:p w:rsidR="003416B7" w:rsidRPr="0079654D" w:rsidRDefault="003416B7" w:rsidP="008A5159">
            <w:pPr>
              <w:pStyle w:val="NoSpacing"/>
              <w:jc w:val="center"/>
              <w:rPr>
                <w:rFonts w:ascii="Times New Roman" w:hAnsi="Times New Roman"/>
                <w:sz w:val="24"/>
                <w:szCs w:val="24"/>
                <w:lang w:val="ro-RO"/>
              </w:rPr>
            </w:pPr>
            <w:r>
              <w:rPr>
                <w:rFonts w:ascii="Times New Roman" w:hAnsi="Times New Roman"/>
                <w:sz w:val="24"/>
                <w:szCs w:val="24"/>
                <w:lang w:val="ro-RO"/>
              </w:rPr>
              <w:t>DRIE</w:t>
            </w:r>
          </w:p>
        </w:tc>
        <w:tc>
          <w:tcPr>
            <w:tcW w:w="2267" w:type="dxa"/>
          </w:tcPr>
          <w:p w:rsidR="003416B7" w:rsidRPr="001E1723" w:rsidRDefault="003416B7" w:rsidP="0028090B">
            <w:pPr>
              <w:pStyle w:val="NoSpacing"/>
              <w:jc w:val="center"/>
              <w:rPr>
                <w:rFonts w:ascii="Times New Roman" w:hAnsi="Times New Roman"/>
                <w:sz w:val="24"/>
                <w:szCs w:val="24"/>
                <w:lang w:val="ro-RO"/>
              </w:rPr>
            </w:pPr>
            <w:r w:rsidRPr="001E1723">
              <w:rPr>
                <w:rFonts w:ascii="Times New Roman" w:hAnsi="Times New Roman"/>
                <w:sz w:val="24"/>
                <w:szCs w:val="24"/>
                <w:lang w:val="ro-RO"/>
              </w:rPr>
              <w:t>Raport elaborat şi prezentat  la B</w:t>
            </w:r>
            <w:r>
              <w:rPr>
                <w:rFonts w:ascii="Times New Roman" w:hAnsi="Times New Roman"/>
                <w:sz w:val="24"/>
                <w:szCs w:val="24"/>
                <w:lang w:val="ro-RO"/>
              </w:rPr>
              <w:t xml:space="preserve">MA </w:t>
            </w:r>
            <w:r w:rsidRPr="001E1723">
              <w:rPr>
                <w:rFonts w:ascii="Times New Roman" w:hAnsi="Times New Roman"/>
                <w:sz w:val="24"/>
                <w:szCs w:val="24"/>
                <w:lang w:val="ro-RO"/>
              </w:rPr>
              <w:t xml:space="preserve"> şi M</w:t>
            </w:r>
            <w:r>
              <w:rPr>
                <w:rFonts w:ascii="Times New Roman" w:hAnsi="Times New Roman"/>
                <w:sz w:val="24"/>
                <w:szCs w:val="24"/>
                <w:lang w:val="ro-RO"/>
              </w:rPr>
              <w:t>MPSF</w:t>
            </w:r>
          </w:p>
        </w:tc>
      </w:tr>
      <w:tr w:rsidR="003416B7" w:rsidRPr="007F088B" w:rsidTr="00491058">
        <w:trPr>
          <w:trHeight w:val="71"/>
        </w:trPr>
        <w:tc>
          <w:tcPr>
            <w:tcW w:w="7009" w:type="dxa"/>
            <w:gridSpan w:val="10"/>
          </w:tcPr>
          <w:p w:rsidR="003416B7" w:rsidRPr="00A402BC" w:rsidRDefault="003416B7" w:rsidP="00C561BD">
            <w:pPr>
              <w:pStyle w:val="NoSpacing1"/>
              <w:rPr>
                <w:rFonts w:ascii="Times New Roman" w:hAnsi="Times New Roman"/>
                <w:sz w:val="24"/>
                <w:szCs w:val="24"/>
                <w:lang w:val="ro-RO"/>
              </w:rPr>
            </w:pPr>
            <w:r w:rsidRPr="00A402BC">
              <w:rPr>
                <w:rFonts w:ascii="Times New Roman" w:hAnsi="Times New Roman"/>
                <w:sz w:val="24"/>
                <w:szCs w:val="24"/>
                <w:lang w:val="ro-RO"/>
              </w:rPr>
              <w:t>8.</w:t>
            </w:r>
            <w:r>
              <w:rPr>
                <w:rFonts w:ascii="Times New Roman" w:hAnsi="Times New Roman"/>
                <w:sz w:val="24"/>
                <w:szCs w:val="24"/>
                <w:lang w:val="ro-RO"/>
              </w:rPr>
              <w:t>2</w:t>
            </w:r>
            <w:r w:rsidRPr="00A402BC">
              <w:rPr>
                <w:rFonts w:ascii="Times New Roman" w:hAnsi="Times New Roman"/>
                <w:sz w:val="24"/>
                <w:szCs w:val="24"/>
                <w:lang w:val="ro-RO"/>
              </w:rPr>
              <w:t>.</w:t>
            </w:r>
            <w:r>
              <w:rPr>
                <w:rFonts w:ascii="Times New Roman" w:hAnsi="Times New Roman"/>
                <w:sz w:val="24"/>
                <w:szCs w:val="24"/>
                <w:lang w:val="ro-RO"/>
              </w:rPr>
              <w:t>24</w:t>
            </w:r>
            <w:r w:rsidRPr="00A402BC">
              <w:rPr>
                <w:rFonts w:ascii="Times New Roman" w:hAnsi="Times New Roman"/>
                <w:sz w:val="24"/>
                <w:szCs w:val="24"/>
                <w:lang w:val="ro-RO"/>
              </w:rPr>
              <w:t>. Planul de Acțiuni Guvern-Diasporă</w:t>
            </w:r>
            <w:r>
              <w:rPr>
                <w:rFonts w:ascii="Times New Roman" w:hAnsi="Times New Roman"/>
                <w:sz w:val="24"/>
                <w:szCs w:val="24"/>
                <w:lang w:val="ro-RO"/>
              </w:rPr>
              <w:t>,</w:t>
            </w:r>
            <w:r w:rsidRPr="00A402BC">
              <w:rPr>
                <w:rFonts w:ascii="Times New Roman" w:hAnsi="Times New Roman"/>
                <w:sz w:val="24"/>
                <w:szCs w:val="24"/>
                <w:lang w:val="ro-RO"/>
              </w:rPr>
              <w:t xml:space="preserve"> 2015-2016                                                                                                                                      </w:t>
            </w:r>
          </w:p>
        </w:tc>
        <w:tc>
          <w:tcPr>
            <w:tcW w:w="1683" w:type="dxa"/>
            <w:gridSpan w:val="2"/>
          </w:tcPr>
          <w:p w:rsidR="003416B7" w:rsidRPr="001E1723" w:rsidRDefault="003416B7" w:rsidP="008A5159">
            <w:pPr>
              <w:jc w:val="center"/>
            </w:pPr>
            <w:r w:rsidRPr="001E1723">
              <w:rPr>
                <w:lang w:val="ro-RO"/>
              </w:rPr>
              <w:t>Semestrial</w:t>
            </w:r>
          </w:p>
        </w:tc>
        <w:tc>
          <w:tcPr>
            <w:tcW w:w="1481" w:type="dxa"/>
          </w:tcPr>
          <w:p w:rsidR="003416B7" w:rsidRPr="001E1723" w:rsidRDefault="003416B7" w:rsidP="008A5159">
            <w:pPr>
              <w:jc w:val="center"/>
              <w:rPr>
                <w:rFonts w:eastAsia="Batang"/>
                <w:lang w:val="ro-RO"/>
              </w:rPr>
            </w:pPr>
            <w:r w:rsidRPr="001E1723">
              <w:rPr>
                <w:rFonts w:eastAsia="Batang"/>
                <w:lang w:val="ro-RO"/>
              </w:rPr>
              <w:t>-</w:t>
            </w:r>
          </w:p>
        </w:tc>
        <w:tc>
          <w:tcPr>
            <w:tcW w:w="1954" w:type="dxa"/>
          </w:tcPr>
          <w:p w:rsidR="003416B7" w:rsidRPr="0079654D" w:rsidRDefault="003416B7" w:rsidP="008A5159">
            <w:pPr>
              <w:pStyle w:val="NoSpacing"/>
              <w:jc w:val="center"/>
              <w:rPr>
                <w:rFonts w:ascii="Times New Roman" w:hAnsi="Times New Roman"/>
                <w:sz w:val="24"/>
                <w:szCs w:val="24"/>
                <w:lang w:val="ro-RO"/>
              </w:rPr>
            </w:pPr>
            <w:r>
              <w:rPr>
                <w:rFonts w:ascii="Times New Roman" w:hAnsi="Times New Roman"/>
                <w:sz w:val="24"/>
                <w:szCs w:val="24"/>
                <w:lang w:val="ro-RO"/>
              </w:rPr>
              <w:t>DRIE</w:t>
            </w:r>
          </w:p>
        </w:tc>
        <w:tc>
          <w:tcPr>
            <w:tcW w:w="2267" w:type="dxa"/>
          </w:tcPr>
          <w:p w:rsidR="003416B7" w:rsidRPr="001E1723" w:rsidRDefault="003416B7" w:rsidP="0028090B">
            <w:pPr>
              <w:pStyle w:val="NoSpacing"/>
              <w:jc w:val="center"/>
              <w:rPr>
                <w:rFonts w:ascii="Times New Roman" w:hAnsi="Times New Roman"/>
                <w:sz w:val="24"/>
                <w:szCs w:val="24"/>
                <w:lang w:val="ro-RO"/>
              </w:rPr>
            </w:pPr>
            <w:r w:rsidRPr="001E1723">
              <w:rPr>
                <w:rFonts w:ascii="Times New Roman" w:hAnsi="Times New Roman"/>
                <w:sz w:val="24"/>
                <w:szCs w:val="24"/>
                <w:lang w:val="ro-RO"/>
              </w:rPr>
              <w:t>Raport elaborat şi prezentat  la M</w:t>
            </w:r>
            <w:r>
              <w:rPr>
                <w:rFonts w:ascii="Times New Roman" w:hAnsi="Times New Roman"/>
                <w:sz w:val="24"/>
                <w:szCs w:val="24"/>
                <w:lang w:val="ro-RO"/>
              </w:rPr>
              <w:t>AEIE</w:t>
            </w:r>
          </w:p>
        </w:tc>
      </w:tr>
      <w:tr w:rsidR="003416B7" w:rsidRPr="00136772" w:rsidTr="00491058">
        <w:trPr>
          <w:trHeight w:val="71"/>
        </w:trPr>
        <w:tc>
          <w:tcPr>
            <w:tcW w:w="7009" w:type="dxa"/>
            <w:gridSpan w:val="10"/>
          </w:tcPr>
          <w:p w:rsidR="003416B7" w:rsidRPr="00A402BC" w:rsidRDefault="003416B7" w:rsidP="00C561BD">
            <w:pPr>
              <w:pStyle w:val="NoSpacing1"/>
              <w:rPr>
                <w:rFonts w:ascii="Times New Roman" w:hAnsi="Times New Roman"/>
                <w:sz w:val="24"/>
                <w:szCs w:val="24"/>
                <w:lang w:val="ro-RO"/>
              </w:rPr>
            </w:pPr>
            <w:r w:rsidRPr="00A402BC">
              <w:rPr>
                <w:rFonts w:ascii="Times New Roman" w:hAnsi="Times New Roman"/>
                <w:sz w:val="24"/>
                <w:szCs w:val="24"/>
                <w:lang w:val="ro-RO"/>
              </w:rPr>
              <w:t>8.</w:t>
            </w:r>
            <w:r>
              <w:rPr>
                <w:rFonts w:ascii="Times New Roman" w:hAnsi="Times New Roman"/>
                <w:sz w:val="24"/>
                <w:szCs w:val="24"/>
                <w:lang w:val="ro-RO"/>
              </w:rPr>
              <w:t>2</w:t>
            </w:r>
            <w:r w:rsidRPr="00A402BC">
              <w:rPr>
                <w:rFonts w:ascii="Times New Roman" w:hAnsi="Times New Roman"/>
                <w:sz w:val="24"/>
                <w:szCs w:val="24"/>
                <w:lang w:val="ro-RO"/>
              </w:rPr>
              <w:t>.</w:t>
            </w:r>
            <w:r>
              <w:rPr>
                <w:rFonts w:ascii="Times New Roman" w:hAnsi="Times New Roman"/>
                <w:sz w:val="24"/>
                <w:szCs w:val="24"/>
                <w:lang w:val="ro-RO"/>
              </w:rPr>
              <w:t>25</w:t>
            </w:r>
            <w:r w:rsidRPr="00A402BC">
              <w:rPr>
                <w:rFonts w:ascii="Times New Roman" w:hAnsi="Times New Roman"/>
                <w:sz w:val="24"/>
                <w:szCs w:val="24"/>
                <w:lang w:val="ro-RO"/>
              </w:rPr>
              <w:t>. Profilul Migrațional Extins al Republicii Moldova</w:t>
            </w:r>
          </w:p>
        </w:tc>
        <w:tc>
          <w:tcPr>
            <w:tcW w:w="1683" w:type="dxa"/>
            <w:gridSpan w:val="2"/>
          </w:tcPr>
          <w:p w:rsidR="003416B7" w:rsidRPr="001E1723" w:rsidRDefault="003416B7" w:rsidP="008A5159">
            <w:pPr>
              <w:jc w:val="center"/>
            </w:pPr>
            <w:r w:rsidRPr="001E1723">
              <w:rPr>
                <w:lang w:val="ro-RO"/>
              </w:rPr>
              <w:t>Semestrial</w:t>
            </w:r>
          </w:p>
        </w:tc>
        <w:tc>
          <w:tcPr>
            <w:tcW w:w="1481" w:type="dxa"/>
          </w:tcPr>
          <w:p w:rsidR="003416B7" w:rsidRPr="001E1723" w:rsidRDefault="003416B7" w:rsidP="008A5159">
            <w:pPr>
              <w:jc w:val="center"/>
              <w:rPr>
                <w:rFonts w:eastAsia="Batang"/>
                <w:lang w:val="ro-RO"/>
              </w:rPr>
            </w:pPr>
            <w:r w:rsidRPr="001E1723">
              <w:rPr>
                <w:rFonts w:eastAsia="Batang"/>
                <w:lang w:val="ro-RO"/>
              </w:rPr>
              <w:t>-</w:t>
            </w:r>
          </w:p>
        </w:tc>
        <w:tc>
          <w:tcPr>
            <w:tcW w:w="1954" w:type="dxa"/>
          </w:tcPr>
          <w:p w:rsidR="003416B7" w:rsidRPr="0079654D" w:rsidRDefault="003416B7" w:rsidP="008A5159">
            <w:pPr>
              <w:pStyle w:val="NoSpacing"/>
              <w:jc w:val="center"/>
              <w:rPr>
                <w:rFonts w:ascii="Times New Roman" w:hAnsi="Times New Roman"/>
                <w:sz w:val="24"/>
                <w:szCs w:val="24"/>
                <w:lang w:val="ro-RO"/>
              </w:rPr>
            </w:pPr>
            <w:r>
              <w:rPr>
                <w:rFonts w:ascii="Times New Roman" w:hAnsi="Times New Roman"/>
                <w:sz w:val="24"/>
                <w:szCs w:val="24"/>
                <w:lang w:val="ro-RO"/>
              </w:rPr>
              <w:t>DRIE</w:t>
            </w:r>
          </w:p>
        </w:tc>
        <w:tc>
          <w:tcPr>
            <w:tcW w:w="2267" w:type="dxa"/>
          </w:tcPr>
          <w:p w:rsidR="003416B7" w:rsidRPr="001E1723" w:rsidRDefault="003416B7" w:rsidP="0028090B">
            <w:pPr>
              <w:pStyle w:val="NoSpacing"/>
              <w:jc w:val="center"/>
              <w:rPr>
                <w:rFonts w:ascii="Times New Roman" w:hAnsi="Times New Roman"/>
                <w:sz w:val="24"/>
                <w:szCs w:val="24"/>
                <w:lang w:val="ro-RO"/>
              </w:rPr>
            </w:pPr>
            <w:r w:rsidRPr="001E1723">
              <w:rPr>
                <w:rFonts w:ascii="Times New Roman" w:hAnsi="Times New Roman"/>
                <w:sz w:val="24"/>
                <w:szCs w:val="24"/>
                <w:lang w:val="ro-RO"/>
              </w:rPr>
              <w:t>Raport elaborat şi prezentat  la B</w:t>
            </w:r>
            <w:r>
              <w:rPr>
                <w:rFonts w:ascii="Times New Roman" w:hAnsi="Times New Roman"/>
                <w:sz w:val="24"/>
                <w:szCs w:val="24"/>
                <w:lang w:val="ro-RO"/>
              </w:rPr>
              <w:t>MA</w:t>
            </w:r>
            <w:r w:rsidRPr="001E1723">
              <w:rPr>
                <w:rFonts w:ascii="Times New Roman" w:hAnsi="Times New Roman"/>
                <w:sz w:val="24"/>
                <w:szCs w:val="24"/>
                <w:lang w:val="ro-RO"/>
              </w:rPr>
              <w:t xml:space="preserve"> şi M</w:t>
            </w:r>
            <w:r>
              <w:rPr>
                <w:rFonts w:ascii="Times New Roman" w:hAnsi="Times New Roman"/>
                <w:sz w:val="24"/>
                <w:szCs w:val="24"/>
                <w:lang w:val="ro-RO"/>
              </w:rPr>
              <w:t>MPSF</w:t>
            </w:r>
          </w:p>
        </w:tc>
      </w:tr>
      <w:tr w:rsidR="003416B7" w:rsidRPr="008943C6" w:rsidTr="00491058">
        <w:trPr>
          <w:trHeight w:val="71"/>
        </w:trPr>
        <w:tc>
          <w:tcPr>
            <w:tcW w:w="7009" w:type="dxa"/>
            <w:gridSpan w:val="10"/>
          </w:tcPr>
          <w:p w:rsidR="003416B7" w:rsidRPr="00A402BC" w:rsidRDefault="003416B7" w:rsidP="00C561BD">
            <w:pPr>
              <w:pStyle w:val="NoSpacing1"/>
              <w:rPr>
                <w:rFonts w:ascii="Times New Roman" w:hAnsi="Times New Roman"/>
                <w:sz w:val="24"/>
                <w:szCs w:val="24"/>
                <w:lang w:val="ro-RO"/>
              </w:rPr>
            </w:pPr>
            <w:r>
              <w:rPr>
                <w:rFonts w:ascii="Times New Roman" w:hAnsi="Times New Roman"/>
                <w:sz w:val="24"/>
                <w:szCs w:val="24"/>
                <w:lang w:val="ro-RO"/>
              </w:rPr>
              <w:t>8.2.26. Planul de acţiuni privind susţinerea populaţiei de etnie rromă din Republica Moldova pentru anii 2011-2015</w:t>
            </w:r>
          </w:p>
        </w:tc>
        <w:tc>
          <w:tcPr>
            <w:tcW w:w="1683" w:type="dxa"/>
            <w:gridSpan w:val="2"/>
          </w:tcPr>
          <w:p w:rsidR="003416B7" w:rsidRPr="0051307A" w:rsidRDefault="003416B7" w:rsidP="002F3232">
            <w:pPr>
              <w:jc w:val="center"/>
              <w:rPr>
                <w:lang w:val="ro-RO"/>
              </w:rPr>
            </w:pPr>
            <w:r w:rsidRPr="0051307A">
              <w:rPr>
                <w:lang w:val="ro-RO"/>
              </w:rPr>
              <w:t>Anual</w:t>
            </w:r>
          </w:p>
        </w:tc>
        <w:tc>
          <w:tcPr>
            <w:tcW w:w="1481" w:type="dxa"/>
          </w:tcPr>
          <w:p w:rsidR="003416B7" w:rsidRPr="0079654D" w:rsidRDefault="003416B7" w:rsidP="002F3232">
            <w:pPr>
              <w:jc w:val="center"/>
              <w:rPr>
                <w:rFonts w:eastAsia="Batang"/>
                <w:lang w:val="ro-RO"/>
              </w:rPr>
            </w:pPr>
            <w:r>
              <w:rPr>
                <w:rFonts w:eastAsia="Batang"/>
                <w:lang w:val="ro-RO"/>
              </w:rPr>
              <w:t>-</w:t>
            </w:r>
          </w:p>
        </w:tc>
        <w:tc>
          <w:tcPr>
            <w:tcW w:w="1954" w:type="dxa"/>
          </w:tcPr>
          <w:p w:rsidR="003416B7" w:rsidRDefault="003416B7" w:rsidP="002F3232">
            <w:pPr>
              <w:jc w:val="center"/>
            </w:pPr>
            <w:r w:rsidRPr="00DC2F21">
              <w:rPr>
                <w:lang w:val="ro-RO"/>
              </w:rPr>
              <w:t>DAMEP</w:t>
            </w:r>
            <w:r>
              <w:rPr>
                <w:lang w:val="ro-RO"/>
              </w:rPr>
              <w:t>, DÎP</w:t>
            </w:r>
          </w:p>
        </w:tc>
        <w:tc>
          <w:tcPr>
            <w:tcW w:w="2267" w:type="dxa"/>
          </w:tcPr>
          <w:p w:rsidR="003416B7" w:rsidRPr="008943C6" w:rsidRDefault="003416B7" w:rsidP="00FE4C3B">
            <w:pPr>
              <w:pStyle w:val="NoSpacing"/>
              <w:jc w:val="center"/>
              <w:rPr>
                <w:rFonts w:ascii="Times New Roman" w:hAnsi="Times New Roman"/>
                <w:sz w:val="24"/>
                <w:szCs w:val="24"/>
                <w:lang w:val="ro-RO"/>
              </w:rPr>
            </w:pPr>
            <w:r w:rsidRPr="008943C6">
              <w:rPr>
                <w:rFonts w:ascii="Times New Roman" w:hAnsi="Times New Roman"/>
                <w:sz w:val="24"/>
                <w:szCs w:val="24"/>
                <w:lang w:val="ro-RO"/>
              </w:rPr>
              <w:t>Raport elaborat şi prezentat la BRI</w:t>
            </w:r>
          </w:p>
        </w:tc>
      </w:tr>
      <w:tr w:rsidR="003416B7" w:rsidRPr="007F088B" w:rsidTr="00DE5169">
        <w:trPr>
          <w:trHeight w:val="71"/>
        </w:trPr>
        <w:tc>
          <w:tcPr>
            <w:tcW w:w="14394" w:type="dxa"/>
            <w:gridSpan w:val="15"/>
          </w:tcPr>
          <w:p w:rsidR="003416B7" w:rsidRPr="0079654D" w:rsidRDefault="003416B7" w:rsidP="003E4CC0">
            <w:pPr>
              <w:pStyle w:val="NoSpacing"/>
              <w:jc w:val="center"/>
              <w:rPr>
                <w:rFonts w:ascii="Times New Roman" w:hAnsi="Times New Roman"/>
                <w:sz w:val="24"/>
                <w:szCs w:val="24"/>
                <w:lang w:val="ro-RO"/>
              </w:rPr>
            </w:pPr>
            <w:r>
              <w:rPr>
                <w:rFonts w:ascii="Times New Roman" w:hAnsi="Times New Roman"/>
                <w:b/>
                <w:sz w:val="24"/>
                <w:szCs w:val="24"/>
                <w:lang w:val="ro-RO"/>
              </w:rPr>
              <w:t>8</w:t>
            </w:r>
            <w:r w:rsidRPr="00F354B2">
              <w:rPr>
                <w:rFonts w:ascii="Times New Roman" w:hAnsi="Times New Roman"/>
                <w:b/>
                <w:sz w:val="24"/>
                <w:szCs w:val="24"/>
                <w:lang w:val="ro-RO"/>
              </w:rPr>
              <w:t>.</w:t>
            </w:r>
            <w:r>
              <w:rPr>
                <w:rFonts w:ascii="Times New Roman" w:hAnsi="Times New Roman"/>
                <w:b/>
                <w:sz w:val="24"/>
                <w:szCs w:val="24"/>
                <w:lang w:val="ro-RO"/>
              </w:rPr>
              <w:t>3</w:t>
            </w:r>
            <w:r w:rsidRPr="00F354B2">
              <w:rPr>
                <w:rFonts w:ascii="Times New Roman" w:hAnsi="Times New Roman"/>
                <w:b/>
                <w:sz w:val="24"/>
                <w:szCs w:val="24"/>
                <w:lang w:val="ro-RO"/>
              </w:rPr>
              <w:t>.</w:t>
            </w:r>
            <w:r>
              <w:rPr>
                <w:rFonts w:ascii="Times New Roman" w:hAnsi="Times New Roman"/>
                <w:b/>
                <w:sz w:val="24"/>
                <w:szCs w:val="24"/>
                <w:lang w:val="ro-RO"/>
              </w:rPr>
              <w:t xml:space="preserve"> </w:t>
            </w:r>
            <w:r w:rsidRPr="0079654D">
              <w:rPr>
                <w:rFonts w:ascii="Times New Roman" w:hAnsi="Times New Roman"/>
                <w:b/>
                <w:sz w:val="24"/>
                <w:szCs w:val="24"/>
                <w:lang w:val="ro-RO"/>
              </w:rPr>
              <w:t>Documente de planificare strategică</w:t>
            </w:r>
            <w:r>
              <w:rPr>
                <w:rFonts w:ascii="Times New Roman" w:hAnsi="Times New Roman"/>
                <w:b/>
                <w:sz w:val="24"/>
                <w:szCs w:val="24"/>
                <w:lang w:val="ro-RO"/>
              </w:rPr>
              <w:t>/operaţională</w:t>
            </w:r>
            <w:r w:rsidRPr="0079654D">
              <w:rPr>
                <w:rFonts w:ascii="Times New Roman" w:hAnsi="Times New Roman"/>
                <w:b/>
                <w:sz w:val="24"/>
                <w:szCs w:val="24"/>
                <w:lang w:val="ro-RO"/>
              </w:rPr>
              <w:t xml:space="preserve"> sectoriale</w:t>
            </w:r>
            <w:r>
              <w:rPr>
                <w:rFonts w:ascii="Times New Roman" w:hAnsi="Times New Roman"/>
                <w:b/>
                <w:sz w:val="24"/>
                <w:szCs w:val="24"/>
                <w:lang w:val="ro-RO"/>
              </w:rPr>
              <w:t xml:space="preserve"> </w:t>
            </w:r>
            <w:r w:rsidRPr="005F361C">
              <w:rPr>
                <w:rFonts w:ascii="Times New Roman" w:hAnsi="Times New Roman"/>
                <w:b/>
                <w:sz w:val="24"/>
                <w:szCs w:val="24"/>
                <w:lang w:val="ro-RO"/>
              </w:rPr>
              <w:t>şi instituţionale</w:t>
            </w:r>
          </w:p>
        </w:tc>
      </w:tr>
      <w:tr w:rsidR="003416B7" w:rsidRPr="00973596" w:rsidTr="00491058">
        <w:trPr>
          <w:trHeight w:val="71"/>
        </w:trPr>
        <w:tc>
          <w:tcPr>
            <w:tcW w:w="7009" w:type="dxa"/>
            <w:gridSpan w:val="10"/>
          </w:tcPr>
          <w:p w:rsidR="003416B7" w:rsidRPr="001F3B90" w:rsidRDefault="003416B7" w:rsidP="005F361C">
            <w:pPr>
              <w:autoSpaceDE w:val="0"/>
              <w:autoSpaceDN w:val="0"/>
              <w:adjustRightInd w:val="0"/>
              <w:rPr>
                <w:lang w:val="es-AR"/>
              </w:rPr>
            </w:pPr>
            <w:r>
              <w:rPr>
                <w:lang w:val="ro-RO"/>
              </w:rPr>
              <w:t xml:space="preserve">8.3.1. </w:t>
            </w:r>
            <w:r w:rsidRPr="004805D6">
              <w:rPr>
                <w:bCs/>
                <w:lang w:val="ro-RO"/>
              </w:rPr>
              <w:t>Strategia de dezvoltare a învăţămîntului „Educaţia-2020”  şi Planul respectiv de acţiuni</w:t>
            </w:r>
          </w:p>
        </w:tc>
        <w:tc>
          <w:tcPr>
            <w:tcW w:w="1683" w:type="dxa"/>
            <w:gridSpan w:val="2"/>
          </w:tcPr>
          <w:p w:rsidR="003416B7" w:rsidRPr="004F0AEF" w:rsidRDefault="003416B7" w:rsidP="005F361C">
            <w:pPr>
              <w:pStyle w:val="NoSpacing"/>
              <w:jc w:val="center"/>
              <w:rPr>
                <w:rFonts w:ascii="Times New Roman" w:hAnsi="Times New Roman"/>
                <w:sz w:val="24"/>
                <w:szCs w:val="24"/>
                <w:lang w:val="ro-RO"/>
              </w:rPr>
            </w:pPr>
            <w:r w:rsidRPr="004F0AEF">
              <w:rPr>
                <w:rFonts w:ascii="Times New Roman" w:hAnsi="Times New Roman"/>
                <w:sz w:val="24"/>
                <w:szCs w:val="24"/>
                <w:lang w:val="ro-RO"/>
              </w:rPr>
              <w:t>Decembrie</w:t>
            </w:r>
          </w:p>
        </w:tc>
        <w:tc>
          <w:tcPr>
            <w:tcW w:w="1481" w:type="dxa"/>
          </w:tcPr>
          <w:p w:rsidR="003416B7" w:rsidRPr="001E62FD" w:rsidRDefault="003416B7" w:rsidP="005F361C">
            <w:pPr>
              <w:pStyle w:val="NoSpacing"/>
              <w:jc w:val="center"/>
              <w:rPr>
                <w:rFonts w:ascii="Times New Roman" w:hAnsi="Times New Roman"/>
                <w:sz w:val="24"/>
                <w:szCs w:val="24"/>
                <w:lang w:val="ro-RO"/>
              </w:rPr>
            </w:pPr>
            <w:r w:rsidRPr="001E62FD">
              <w:rPr>
                <w:rFonts w:ascii="Times New Roman" w:hAnsi="Times New Roman"/>
                <w:sz w:val="24"/>
                <w:szCs w:val="24"/>
                <w:lang w:val="ro-RO"/>
              </w:rPr>
              <w:t>-</w:t>
            </w:r>
          </w:p>
        </w:tc>
        <w:tc>
          <w:tcPr>
            <w:tcW w:w="1954" w:type="dxa"/>
          </w:tcPr>
          <w:p w:rsidR="003416B7" w:rsidRDefault="003416B7" w:rsidP="005F361C">
            <w:pPr>
              <w:jc w:val="center"/>
            </w:pPr>
            <w:r w:rsidRPr="00F65E01">
              <w:rPr>
                <w:lang w:val="ro-RO"/>
              </w:rPr>
              <w:t>DAMEP</w:t>
            </w:r>
          </w:p>
        </w:tc>
        <w:tc>
          <w:tcPr>
            <w:tcW w:w="2267" w:type="dxa"/>
          </w:tcPr>
          <w:p w:rsidR="003416B7" w:rsidRPr="009A6034" w:rsidRDefault="003416B7" w:rsidP="005F361C">
            <w:pPr>
              <w:pStyle w:val="NoSpacing"/>
              <w:jc w:val="center"/>
              <w:rPr>
                <w:b/>
                <w:lang w:val="ro-RO"/>
              </w:rPr>
            </w:pPr>
            <w:r>
              <w:rPr>
                <w:rFonts w:ascii="Times New Roman" w:hAnsi="Times New Roman"/>
                <w:sz w:val="24"/>
                <w:szCs w:val="24"/>
                <w:lang w:val="ro-RO"/>
              </w:rPr>
              <w:t>Raport elaborat şi prezentat în şedinţa Colegiului ME</w:t>
            </w:r>
          </w:p>
        </w:tc>
      </w:tr>
      <w:tr w:rsidR="003416B7" w:rsidRPr="00136772" w:rsidTr="00491058">
        <w:trPr>
          <w:trHeight w:val="71"/>
        </w:trPr>
        <w:tc>
          <w:tcPr>
            <w:tcW w:w="7009" w:type="dxa"/>
            <w:gridSpan w:val="10"/>
          </w:tcPr>
          <w:p w:rsidR="003416B7" w:rsidRPr="00023335" w:rsidRDefault="003416B7" w:rsidP="005F361C">
            <w:pPr>
              <w:autoSpaceDE w:val="0"/>
              <w:autoSpaceDN w:val="0"/>
              <w:adjustRightInd w:val="0"/>
              <w:rPr>
                <w:color w:val="FF0000"/>
                <w:lang w:val="ro-RO"/>
              </w:rPr>
            </w:pPr>
            <w:r w:rsidRPr="00134CC3">
              <w:rPr>
                <w:lang w:val="ro-RO"/>
              </w:rPr>
              <w:t>8.3.2. Strategia de dezvoltare a învăţămîntului vocaţional/tehnic pe</w:t>
            </w:r>
            <w:r>
              <w:rPr>
                <w:lang w:val="ro-RO"/>
              </w:rPr>
              <w:t xml:space="preserve">ntru </w:t>
            </w:r>
            <w:r w:rsidRPr="00134CC3">
              <w:rPr>
                <w:lang w:val="ro-RO"/>
              </w:rPr>
              <w:t xml:space="preserve"> anii 2013-2020</w:t>
            </w:r>
          </w:p>
        </w:tc>
        <w:tc>
          <w:tcPr>
            <w:tcW w:w="1683" w:type="dxa"/>
            <w:gridSpan w:val="2"/>
          </w:tcPr>
          <w:p w:rsidR="003416B7" w:rsidRPr="004F0AEF" w:rsidRDefault="003416B7" w:rsidP="005F361C">
            <w:pPr>
              <w:pStyle w:val="NoSpacing"/>
              <w:jc w:val="center"/>
              <w:rPr>
                <w:rFonts w:ascii="Times New Roman" w:hAnsi="Times New Roman"/>
                <w:sz w:val="24"/>
                <w:szCs w:val="24"/>
                <w:lang w:val="ro-RO"/>
              </w:rPr>
            </w:pPr>
            <w:r>
              <w:rPr>
                <w:rFonts w:ascii="Times New Roman" w:hAnsi="Times New Roman"/>
                <w:sz w:val="24"/>
                <w:szCs w:val="24"/>
                <w:lang w:val="ro-RO"/>
              </w:rPr>
              <w:t>Anual</w:t>
            </w:r>
          </w:p>
        </w:tc>
        <w:tc>
          <w:tcPr>
            <w:tcW w:w="1481" w:type="dxa"/>
          </w:tcPr>
          <w:p w:rsidR="003416B7" w:rsidRPr="001E62FD" w:rsidRDefault="003416B7" w:rsidP="005F361C">
            <w:pPr>
              <w:pStyle w:val="NoSpacing"/>
              <w:jc w:val="center"/>
              <w:rPr>
                <w:rFonts w:ascii="Times New Roman" w:hAnsi="Times New Roman"/>
                <w:sz w:val="24"/>
                <w:szCs w:val="24"/>
                <w:lang w:val="ro-RO"/>
              </w:rPr>
            </w:pPr>
            <w:r w:rsidRPr="001E62FD">
              <w:rPr>
                <w:rFonts w:ascii="Times New Roman" w:hAnsi="Times New Roman"/>
                <w:sz w:val="24"/>
                <w:szCs w:val="24"/>
                <w:lang w:val="ro-RO"/>
              </w:rPr>
              <w:t>-</w:t>
            </w:r>
          </w:p>
        </w:tc>
        <w:tc>
          <w:tcPr>
            <w:tcW w:w="1954" w:type="dxa"/>
          </w:tcPr>
          <w:p w:rsidR="003416B7" w:rsidRPr="00F65E01" w:rsidRDefault="003416B7" w:rsidP="005F361C">
            <w:pPr>
              <w:jc w:val="center"/>
              <w:rPr>
                <w:lang w:val="ro-RO"/>
              </w:rPr>
            </w:pPr>
            <w:r>
              <w:rPr>
                <w:lang w:val="ro-RO"/>
              </w:rPr>
              <w:t>DÎSPMS</w:t>
            </w:r>
          </w:p>
        </w:tc>
        <w:tc>
          <w:tcPr>
            <w:tcW w:w="2267" w:type="dxa"/>
          </w:tcPr>
          <w:p w:rsidR="003416B7" w:rsidRDefault="003416B7" w:rsidP="0028090B">
            <w:pPr>
              <w:pStyle w:val="NoSpacing"/>
              <w:jc w:val="center"/>
              <w:rPr>
                <w:rFonts w:ascii="Times New Roman" w:hAnsi="Times New Roman"/>
                <w:sz w:val="24"/>
                <w:szCs w:val="24"/>
                <w:lang w:val="ro-RO"/>
              </w:rPr>
            </w:pPr>
            <w:r w:rsidRPr="00446C25">
              <w:rPr>
                <w:rFonts w:ascii="Times New Roman" w:hAnsi="Times New Roman"/>
                <w:sz w:val="24"/>
                <w:szCs w:val="24"/>
                <w:lang w:val="ro-RO"/>
              </w:rPr>
              <w:t xml:space="preserve">Raport elaborat şi prezentat </w:t>
            </w:r>
            <w:r>
              <w:rPr>
                <w:rFonts w:ascii="Times New Roman" w:hAnsi="Times New Roman"/>
                <w:sz w:val="24"/>
                <w:szCs w:val="24"/>
                <w:lang w:val="ro-RO"/>
              </w:rPr>
              <w:t xml:space="preserve"> la CS</w:t>
            </w:r>
          </w:p>
        </w:tc>
      </w:tr>
      <w:tr w:rsidR="003416B7" w:rsidRPr="00973596" w:rsidTr="00491058">
        <w:trPr>
          <w:trHeight w:val="71"/>
        </w:trPr>
        <w:tc>
          <w:tcPr>
            <w:tcW w:w="7009" w:type="dxa"/>
            <w:gridSpan w:val="10"/>
          </w:tcPr>
          <w:p w:rsidR="003416B7" w:rsidRPr="004805D6" w:rsidRDefault="003416B7" w:rsidP="00B5295D">
            <w:pPr>
              <w:autoSpaceDE w:val="0"/>
              <w:autoSpaceDN w:val="0"/>
              <w:adjustRightInd w:val="0"/>
              <w:rPr>
                <w:lang w:val="ro-RO"/>
              </w:rPr>
            </w:pPr>
            <w:r>
              <w:rPr>
                <w:lang w:val="ro-RO"/>
              </w:rPr>
              <w:t>8.3.3. Documentul strategic privind d</w:t>
            </w:r>
            <w:r w:rsidRPr="004805D6">
              <w:rPr>
                <w:lang w:val="ro-RO"/>
              </w:rPr>
              <w:t>escentralizare</w:t>
            </w:r>
            <w:r>
              <w:rPr>
                <w:lang w:val="ro-RO"/>
              </w:rPr>
              <w:t>a</w:t>
            </w:r>
            <w:r w:rsidRPr="004805D6">
              <w:rPr>
                <w:lang w:val="ro-RO"/>
              </w:rPr>
              <w:t xml:space="preserve"> în </w:t>
            </w:r>
            <w:r>
              <w:rPr>
                <w:lang w:val="ro-RO"/>
              </w:rPr>
              <w:t>s</w:t>
            </w:r>
            <w:r w:rsidRPr="004805D6">
              <w:rPr>
                <w:lang w:val="ro-RO"/>
              </w:rPr>
              <w:t xml:space="preserve">ectorul </w:t>
            </w:r>
            <w:r>
              <w:rPr>
                <w:lang w:val="ro-RO"/>
              </w:rPr>
              <w:t>e</w:t>
            </w:r>
            <w:r w:rsidRPr="004805D6">
              <w:rPr>
                <w:lang w:val="ro-RO"/>
              </w:rPr>
              <w:t>ducaţiei</w:t>
            </w:r>
          </w:p>
        </w:tc>
        <w:tc>
          <w:tcPr>
            <w:tcW w:w="1683" w:type="dxa"/>
            <w:gridSpan w:val="2"/>
          </w:tcPr>
          <w:p w:rsidR="003416B7" w:rsidRPr="004F0AEF" w:rsidRDefault="003416B7" w:rsidP="005F361C">
            <w:pPr>
              <w:pStyle w:val="NoSpacing"/>
              <w:jc w:val="center"/>
              <w:rPr>
                <w:rFonts w:ascii="Times New Roman" w:hAnsi="Times New Roman"/>
                <w:sz w:val="24"/>
                <w:szCs w:val="24"/>
                <w:lang w:val="ro-RO"/>
              </w:rPr>
            </w:pPr>
            <w:r>
              <w:rPr>
                <w:rFonts w:ascii="Times New Roman" w:hAnsi="Times New Roman"/>
                <w:sz w:val="24"/>
                <w:szCs w:val="24"/>
                <w:lang w:val="ro-RO"/>
              </w:rPr>
              <w:t>Anual</w:t>
            </w:r>
          </w:p>
        </w:tc>
        <w:tc>
          <w:tcPr>
            <w:tcW w:w="1481" w:type="dxa"/>
          </w:tcPr>
          <w:p w:rsidR="003416B7" w:rsidRPr="001E62FD" w:rsidRDefault="003416B7" w:rsidP="005F361C">
            <w:pPr>
              <w:pStyle w:val="NoSpacing"/>
              <w:jc w:val="center"/>
              <w:rPr>
                <w:rFonts w:ascii="Times New Roman" w:hAnsi="Times New Roman"/>
                <w:sz w:val="24"/>
                <w:szCs w:val="24"/>
                <w:lang w:val="ro-RO"/>
              </w:rPr>
            </w:pPr>
            <w:r w:rsidRPr="001E62FD">
              <w:rPr>
                <w:rFonts w:ascii="Times New Roman" w:hAnsi="Times New Roman"/>
                <w:sz w:val="24"/>
                <w:szCs w:val="24"/>
                <w:lang w:val="ro-RO"/>
              </w:rPr>
              <w:t>-</w:t>
            </w:r>
          </w:p>
        </w:tc>
        <w:tc>
          <w:tcPr>
            <w:tcW w:w="1954" w:type="dxa"/>
          </w:tcPr>
          <w:p w:rsidR="003416B7" w:rsidRDefault="003416B7" w:rsidP="005F361C">
            <w:pPr>
              <w:jc w:val="center"/>
            </w:pPr>
            <w:r w:rsidRPr="00F65E01">
              <w:rPr>
                <w:lang w:val="ro-RO"/>
              </w:rPr>
              <w:t>DAMEP</w:t>
            </w:r>
          </w:p>
        </w:tc>
        <w:tc>
          <w:tcPr>
            <w:tcW w:w="2267" w:type="dxa"/>
          </w:tcPr>
          <w:p w:rsidR="003416B7" w:rsidRPr="006840D4" w:rsidRDefault="003416B7" w:rsidP="005F361C">
            <w:pPr>
              <w:pStyle w:val="NoSpacing"/>
              <w:jc w:val="center"/>
              <w:rPr>
                <w:rFonts w:ascii="Times New Roman" w:hAnsi="Times New Roman"/>
                <w:sz w:val="24"/>
                <w:szCs w:val="24"/>
                <w:lang w:val="ro-RO"/>
              </w:rPr>
            </w:pPr>
            <w:r>
              <w:rPr>
                <w:rFonts w:ascii="Times New Roman" w:hAnsi="Times New Roman"/>
                <w:sz w:val="24"/>
                <w:szCs w:val="24"/>
                <w:lang w:val="ro-RO"/>
              </w:rPr>
              <w:t>Raport elaborat şi prezentat în şedinţa Colegiului ME</w:t>
            </w:r>
          </w:p>
        </w:tc>
      </w:tr>
      <w:tr w:rsidR="003416B7" w:rsidRPr="00973596" w:rsidTr="00491058">
        <w:trPr>
          <w:trHeight w:val="71"/>
        </w:trPr>
        <w:tc>
          <w:tcPr>
            <w:tcW w:w="7009" w:type="dxa"/>
            <w:gridSpan w:val="10"/>
          </w:tcPr>
          <w:p w:rsidR="003416B7" w:rsidRPr="001F3B90" w:rsidRDefault="003416B7" w:rsidP="00B5295D">
            <w:pPr>
              <w:autoSpaceDE w:val="0"/>
              <w:autoSpaceDN w:val="0"/>
              <w:adjustRightInd w:val="0"/>
              <w:rPr>
                <w:bCs/>
                <w:lang w:val="es-AR"/>
              </w:rPr>
            </w:pPr>
            <w:r>
              <w:rPr>
                <w:lang w:val="ro-RO"/>
              </w:rPr>
              <w:lastRenderedPageBreak/>
              <w:t>8.3.4.</w:t>
            </w:r>
            <w:r w:rsidRPr="004805D6">
              <w:rPr>
                <w:bCs/>
                <w:lang w:val="ro-RO"/>
              </w:rPr>
              <w:t xml:space="preserve"> Programul de Dezvoltare Strategică al Ministerului Educaţiei pentru anii 201</w:t>
            </w:r>
            <w:r>
              <w:rPr>
                <w:bCs/>
                <w:lang w:val="ro-RO"/>
              </w:rPr>
              <w:t>5</w:t>
            </w:r>
            <w:r w:rsidRPr="004805D6">
              <w:rPr>
                <w:bCs/>
                <w:lang w:val="ro-RO"/>
              </w:rPr>
              <w:t>-201</w:t>
            </w:r>
            <w:r>
              <w:rPr>
                <w:bCs/>
                <w:lang w:val="ro-RO"/>
              </w:rPr>
              <w:t>7</w:t>
            </w:r>
          </w:p>
        </w:tc>
        <w:tc>
          <w:tcPr>
            <w:tcW w:w="1683" w:type="dxa"/>
            <w:gridSpan w:val="2"/>
          </w:tcPr>
          <w:p w:rsidR="003416B7" w:rsidRPr="00714FB1" w:rsidRDefault="003416B7" w:rsidP="005F361C">
            <w:pPr>
              <w:pStyle w:val="NoSpacing"/>
              <w:jc w:val="center"/>
              <w:rPr>
                <w:rFonts w:ascii="Times New Roman" w:hAnsi="Times New Roman"/>
                <w:sz w:val="24"/>
                <w:szCs w:val="24"/>
                <w:lang w:val="ro-RO"/>
              </w:rPr>
            </w:pPr>
            <w:r>
              <w:rPr>
                <w:rFonts w:ascii="Times New Roman" w:hAnsi="Times New Roman"/>
                <w:sz w:val="24"/>
                <w:szCs w:val="24"/>
                <w:lang w:val="ro-RO"/>
              </w:rPr>
              <w:t>Anual</w:t>
            </w:r>
          </w:p>
        </w:tc>
        <w:tc>
          <w:tcPr>
            <w:tcW w:w="1481" w:type="dxa"/>
          </w:tcPr>
          <w:p w:rsidR="003416B7" w:rsidRPr="001E62FD" w:rsidRDefault="003416B7" w:rsidP="005F361C">
            <w:pPr>
              <w:pStyle w:val="NoSpacing"/>
              <w:jc w:val="center"/>
              <w:rPr>
                <w:rFonts w:ascii="Times New Roman" w:hAnsi="Times New Roman"/>
                <w:sz w:val="24"/>
                <w:szCs w:val="24"/>
                <w:lang w:val="ro-RO"/>
              </w:rPr>
            </w:pPr>
            <w:r w:rsidRPr="001E62FD">
              <w:rPr>
                <w:rFonts w:ascii="Times New Roman" w:hAnsi="Times New Roman"/>
                <w:sz w:val="24"/>
                <w:szCs w:val="24"/>
                <w:lang w:val="ro-RO"/>
              </w:rPr>
              <w:t>-</w:t>
            </w:r>
          </w:p>
        </w:tc>
        <w:tc>
          <w:tcPr>
            <w:tcW w:w="1954" w:type="dxa"/>
          </w:tcPr>
          <w:p w:rsidR="003416B7" w:rsidRDefault="003416B7" w:rsidP="005F361C">
            <w:pPr>
              <w:jc w:val="center"/>
            </w:pPr>
            <w:r w:rsidRPr="00F65E01">
              <w:rPr>
                <w:lang w:val="ro-RO"/>
              </w:rPr>
              <w:t>DAMEP</w:t>
            </w:r>
          </w:p>
        </w:tc>
        <w:tc>
          <w:tcPr>
            <w:tcW w:w="2267" w:type="dxa"/>
          </w:tcPr>
          <w:p w:rsidR="003416B7" w:rsidRPr="00B615F6" w:rsidRDefault="003416B7" w:rsidP="005F361C">
            <w:pPr>
              <w:pStyle w:val="NoSpacing"/>
              <w:jc w:val="center"/>
              <w:rPr>
                <w:rFonts w:ascii="Times New Roman" w:hAnsi="Times New Roman"/>
                <w:sz w:val="24"/>
                <w:szCs w:val="24"/>
                <w:lang w:val="ro-RO"/>
              </w:rPr>
            </w:pPr>
            <w:r>
              <w:rPr>
                <w:rFonts w:ascii="Times New Roman" w:hAnsi="Times New Roman"/>
                <w:sz w:val="24"/>
                <w:szCs w:val="24"/>
                <w:lang w:val="ro-RO"/>
              </w:rPr>
              <w:t>Raport elaborat şi prezentat în şedinţa Colegiului ME</w:t>
            </w:r>
          </w:p>
        </w:tc>
      </w:tr>
      <w:tr w:rsidR="003416B7" w:rsidRPr="00FC75E1" w:rsidTr="00491058">
        <w:trPr>
          <w:trHeight w:val="71"/>
        </w:trPr>
        <w:tc>
          <w:tcPr>
            <w:tcW w:w="7009" w:type="dxa"/>
            <w:gridSpan w:val="10"/>
          </w:tcPr>
          <w:p w:rsidR="003416B7" w:rsidRPr="004805D6" w:rsidRDefault="003416B7" w:rsidP="00B5295D">
            <w:pPr>
              <w:pStyle w:val="NoSpacing"/>
              <w:rPr>
                <w:rFonts w:ascii="Times New Roman" w:hAnsi="Times New Roman"/>
                <w:sz w:val="24"/>
                <w:szCs w:val="24"/>
                <w:lang w:val="ro-RO"/>
              </w:rPr>
            </w:pPr>
            <w:r>
              <w:rPr>
                <w:rFonts w:ascii="Times New Roman" w:hAnsi="Times New Roman"/>
                <w:sz w:val="24"/>
                <w:szCs w:val="24"/>
                <w:lang w:val="ro-RO"/>
              </w:rPr>
              <w:t xml:space="preserve">8.3.5. </w:t>
            </w:r>
            <w:r w:rsidRPr="004805D6">
              <w:rPr>
                <w:rFonts w:ascii="Times New Roman" w:hAnsi="Times New Roman"/>
                <w:sz w:val="24"/>
                <w:szCs w:val="24"/>
                <w:lang w:val="ro-RO"/>
              </w:rPr>
              <w:t>Planul de activitate a</w:t>
            </w:r>
            <w:r>
              <w:rPr>
                <w:rFonts w:ascii="Times New Roman" w:hAnsi="Times New Roman"/>
                <w:sz w:val="24"/>
                <w:szCs w:val="24"/>
                <w:lang w:val="ro-RO"/>
              </w:rPr>
              <w:t>l M</w:t>
            </w:r>
            <w:r w:rsidRPr="004805D6">
              <w:rPr>
                <w:rFonts w:ascii="Times New Roman" w:hAnsi="Times New Roman"/>
                <w:sz w:val="24"/>
                <w:szCs w:val="24"/>
                <w:lang w:val="ro-RO"/>
              </w:rPr>
              <w:t>inisterului</w:t>
            </w:r>
            <w:r>
              <w:rPr>
                <w:rFonts w:ascii="Times New Roman" w:hAnsi="Times New Roman"/>
                <w:sz w:val="24"/>
                <w:szCs w:val="24"/>
                <w:lang w:val="ro-RO"/>
              </w:rPr>
              <w:t xml:space="preserve"> Educaţiei</w:t>
            </w:r>
            <w:r w:rsidRPr="004805D6">
              <w:rPr>
                <w:rFonts w:ascii="Times New Roman" w:hAnsi="Times New Roman"/>
                <w:sz w:val="24"/>
                <w:szCs w:val="24"/>
                <w:lang w:val="ro-RO"/>
              </w:rPr>
              <w:t xml:space="preserve"> pentru anul 201</w:t>
            </w:r>
            <w:r>
              <w:rPr>
                <w:rFonts w:ascii="Times New Roman" w:hAnsi="Times New Roman"/>
                <w:sz w:val="24"/>
                <w:szCs w:val="24"/>
                <w:lang w:val="ro-RO"/>
              </w:rPr>
              <w:t>5</w:t>
            </w:r>
          </w:p>
        </w:tc>
        <w:tc>
          <w:tcPr>
            <w:tcW w:w="1683" w:type="dxa"/>
            <w:gridSpan w:val="2"/>
          </w:tcPr>
          <w:p w:rsidR="003416B7" w:rsidRPr="00683889" w:rsidRDefault="003416B7" w:rsidP="005F361C">
            <w:pPr>
              <w:jc w:val="center"/>
              <w:rPr>
                <w:lang w:val="ro-RO"/>
              </w:rPr>
            </w:pPr>
            <w:r w:rsidRPr="00683889">
              <w:rPr>
                <w:lang w:val="ro-RO"/>
              </w:rPr>
              <w:t>Iulie,</w:t>
            </w:r>
          </w:p>
          <w:p w:rsidR="003416B7" w:rsidRPr="007010D9" w:rsidRDefault="003416B7" w:rsidP="005F361C">
            <w:pPr>
              <w:jc w:val="center"/>
              <w:rPr>
                <w:lang w:val="ro-RO"/>
              </w:rPr>
            </w:pPr>
            <w:r w:rsidRPr="00683889">
              <w:rPr>
                <w:lang w:val="ro-RO"/>
              </w:rPr>
              <w:t>decembrie</w:t>
            </w:r>
          </w:p>
        </w:tc>
        <w:tc>
          <w:tcPr>
            <w:tcW w:w="1481" w:type="dxa"/>
          </w:tcPr>
          <w:p w:rsidR="003416B7" w:rsidRPr="001E62FD" w:rsidRDefault="003416B7" w:rsidP="005F361C">
            <w:pPr>
              <w:pStyle w:val="NoSpacing"/>
              <w:jc w:val="center"/>
              <w:rPr>
                <w:rFonts w:ascii="Times New Roman" w:hAnsi="Times New Roman"/>
                <w:sz w:val="24"/>
                <w:szCs w:val="24"/>
                <w:lang w:val="ro-RO"/>
              </w:rPr>
            </w:pPr>
            <w:r w:rsidRPr="001E62FD">
              <w:rPr>
                <w:rFonts w:ascii="Times New Roman" w:hAnsi="Times New Roman"/>
                <w:sz w:val="24"/>
                <w:szCs w:val="24"/>
                <w:lang w:val="ro-RO"/>
              </w:rPr>
              <w:t>-</w:t>
            </w:r>
          </w:p>
        </w:tc>
        <w:tc>
          <w:tcPr>
            <w:tcW w:w="1954" w:type="dxa"/>
          </w:tcPr>
          <w:p w:rsidR="003416B7" w:rsidRDefault="003416B7" w:rsidP="005F361C">
            <w:pPr>
              <w:jc w:val="center"/>
            </w:pPr>
            <w:r w:rsidRPr="00F65E01">
              <w:rPr>
                <w:lang w:val="ro-RO"/>
              </w:rPr>
              <w:t>DAMEP</w:t>
            </w:r>
          </w:p>
        </w:tc>
        <w:tc>
          <w:tcPr>
            <w:tcW w:w="2267" w:type="dxa"/>
          </w:tcPr>
          <w:p w:rsidR="003416B7" w:rsidRDefault="003416B7" w:rsidP="00E933E2">
            <w:pPr>
              <w:jc w:val="center"/>
              <w:rPr>
                <w:lang w:val="ro-MD"/>
              </w:rPr>
            </w:pPr>
            <w:r>
              <w:rPr>
                <w:lang w:val="ro-MD"/>
              </w:rPr>
              <w:t xml:space="preserve">Rapoarte semestriale de monitorizare plasate în </w:t>
            </w:r>
          </w:p>
          <w:p w:rsidR="003416B7" w:rsidRPr="00FC75E1" w:rsidRDefault="003416B7" w:rsidP="00E933E2">
            <w:pPr>
              <w:jc w:val="center"/>
              <w:rPr>
                <w:lang w:val="ro-RO"/>
              </w:rPr>
            </w:pPr>
            <w:r>
              <w:rPr>
                <w:lang w:val="ro-MD"/>
              </w:rPr>
              <w:t>Google Drive</w:t>
            </w:r>
          </w:p>
        </w:tc>
      </w:tr>
      <w:tr w:rsidR="003416B7" w:rsidRPr="007F088B" w:rsidTr="00DE5169">
        <w:trPr>
          <w:trHeight w:val="71"/>
        </w:trPr>
        <w:tc>
          <w:tcPr>
            <w:tcW w:w="14394" w:type="dxa"/>
            <w:gridSpan w:val="15"/>
          </w:tcPr>
          <w:p w:rsidR="003416B7" w:rsidRPr="00535BE5" w:rsidRDefault="003416B7" w:rsidP="005F361C">
            <w:pPr>
              <w:pStyle w:val="NoSpacing"/>
              <w:jc w:val="center"/>
              <w:rPr>
                <w:rFonts w:ascii="Times New Roman" w:hAnsi="Times New Roman"/>
                <w:b/>
                <w:sz w:val="24"/>
                <w:szCs w:val="24"/>
                <w:lang w:val="ro-RO"/>
              </w:rPr>
            </w:pPr>
            <w:r>
              <w:rPr>
                <w:rFonts w:ascii="Times New Roman" w:hAnsi="Times New Roman"/>
                <w:b/>
                <w:sz w:val="24"/>
                <w:szCs w:val="24"/>
                <w:lang w:val="ro-RO"/>
              </w:rPr>
              <w:t>8.4</w:t>
            </w:r>
            <w:r w:rsidRPr="00535BE5">
              <w:rPr>
                <w:rFonts w:ascii="Times New Roman" w:hAnsi="Times New Roman"/>
                <w:b/>
                <w:sz w:val="24"/>
                <w:szCs w:val="24"/>
                <w:lang w:val="ro-RO"/>
              </w:rPr>
              <w:t xml:space="preserve">. Alte activităţi de </w:t>
            </w:r>
            <w:r>
              <w:rPr>
                <w:rFonts w:ascii="Times New Roman" w:hAnsi="Times New Roman"/>
                <w:b/>
                <w:sz w:val="24"/>
                <w:szCs w:val="24"/>
                <w:lang w:val="ro-RO"/>
              </w:rPr>
              <w:t xml:space="preserve">elaborare/revizuire, </w:t>
            </w:r>
            <w:r w:rsidRPr="00535BE5">
              <w:rPr>
                <w:rFonts w:ascii="Times New Roman" w:hAnsi="Times New Roman"/>
                <w:b/>
                <w:sz w:val="24"/>
                <w:szCs w:val="24"/>
                <w:lang w:val="ro-RO"/>
              </w:rPr>
              <w:t xml:space="preserve">implementare, monitorizare şi evaluare a </w:t>
            </w:r>
            <w:r>
              <w:rPr>
                <w:rFonts w:ascii="Times New Roman" w:hAnsi="Times New Roman"/>
                <w:b/>
                <w:sz w:val="24"/>
                <w:szCs w:val="24"/>
                <w:lang w:val="ro-RO"/>
              </w:rPr>
              <w:t xml:space="preserve">documentelor normative/regulatorii şi de </w:t>
            </w:r>
            <w:r w:rsidRPr="00535BE5">
              <w:rPr>
                <w:rFonts w:ascii="Times New Roman" w:hAnsi="Times New Roman"/>
                <w:b/>
                <w:sz w:val="24"/>
                <w:szCs w:val="24"/>
                <w:lang w:val="ro-RO"/>
              </w:rPr>
              <w:t>politici</w:t>
            </w:r>
          </w:p>
        </w:tc>
      </w:tr>
      <w:tr w:rsidR="003416B7" w:rsidRPr="00F93D19" w:rsidTr="00491058">
        <w:trPr>
          <w:trHeight w:val="192"/>
        </w:trPr>
        <w:tc>
          <w:tcPr>
            <w:tcW w:w="7009" w:type="dxa"/>
            <w:gridSpan w:val="10"/>
          </w:tcPr>
          <w:p w:rsidR="003416B7" w:rsidRDefault="003416B7" w:rsidP="00F93D19">
            <w:pPr>
              <w:pStyle w:val="NoSpacing"/>
              <w:rPr>
                <w:rFonts w:ascii="Times New Roman" w:hAnsi="Times New Roman"/>
                <w:sz w:val="24"/>
                <w:szCs w:val="24"/>
                <w:lang w:val="ro-RO"/>
              </w:rPr>
            </w:pPr>
            <w:r>
              <w:rPr>
                <w:rFonts w:ascii="Times New Roman" w:hAnsi="Times New Roman"/>
                <w:sz w:val="24"/>
                <w:szCs w:val="24"/>
                <w:lang w:val="ro-RO"/>
              </w:rPr>
              <w:t>8.4.1. Actualizare</w:t>
            </w:r>
            <w:r w:rsidRPr="0096034C">
              <w:rPr>
                <w:rFonts w:ascii="Times New Roman" w:hAnsi="Times New Roman"/>
                <w:sz w:val="24"/>
                <w:szCs w:val="24"/>
                <w:lang w:val="ro-RO"/>
              </w:rPr>
              <w:t>a Strategiei sectoriale de cheltuieli</w:t>
            </w:r>
            <w:r>
              <w:rPr>
                <w:rFonts w:ascii="Times New Roman" w:hAnsi="Times New Roman"/>
                <w:sz w:val="24"/>
                <w:szCs w:val="24"/>
                <w:lang w:val="ro-RO"/>
              </w:rPr>
              <w:t xml:space="preserve"> (2016-2018)</w:t>
            </w:r>
          </w:p>
          <w:p w:rsidR="003416B7" w:rsidRPr="0079654D" w:rsidRDefault="003416B7" w:rsidP="005F361C">
            <w:pPr>
              <w:pStyle w:val="NoSpacing"/>
              <w:rPr>
                <w:rFonts w:ascii="Times New Roman" w:hAnsi="Times New Roman"/>
                <w:sz w:val="24"/>
                <w:szCs w:val="24"/>
                <w:lang w:val="ro-RO"/>
              </w:rPr>
            </w:pPr>
          </w:p>
        </w:tc>
        <w:tc>
          <w:tcPr>
            <w:tcW w:w="1683" w:type="dxa"/>
            <w:gridSpan w:val="2"/>
          </w:tcPr>
          <w:p w:rsidR="003416B7" w:rsidRPr="0079654D" w:rsidRDefault="003416B7" w:rsidP="002F7C48">
            <w:pPr>
              <w:jc w:val="center"/>
              <w:rPr>
                <w:lang w:val="ro-RO"/>
              </w:rPr>
            </w:pPr>
            <w:r>
              <w:rPr>
                <w:lang w:val="ro-RO"/>
              </w:rPr>
              <w:t>Februarie-iunie</w:t>
            </w:r>
          </w:p>
        </w:tc>
        <w:tc>
          <w:tcPr>
            <w:tcW w:w="1481" w:type="dxa"/>
          </w:tcPr>
          <w:p w:rsidR="003416B7" w:rsidRPr="0079654D" w:rsidRDefault="003416B7" w:rsidP="002F7C48">
            <w:pPr>
              <w:jc w:val="center"/>
              <w:rPr>
                <w:lang w:val="ro-RO"/>
              </w:rPr>
            </w:pPr>
            <w:r>
              <w:rPr>
                <w:lang w:val="ro-RO"/>
              </w:rPr>
              <w:t>-</w:t>
            </w:r>
          </w:p>
        </w:tc>
        <w:tc>
          <w:tcPr>
            <w:tcW w:w="1954" w:type="dxa"/>
          </w:tcPr>
          <w:p w:rsidR="003416B7" w:rsidRDefault="003416B7" w:rsidP="002F7C48">
            <w:pPr>
              <w:jc w:val="center"/>
              <w:rPr>
                <w:lang w:val="ro-RO"/>
              </w:rPr>
            </w:pPr>
            <w:r>
              <w:rPr>
                <w:lang w:val="ro-RO"/>
              </w:rPr>
              <w:t>DAMEP, DGEPF,</w:t>
            </w:r>
          </w:p>
          <w:p w:rsidR="003416B7" w:rsidRPr="0079654D" w:rsidRDefault="003416B7" w:rsidP="002F7C48">
            <w:pPr>
              <w:jc w:val="center"/>
              <w:rPr>
                <w:lang w:val="ro-RO"/>
              </w:rPr>
            </w:pPr>
            <w:r>
              <w:rPr>
                <w:lang w:val="ro-RO"/>
              </w:rPr>
              <w:t>în colaborare cu subdiviziunile ME</w:t>
            </w:r>
          </w:p>
        </w:tc>
        <w:tc>
          <w:tcPr>
            <w:tcW w:w="2267" w:type="dxa"/>
          </w:tcPr>
          <w:p w:rsidR="003416B7" w:rsidRPr="0079654D" w:rsidRDefault="003416B7" w:rsidP="002F7C48">
            <w:pPr>
              <w:jc w:val="center"/>
              <w:rPr>
                <w:lang w:val="ro-RO"/>
              </w:rPr>
            </w:pPr>
            <w:r>
              <w:rPr>
                <w:lang w:val="ro-RO"/>
              </w:rPr>
              <w:t xml:space="preserve">SSC </w:t>
            </w:r>
            <w:r w:rsidRPr="00DA72FC">
              <w:rPr>
                <w:lang w:val="ro-RO"/>
              </w:rPr>
              <w:t>actualizat</w:t>
            </w:r>
            <w:r>
              <w:rPr>
                <w:lang w:val="ro-RO"/>
              </w:rPr>
              <w:t>ă</w:t>
            </w:r>
          </w:p>
        </w:tc>
      </w:tr>
      <w:tr w:rsidR="003416B7" w:rsidRPr="00F8147E" w:rsidTr="00491058">
        <w:trPr>
          <w:trHeight w:val="1005"/>
        </w:trPr>
        <w:tc>
          <w:tcPr>
            <w:tcW w:w="7009" w:type="dxa"/>
            <w:gridSpan w:val="10"/>
          </w:tcPr>
          <w:p w:rsidR="003416B7" w:rsidRPr="0079654D" w:rsidRDefault="003416B7" w:rsidP="00F8147E">
            <w:pPr>
              <w:pStyle w:val="NoSpacing"/>
              <w:rPr>
                <w:rFonts w:ascii="Times New Roman" w:hAnsi="Times New Roman"/>
                <w:sz w:val="24"/>
                <w:szCs w:val="24"/>
                <w:lang w:val="ro-RO"/>
              </w:rPr>
            </w:pPr>
            <w:r>
              <w:rPr>
                <w:rFonts w:ascii="Times New Roman" w:hAnsi="Times New Roman"/>
                <w:sz w:val="24"/>
                <w:szCs w:val="24"/>
                <w:lang w:val="ro-RO"/>
              </w:rPr>
              <w:t>8.4.2. Elaborarea Programului de Dezvoltare Strategică al ME pentru anii 2015-2017</w:t>
            </w:r>
          </w:p>
        </w:tc>
        <w:tc>
          <w:tcPr>
            <w:tcW w:w="1683" w:type="dxa"/>
            <w:gridSpan w:val="2"/>
          </w:tcPr>
          <w:p w:rsidR="003416B7" w:rsidRPr="0079654D" w:rsidRDefault="003416B7" w:rsidP="002F7C48">
            <w:pPr>
              <w:jc w:val="center"/>
              <w:rPr>
                <w:lang w:val="ro-RO"/>
              </w:rPr>
            </w:pPr>
            <w:r>
              <w:rPr>
                <w:lang w:val="ro-RO"/>
              </w:rPr>
              <w:t>Semestrul I</w:t>
            </w:r>
          </w:p>
        </w:tc>
        <w:tc>
          <w:tcPr>
            <w:tcW w:w="1481" w:type="dxa"/>
          </w:tcPr>
          <w:p w:rsidR="003416B7" w:rsidRPr="0079654D" w:rsidRDefault="003416B7" w:rsidP="002F7C48">
            <w:pPr>
              <w:jc w:val="center"/>
              <w:rPr>
                <w:lang w:val="ro-RO"/>
              </w:rPr>
            </w:pPr>
            <w:r>
              <w:rPr>
                <w:lang w:val="ro-RO"/>
              </w:rPr>
              <w:t>-</w:t>
            </w:r>
          </w:p>
        </w:tc>
        <w:tc>
          <w:tcPr>
            <w:tcW w:w="1954" w:type="dxa"/>
          </w:tcPr>
          <w:p w:rsidR="003416B7" w:rsidRDefault="003416B7" w:rsidP="002F7C48">
            <w:pPr>
              <w:jc w:val="center"/>
              <w:rPr>
                <w:lang w:val="ro-RO"/>
              </w:rPr>
            </w:pPr>
            <w:r>
              <w:rPr>
                <w:lang w:val="ro-RO"/>
              </w:rPr>
              <w:t>DAMEP,</w:t>
            </w:r>
          </w:p>
          <w:p w:rsidR="003416B7" w:rsidRPr="0079654D" w:rsidRDefault="003416B7" w:rsidP="002F7C48">
            <w:pPr>
              <w:jc w:val="center"/>
              <w:rPr>
                <w:lang w:val="ro-RO"/>
              </w:rPr>
            </w:pPr>
            <w:r>
              <w:rPr>
                <w:lang w:val="ro-RO"/>
              </w:rPr>
              <w:t>în colaborare cu subdiviziunile ME</w:t>
            </w:r>
          </w:p>
        </w:tc>
        <w:tc>
          <w:tcPr>
            <w:tcW w:w="2267" w:type="dxa"/>
          </w:tcPr>
          <w:p w:rsidR="003416B7" w:rsidRPr="0079654D" w:rsidRDefault="003416B7" w:rsidP="002F7C48">
            <w:pPr>
              <w:jc w:val="center"/>
              <w:rPr>
                <w:lang w:val="ro-RO"/>
              </w:rPr>
            </w:pPr>
            <w:r>
              <w:rPr>
                <w:lang w:val="ro-RO"/>
              </w:rPr>
              <w:t>PDS aprobat</w:t>
            </w:r>
          </w:p>
        </w:tc>
      </w:tr>
      <w:tr w:rsidR="003416B7" w:rsidRPr="000A335C" w:rsidTr="00CD0DF6">
        <w:trPr>
          <w:trHeight w:val="417"/>
        </w:trPr>
        <w:tc>
          <w:tcPr>
            <w:tcW w:w="7009" w:type="dxa"/>
            <w:gridSpan w:val="10"/>
          </w:tcPr>
          <w:p w:rsidR="003416B7" w:rsidRPr="00AC5B50" w:rsidRDefault="003416B7" w:rsidP="00256EF9">
            <w:pPr>
              <w:pStyle w:val="NoSpacing"/>
              <w:rPr>
                <w:rFonts w:ascii="Times New Roman" w:hAnsi="Times New Roman"/>
                <w:sz w:val="24"/>
                <w:szCs w:val="24"/>
                <w:lang w:val="ro-RO"/>
              </w:rPr>
            </w:pPr>
            <w:r w:rsidRPr="00A27101">
              <w:rPr>
                <w:rFonts w:ascii="Times New Roman" w:hAnsi="Times New Roman"/>
                <w:sz w:val="24"/>
                <w:szCs w:val="24"/>
                <w:lang w:val="es-AR"/>
              </w:rPr>
              <w:t xml:space="preserve">8.4.3. </w:t>
            </w:r>
            <w:r w:rsidRPr="00AC5B50">
              <w:rPr>
                <w:rFonts w:ascii="Times New Roman" w:hAnsi="Times New Roman"/>
                <w:sz w:val="24"/>
                <w:szCs w:val="24"/>
                <w:lang w:val="ro-RO"/>
              </w:rPr>
              <w:t>Ajustarea Regulamentelor de organizare și funcționare a instituțiilor de învățămînt la prevederile Codului Educației:</w:t>
            </w:r>
          </w:p>
          <w:p w:rsidR="003416B7" w:rsidRPr="00AC5B50" w:rsidRDefault="003416B7" w:rsidP="002C6DFC">
            <w:pPr>
              <w:pStyle w:val="NoSpacing"/>
              <w:numPr>
                <w:ilvl w:val="0"/>
                <w:numId w:val="5"/>
              </w:numPr>
              <w:rPr>
                <w:rFonts w:ascii="Times New Roman" w:hAnsi="Times New Roman"/>
                <w:sz w:val="24"/>
                <w:szCs w:val="24"/>
                <w:lang w:val="ro-RO"/>
              </w:rPr>
            </w:pPr>
            <w:r>
              <w:rPr>
                <w:rFonts w:ascii="Times New Roman" w:hAnsi="Times New Roman"/>
                <w:sz w:val="24"/>
                <w:szCs w:val="24"/>
                <w:lang w:val="ro-RO"/>
              </w:rPr>
              <w:t>r</w:t>
            </w:r>
            <w:r w:rsidRPr="00AC5B50">
              <w:rPr>
                <w:rFonts w:ascii="Times New Roman" w:hAnsi="Times New Roman"/>
                <w:sz w:val="24"/>
                <w:szCs w:val="24"/>
                <w:lang w:val="ro-RO"/>
              </w:rPr>
              <w:t>evizuirea Regulamentului de organizare și funcționare a instituției de educație timpurie și învățămînt preșcolar</w:t>
            </w:r>
            <w:r>
              <w:rPr>
                <w:rFonts w:ascii="Times New Roman" w:hAnsi="Times New Roman"/>
                <w:sz w:val="24"/>
                <w:szCs w:val="24"/>
                <w:lang w:val="ro-RO"/>
              </w:rPr>
              <w:t>;</w:t>
            </w:r>
          </w:p>
          <w:p w:rsidR="003416B7" w:rsidRPr="00AC5B50" w:rsidRDefault="003416B7" w:rsidP="002C6DFC">
            <w:pPr>
              <w:pStyle w:val="NoSpacing"/>
              <w:numPr>
                <w:ilvl w:val="0"/>
                <w:numId w:val="5"/>
              </w:numPr>
              <w:rPr>
                <w:rFonts w:ascii="Times New Roman" w:hAnsi="Times New Roman"/>
                <w:sz w:val="24"/>
                <w:szCs w:val="24"/>
                <w:lang w:val="ro-RO"/>
              </w:rPr>
            </w:pPr>
            <w:r>
              <w:rPr>
                <w:rFonts w:ascii="Times New Roman" w:hAnsi="Times New Roman"/>
                <w:sz w:val="24"/>
                <w:szCs w:val="24"/>
                <w:lang w:val="ro-RO"/>
              </w:rPr>
              <w:t>r</w:t>
            </w:r>
            <w:r w:rsidRPr="00AC5B50">
              <w:rPr>
                <w:rFonts w:ascii="Times New Roman" w:hAnsi="Times New Roman"/>
                <w:sz w:val="24"/>
                <w:szCs w:val="24"/>
                <w:lang w:val="ro-RO"/>
              </w:rPr>
              <w:t>evizuirea Regulamentului de organizare și funcționare a instituției de învățămînt primar și gimnazial</w:t>
            </w:r>
            <w:r>
              <w:rPr>
                <w:rFonts w:ascii="Times New Roman" w:hAnsi="Times New Roman"/>
                <w:sz w:val="24"/>
                <w:szCs w:val="24"/>
                <w:lang w:val="ro-RO"/>
              </w:rPr>
              <w:t>;</w:t>
            </w:r>
          </w:p>
          <w:p w:rsidR="003416B7" w:rsidRPr="00A27101" w:rsidRDefault="003416B7" w:rsidP="002C6DFC">
            <w:pPr>
              <w:pStyle w:val="NoSpacing"/>
              <w:numPr>
                <w:ilvl w:val="0"/>
                <w:numId w:val="5"/>
              </w:numPr>
              <w:rPr>
                <w:rFonts w:ascii="Times New Roman" w:hAnsi="Times New Roman"/>
                <w:sz w:val="24"/>
                <w:szCs w:val="24"/>
                <w:lang w:val="ro-RO"/>
              </w:rPr>
            </w:pPr>
            <w:r>
              <w:rPr>
                <w:rFonts w:ascii="Times New Roman" w:hAnsi="Times New Roman"/>
                <w:sz w:val="24"/>
                <w:szCs w:val="24"/>
                <w:lang w:val="ro-RO"/>
              </w:rPr>
              <w:t>r</w:t>
            </w:r>
            <w:r w:rsidRPr="00AC5B50">
              <w:rPr>
                <w:rFonts w:ascii="Times New Roman" w:hAnsi="Times New Roman"/>
                <w:sz w:val="24"/>
                <w:szCs w:val="24"/>
                <w:lang w:val="ro-RO"/>
              </w:rPr>
              <w:t>evizuirea regulamentului de organizare și funcționare a instituției de învățămînt liceal</w:t>
            </w:r>
            <w:r>
              <w:rPr>
                <w:rFonts w:ascii="Times New Roman" w:hAnsi="Times New Roman"/>
                <w:sz w:val="24"/>
                <w:szCs w:val="24"/>
                <w:lang w:val="ro-RO"/>
              </w:rPr>
              <w:t>;</w:t>
            </w:r>
          </w:p>
          <w:p w:rsidR="003416B7" w:rsidRDefault="003416B7" w:rsidP="002C6DFC">
            <w:pPr>
              <w:pStyle w:val="NoSpacing"/>
              <w:numPr>
                <w:ilvl w:val="0"/>
                <w:numId w:val="5"/>
              </w:numPr>
              <w:rPr>
                <w:rFonts w:ascii="Times New Roman" w:hAnsi="Times New Roman"/>
                <w:sz w:val="24"/>
                <w:szCs w:val="24"/>
                <w:lang w:val="ro-RO"/>
              </w:rPr>
            </w:pPr>
            <w:r>
              <w:rPr>
                <w:rFonts w:ascii="Times New Roman" w:hAnsi="Times New Roman"/>
                <w:sz w:val="24"/>
                <w:szCs w:val="24"/>
                <w:lang w:val="ro-RO"/>
              </w:rPr>
              <w:t>r</w:t>
            </w:r>
            <w:r w:rsidRPr="00AC5B50">
              <w:rPr>
                <w:rFonts w:ascii="Times New Roman" w:hAnsi="Times New Roman"/>
                <w:sz w:val="24"/>
                <w:szCs w:val="24"/>
                <w:lang w:val="ro-RO"/>
              </w:rPr>
              <w:t>evizuirea Regulamentului de organizare și funcționare a instituțiilor de învățămînt extrașcolar</w:t>
            </w:r>
            <w:r>
              <w:rPr>
                <w:rFonts w:ascii="Times New Roman" w:hAnsi="Times New Roman"/>
                <w:sz w:val="24"/>
                <w:szCs w:val="24"/>
                <w:lang w:val="ro-RO"/>
              </w:rPr>
              <w:t>;</w:t>
            </w:r>
          </w:p>
          <w:p w:rsidR="003416B7" w:rsidRPr="00FC75E1" w:rsidRDefault="003416B7" w:rsidP="002C6DFC">
            <w:pPr>
              <w:pStyle w:val="NoSpacing"/>
              <w:numPr>
                <w:ilvl w:val="0"/>
                <w:numId w:val="5"/>
              </w:numPr>
              <w:rPr>
                <w:rFonts w:ascii="Times New Roman" w:hAnsi="Times New Roman"/>
                <w:sz w:val="24"/>
                <w:szCs w:val="24"/>
                <w:lang w:val="ro-RO"/>
              </w:rPr>
            </w:pPr>
            <w:r w:rsidRPr="00FC75E1">
              <w:rPr>
                <w:rFonts w:ascii="Times New Roman" w:hAnsi="Times New Roman"/>
                <w:sz w:val="24"/>
                <w:szCs w:val="24"/>
                <w:lang w:val="ro-RO"/>
              </w:rPr>
              <w:t>revizuirea Regulamentului cu privire la angajarea personalului de conducere în instituțiile de învăţămînt profesional tehnic publice</w:t>
            </w:r>
          </w:p>
        </w:tc>
        <w:tc>
          <w:tcPr>
            <w:tcW w:w="1683" w:type="dxa"/>
            <w:gridSpan w:val="2"/>
          </w:tcPr>
          <w:p w:rsidR="003416B7" w:rsidRDefault="003416B7" w:rsidP="002F7C48">
            <w:pPr>
              <w:jc w:val="center"/>
              <w:rPr>
                <w:lang w:val="ro-RO"/>
              </w:rPr>
            </w:pPr>
            <w:r w:rsidRPr="00AC5B50">
              <w:rPr>
                <w:lang w:val="ro-RO"/>
              </w:rPr>
              <w:t>Aprilie</w:t>
            </w:r>
          </w:p>
          <w:p w:rsidR="003416B7" w:rsidRDefault="003416B7" w:rsidP="002F7C48">
            <w:pPr>
              <w:jc w:val="center"/>
              <w:rPr>
                <w:lang w:val="ro-RO"/>
              </w:rPr>
            </w:pPr>
          </w:p>
          <w:p w:rsidR="003416B7" w:rsidRDefault="003416B7" w:rsidP="002F7C48">
            <w:pPr>
              <w:jc w:val="center"/>
              <w:rPr>
                <w:lang w:val="ro-RO"/>
              </w:rPr>
            </w:pPr>
          </w:p>
          <w:p w:rsidR="003416B7" w:rsidRDefault="003416B7" w:rsidP="002F7C48">
            <w:pPr>
              <w:jc w:val="center"/>
              <w:rPr>
                <w:lang w:val="ro-RO"/>
              </w:rPr>
            </w:pPr>
          </w:p>
          <w:p w:rsidR="003416B7" w:rsidRDefault="003416B7" w:rsidP="002F7C48">
            <w:pPr>
              <w:jc w:val="center"/>
              <w:rPr>
                <w:lang w:val="ro-RO"/>
              </w:rPr>
            </w:pPr>
          </w:p>
          <w:p w:rsidR="003416B7" w:rsidRDefault="003416B7" w:rsidP="002F7C48">
            <w:pPr>
              <w:jc w:val="center"/>
              <w:rPr>
                <w:lang w:val="ro-RO"/>
              </w:rPr>
            </w:pPr>
          </w:p>
          <w:p w:rsidR="003416B7" w:rsidRDefault="003416B7" w:rsidP="002F7C48">
            <w:pPr>
              <w:jc w:val="center"/>
              <w:rPr>
                <w:lang w:val="ro-RO"/>
              </w:rPr>
            </w:pPr>
          </w:p>
          <w:p w:rsidR="003416B7" w:rsidRDefault="003416B7" w:rsidP="002F7C48">
            <w:pPr>
              <w:jc w:val="center"/>
              <w:rPr>
                <w:lang w:val="ro-RO"/>
              </w:rPr>
            </w:pPr>
          </w:p>
          <w:p w:rsidR="003416B7" w:rsidRDefault="003416B7" w:rsidP="002F7C48">
            <w:pPr>
              <w:jc w:val="center"/>
              <w:rPr>
                <w:lang w:val="ro-RO"/>
              </w:rPr>
            </w:pPr>
          </w:p>
          <w:p w:rsidR="003416B7" w:rsidRPr="00AC5B50" w:rsidRDefault="003416B7" w:rsidP="002F7C48">
            <w:pPr>
              <w:jc w:val="center"/>
              <w:rPr>
                <w:lang w:val="ro-RO"/>
              </w:rPr>
            </w:pPr>
          </w:p>
        </w:tc>
        <w:tc>
          <w:tcPr>
            <w:tcW w:w="1481" w:type="dxa"/>
          </w:tcPr>
          <w:p w:rsidR="003416B7" w:rsidRDefault="003416B7" w:rsidP="00A259A4">
            <w:pPr>
              <w:jc w:val="center"/>
              <w:rPr>
                <w:lang w:val="ro-RO"/>
              </w:rPr>
            </w:pPr>
            <w:r>
              <w:rPr>
                <w:lang w:val="ro-RO"/>
              </w:rPr>
              <w:t>-</w:t>
            </w:r>
          </w:p>
          <w:p w:rsidR="003416B7" w:rsidRDefault="003416B7" w:rsidP="002F7C48">
            <w:pPr>
              <w:ind w:left="360"/>
              <w:jc w:val="center"/>
              <w:rPr>
                <w:lang w:val="ro-RO"/>
              </w:rPr>
            </w:pPr>
          </w:p>
          <w:p w:rsidR="003416B7" w:rsidRDefault="003416B7" w:rsidP="002F7C48">
            <w:pPr>
              <w:ind w:left="360"/>
              <w:jc w:val="center"/>
              <w:rPr>
                <w:lang w:val="ro-RO"/>
              </w:rPr>
            </w:pPr>
          </w:p>
          <w:p w:rsidR="003416B7" w:rsidRDefault="003416B7" w:rsidP="002F7C48">
            <w:pPr>
              <w:ind w:left="360"/>
              <w:jc w:val="center"/>
              <w:rPr>
                <w:lang w:val="ro-RO"/>
              </w:rPr>
            </w:pPr>
          </w:p>
          <w:p w:rsidR="003416B7" w:rsidRDefault="003416B7" w:rsidP="002F7C48">
            <w:pPr>
              <w:ind w:left="360"/>
              <w:jc w:val="center"/>
              <w:rPr>
                <w:lang w:val="ro-RO"/>
              </w:rPr>
            </w:pPr>
          </w:p>
          <w:p w:rsidR="003416B7" w:rsidRDefault="003416B7" w:rsidP="002F7C48">
            <w:pPr>
              <w:ind w:left="360"/>
              <w:jc w:val="center"/>
              <w:rPr>
                <w:lang w:val="ro-RO"/>
              </w:rPr>
            </w:pPr>
          </w:p>
          <w:p w:rsidR="003416B7" w:rsidRDefault="003416B7" w:rsidP="002F7C48">
            <w:pPr>
              <w:ind w:left="360"/>
              <w:jc w:val="center"/>
              <w:rPr>
                <w:lang w:val="ro-RO"/>
              </w:rPr>
            </w:pPr>
          </w:p>
          <w:p w:rsidR="003416B7" w:rsidRDefault="003416B7" w:rsidP="002F7C48">
            <w:pPr>
              <w:ind w:left="360"/>
              <w:jc w:val="center"/>
              <w:rPr>
                <w:lang w:val="ro-RO"/>
              </w:rPr>
            </w:pPr>
          </w:p>
          <w:p w:rsidR="003416B7" w:rsidRDefault="003416B7" w:rsidP="002F7C48">
            <w:pPr>
              <w:ind w:left="360"/>
              <w:jc w:val="center"/>
              <w:rPr>
                <w:lang w:val="ro-RO"/>
              </w:rPr>
            </w:pPr>
          </w:p>
          <w:p w:rsidR="003416B7" w:rsidRPr="00AC5B50" w:rsidRDefault="003416B7" w:rsidP="002F7C48">
            <w:pPr>
              <w:jc w:val="center"/>
              <w:rPr>
                <w:lang w:val="ro-RO"/>
              </w:rPr>
            </w:pPr>
          </w:p>
        </w:tc>
        <w:tc>
          <w:tcPr>
            <w:tcW w:w="1954" w:type="dxa"/>
          </w:tcPr>
          <w:p w:rsidR="003416B7" w:rsidRDefault="003416B7" w:rsidP="002F7C48">
            <w:pPr>
              <w:jc w:val="center"/>
              <w:rPr>
                <w:lang w:val="ro-RO"/>
              </w:rPr>
            </w:pPr>
            <w:r w:rsidRPr="00AC5B50">
              <w:rPr>
                <w:lang w:val="ro-RO"/>
              </w:rPr>
              <w:t>DÎP</w:t>
            </w:r>
            <w:r>
              <w:rPr>
                <w:lang w:val="ro-RO"/>
              </w:rPr>
              <w:t>,</w:t>
            </w:r>
          </w:p>
          <w:p w:rsidR="003416B7" w:rsidRPr="00AC5B50" w:rsidRDefault="003416B7" w:rsidP="002F7C48">
            <w:pPr>
              <w:jc w:val="center"/>
              <w:rPr>
                <w:lang w:val="ro-RO"/>
              </w:rPr>
            </w:pPr>
            <w:r>
              <w:rPr>
                <w:lang w:val="ro-RO"/>
              </w:rPr>
              <w:t>în colaborare cu</w:t>
            </w:r>
          </w:p>
          <w:p w:rsidR="003416B7" w:rsidRDefault="003416B7" w:rsidP="002F7C48">
            <w:pPr>
              <w:jc w:val="center"/>
              <w:rPr>
                <w:lang w:val="ro-RO"/>
              </w:rPr>
            </w:pPr>
            <w:r w:rsidRPr="00AC5B50">
              <w:rPr>
                <w:lang w:val="ro-RO"/>
              </w:rPr>
              <w:t>SJ</w:t>
            </w:r>
          </w:p>
          <w:p w:rsidR="003416B7" w:rsidRDefault="003416B7" w:rsidP="002F7C48">
            <w:pPr>
              <w:jc w:val="center"/>
              <w:rPr>
                <w:lang w:val="ro-RO"/>
              </w:rPr>
            </w:pPr>
          </w:p>
          <w:p w:rsidR="003416B7" w:rsidRDefault="003416B7" w:rsidP="002F7C48">
            <w:pPr>
              <w:jc w:val="center"/>
              <w:rPr>
                <w:lang w:val="ro-RO"/>
              </w:rPr>
            </w:pPr>
          </w:p>
          <w:p w:rsidR="003416B7" w:rsidRDefault="003416B7" w:rsidP="002F7C48">
            <w:pPr>
              <w:jc w:val="center"/>
              <w:rPr>
                <w:lang w:val="ro-RO"/>
              </w:rPr>
            </w:pPr>
          </w:p>
          <w:p w:rsidR="003416B7" w:rsidRDefault="003416B7" w:rsidP="008A6E5D">
            <w:pPr>
              <w:rPr>
                <w:lang w:val="ro-RO"/>
              </w:rPr>
            </w:pPr>
          </w:p>
          <w:p w:rsidR="003416B7" w:rsidRDefault="003416B7" w:rsidP="002F7C48">
            <w:pPr>
              <w:jc w:val="center"/>
              <w:rPr>
                <w:lang w:val="ro-RO"/>
              </w:rPr>
            </w:pPr>
          </w:p>
          <w:p w:rsidR="003416B7" w:rsidRPr="00EE6973" w:rsidRDefault="003416B7" w:rsidP="000A335C">
            <w:pPr>
              <w:jc w:val="center"/>
              <w:rPr>
                <w:lang w:val="es-AR"/>
              </w:rPr>
            </w:pPr>
            <w:r w:rsidRPr="00EE6973">
              <w:rPr>
                <w:lang w:val="es-AR"/>
              </w:rPr>
              <w:t>DRUFCA,</w:t>
            </w:r>
          </w:p>
          <w:p w:rsidR="003416B7" w:rsidRPr="000A335C" w:rsidRDefault="003416B7" w:rsidP="000A335C">
            <w:pPr>
              <w:jc w:val="center"/>
              <w:rPr>
                <w:lang w:val="ro-RO"/>
              </w:rPr>
            </w:pPr>
            <w:r w:rsidRPr="000A335C">
              <w:rPr>
                <w:lang w:val="ro-RO"/>
              </w:rPr>
              <w:t>în colaborare cu</w:t>
            </w:r>
          </w:p>
          <w:p w:rsidR="003416B7" w:rsidRPr="00AC5B50" w:rsidRDefault="003416B7" w:rsidP="000A335C">
            <w:pPr>
              <w:jc w:val="center"/>
              <w:rPr>
                <w:lang w:val="ro-RO"/>
              </w:rPr>
            </w:pPr>
            <w:r w:rsidRPr="000A335C">
              <w:t xml:space="preserve"> DÎSPMS</w:t>
            </w:r>
          </w:p>
        </w:tc>
        <w:tc>
          <w:tcPr>
            <w:tcW w:w="2267" w:type="dxa"/>
          </w:tcPr>
          <w:p w:rsidR="003416B7" w:rsidRPr="00AC5B50" w:rsidRDefault="003416B7" w:rsidP="002F7C48">
            <w:pPr>
              <w:jc w:val="center"/>
              <w:rPr>
                <w:lang w:val="ro-RO"/>
              </w:rPr>
            </w:pPr>
            <w:r w:rsidRPr="00AC5B50">
              <w:rPr>
                <w:lang w:val="ro-RO"/>
              </w:rPr>
              <w:t>Regulament</w:t>
            </w:r>
            <w:r>
              <w:rPr>
                <w:lang w:val="ro-RO"/>
              </w:rPr>
              <w:t>e</w:t>
            </w:r>
            <w:r w:rsidRPr="00AC5B50">
              <w:rPr>
                <w:lang w:val="ro-RO"/>
              </w:rPr>
              <w:t xml:space="preserve"> revizuit</w:t>
            </w:r>
            <w:r>
              <w:rPr>
                <w:lang w:val="ro-RO"/>
              </w:rPr>
              <w:t xml:space="preserve">e/elaborate şi </w:t>
            </w:r>
            <w:r w:rsidRPr="00AC5B50">
              <w:rPr>
                <w:lang w:val="ro-RO"/>
              </w:rPr>
              <w:t xml:space="preserve"> aprobat</w:t>
            </w:r>
            <w:r>
              <w:rPr>
                <w:lang w:val="ro-RO"/>
              </w:rPr>
              <w:t>e</w:t>
            </w:r>
          </w:p>
          <w:p w:rsidR="003416B7" w:rsidRPr="00AC5B50" w:rsidRDefault="003416B7" w:rsidP="002F7C48">
            <w:pPr>
              <w:jc w:val="center"/>
              <w:rPr>
                <w:lang w:val="ro-RO"/>
              </w:rPr>
            </w:pPr>
          </w:p>
        </w:tc>
      </w:tr>
      <w:tr w:rsidR="003416B7" w:rsidRPr="00CB08ED" w:rsidTr="00491058">
        <w:trPr>
          <w:trHeight w:val="799"/>
        </w:trPr>
        <w:tc>
          <w:tcPr>
            <w:tcW w:w="7009" w:type="dxa"/>
            <w:gridSpan w:val="10"/>
          </w:tcPr>
          <w:p w:rsidR="003416B7" w:rsidRPr="00A27101" w:rsidRDefault="003416B7" w:rsidP="00CB08ED">
            <w:pPr>
              <w:pStyle w:val="NoSpacing"/>
              <w:rPr>
                <w:rFonts w:ascii="Times New Roman" w:hAnsi="Times New Roman"/>
                <w:sz w:val="24"/>
                <w:szCs w:val="24"/>
                <w:lang w:val="es-AR"/>
              </w:rPr>
            </w:pPr>
            <w:r>
              <w:rPr>
                <w:rFonts w:ascii="Times New Roman" w:hAnsi="Times New Roman"/>
                <w:sz w:val="24"/>
                <w:szCs w:val="24"/>
                <w:lang w:val="ro-RO"/>
              </w:rPr>
              <w:t>8.4.4. E</w:t>
            </w:r>
            <w:r w:rsidRPr="00AC5B50">
              <w:rPr>
                <w:rFonts w:ascii="Times New Roman" w:hAnsi="Times New Roman"/>
                <w:sz w:val="24"/>
                <w:szCs w:val="24"/>
                <w:lang w:val="ro-RO"/>
              </w:rPr>
              <w:t>laborarea</w:t>
            </w:r>
            <w:r>
              <w:rPr>
                <w:rFonts w:ascii="Times New Roman" w:hAnsi="Times New Roman"/>
                <w:sz w:val="24"/>
                <w:szCs w:val="24"/>
                <w:lang w:val="ro-RO"/>
              </w:rPr>
              <w:t xml:space="preserve"> şi  aprobarea</w:t>
            </w:r>
            <w:r w:rsidRPr="00AC5B50">
              <w:rPr>
                <w:rFonts w:ascii="Times New Roman" w:hAnsi="Times New Roman"/>
                <w:sz w:val="24"/>
                <w:szCs w:val="24"/>
                <w:lang w:val="ro-RO"/>
              </w:rPr>
              <w:t xml:space="preserve"> Regulamentului de organizare și funcționare  pentru Complexul educațional</w:t>
            </w:r>
          </w:p>
        </w:tc>
        <w:tc>
          <w:tcPr>
            <w:tcW w:w="1683" w:type="dxa"/>
            <w:gridSpan w:val="2"/>
          </w:tcPr>
          <w:p w:rsidR="003416B7" w:rsidRDefault="003416B7" w:rsidP="002F7C48">
            <w:pPr>
              <w:jc w:val="center"/>
              <w:rPr>
                <w:lang w:val="ro-RO"/>
              </w:rPr>
            </w:pPr>
            <w:r w:rsidRPr="00AC5B50">
              <w:rPr>
                <w:lang w:val="ro-RO"/>
              </w:rPr>
              <w:t>Aprilie</w:t>
            </w:r>
          </w:p>
          <w:p w:rsidR="003416B7" w:rsidRDefault="003416B7" w:rsidP="002F7C48">
            <w:pPr>
              <w:jc w:val="center"/>
              <w:rPr>
                <w:lang w:val="ro-RO"/>
              </w:rPr>
            </w:pPr>
          </w:p>
          <w:p w:rsidR="003416B7" w:rsidRPr="00AC5B50" w:rsidRDefault="003416B7" w:rsidP="002F7C48">
            <w:pPr>
              <w:jc w:val="center"/>
              <w:rPr>
                <w:lang w:val="ro-RO"/>
              </w:rPr>
            </w:pPr>
          </w:p>
        </w:tc>
        <w:tc>
          <w:tcPr>
            <w:tcW w:w="1481" w:type="dxa"/>
          </w:tcPr>
          <w:p w:rsidR="003416B7" w:rsidRDefault="003416B7" w:rsidP="002F7C48">
            <w:pPr>
              <w:jc w:val="center"/>
              <w:rPr>
                <w:lang w:val="ro-RO"/>
              </w:rPr>
            </w:pPr>
            <w:r>
              <w:rPr>
                <w:lang w:val="ro-RO"/>
              </w:rPr>
              <w:t>-</w:t>
            </w:r>
          </w:p>
        </w:tc>
        <w:tc>
          <w:tcPr>
            <w:tcW w:w="1954" w:type="dxa"/>
          </w:tcPr>
          <w:p w:rsidR="003416B7" w:rsidRDefault="003416B7" w:rsidP="002F7C48">
            <w:pPr>
              <w:jc w:val="center"/>
              <w:rPr>
                <w:lang w:val="ro-RO"/>
              </w:rPr>
            </w:pPr>
            <w:r w:rsidRPr="00AC5B50">
              <w:rPr>
                <w:lang w:val="ro-RO"/>
              </w:rPr>
              <w:t>DÎP</w:t>
            </w:r>
            <w:r>
              <w:rPr>
                <w:lang w:val="ro-RO"/>
              </w:rPr>
              <w:t>,</w:t>
            </w:r>
          </w:p>
          <w:p w:rsidR="003416B7" w:rsidRPr="00AC5B50" w:rsidRDefault="003416B7" w:rsidP="002F7C48">
            <w:pPr>
              <w:jc w:val="center"/>
              <w:rPr>
                <w:lang w:val="ro-RO"/>
              </w:rPr>
            </w:pPr>
            <w:r>
              <w:rPr>
                <w:lang w:val="ro-RO"/>
              </w:rPr>
              <w:t>în colaborare cu</w:t>
            </w:r>
          </w:p>
          <w:p w:rsidR="003416B7" w:rsidRPr="00AC5B50" w:rsidRDefault="003416B7" w:rsidP="002F7C48">
            <w:pPr>
              <w:jc w:val="center"/>
              <w:rPr>
                <w:lang w:val="ro-RO"/>
              </w:rPr>
            </w:pPr>
            <w:r w:rsidRPr="00AC5B50">
              <w:rPr>
                <w:lang w:val="ro-RO"/>
              </w:rPr>
              <w:t>SJ</w:t>
            </w:r>
          </w:p>
        </w:tc>
        <w:tc>
          <w:tcPr>
            <w:tcW w:w="2267" w:type="dxa"/>
          </w:tcPr>
          <w:p w:rsidR="003416B7" w:rsidRPr="00AC5B50" w:rsidRDefault="003416B7" w:rsidP="002F7C48">
            <w:pPr>
              <w:jc w:val="center"/>
              <w:rPr>
                <w:lang w:val="ro-RO"/>
              </w:rPr>
            </w:pPr>
            <w:r w:rsidRPr="00AC5B50">
              <w:rPr>
                <w:lang w:val="ro-RO"/>
              </w:rPr>
              <w:t>Regulament aprobat</w:t>
            </w:r>
          </w:p>
        </w:tc>
      </w:tr>
      <w:tr w:rsidR="003416B7" w:rsidRPr="00F8147E" w:rsidTr="00491058">
        <w:trPr>
          <w:trHeight w:val="252"/>
        </w:trPr>
        <w:tc>
          <w:tcPr>
            <w:tcW w:w="7009" w:type="dxa"/>
            <w:gridSpan w:val="10"/>
          </w:tcPr>
          <w:p w:rsidR="003416B7" w:rsidRPr="00AC5B50" w:rsidRDefault="003416B7" w:rsidP="00CB08ED">
            <w:pPr>
              <w:pStyle w:val="NoSpacing"/>
              <w:rPr>
                <w:rFonts w:ascii="Times New Roman" w:hAnsi="Times New Roman"/>
                <w:sz w:val="24"/>
                <w:szCs w:val="24"/>
                <w:lang w:val="ro-RO"/>
              </w:rPr>
            </w:pPr>
            <w:r w:rsidRPr="0067537A">
              <w:rPr>
                <w:rFonts w:ascii="Times New Roman" w:hAnsi="Times New Roman"/>
                <w:sz w:val="24"/>
                <w:szCs w:val="24"/>
                <w:lang w:val="es-AR"/>
              </w:rPr>
              <w:t>8.4.</w:t>
            </w:r>
            <w:r>
              <w:rPr>
                <w:rFonts w:ascii="Times New Roman" w:hAnsi="Times New Roman"/>
                <w:sz w:val="24"/>
                <w:szCs w:val="24"/>
                <w:lang w:val="es-AR"/>
              </w:rPr>
              <w:t>5</w:t>
            </w:r>
            <w:r w:rsidRPr="0067537A">
              <w:rPr>
                <w:rFonts w:ascii="Times New Roman" w:hAnsi="Times New Roman"/>
                <w:sz w:val="24"/>
                <w:szCs w:val="24"/>
                <w:lang w:val="es-AR"/>
              </w:rPr>
              <w:t xml:space="preserve">. </w:t>
            </w:r>
            <w:r w:rsidRPr="00AC5B50">
              <w:rPr>
                <w:rFonts w:ascii="Times New Roman" w:hAnsi="Times New Roman"/>
                <w:sz w:val="24"/>
                <w:szCs w:val="24"/>
                <w:lang w:val="ro-RO"/>
              </w:rPr>
              <w:t>Elaborarea și aprobarea Regulamentului-tip al organului local de specialitate în domeniul învățămîntului</w:t>
            </w:r>
          </w:p>
        </w:tc>
        <w:tc>
          <w:tcPr>
            <w:tcW w:w="1683" w:type="dxa"/>
            <w:gridSpan w:val="2"/>
          </w:tcPr>
          <w:p w:rsidR="003416B7" w:rsidRPr="00AC5B50" w:rsidRDefault="003416B7" w:rsidP="002F7C48">
            <w:pPr>
              <w:jc w:val="center"/>
              <w:rPr>
                <w:lang w:val="ro-RO"/>
              </w:rPr>
            </w:pPr>
            <w:r w:rsidRPr="00AC5B50">
              <w:rPr>
                <w:lang w:val="ro-RO"/>
              </w:rPr>
              <w:t>Aprilie</w:t>
            </w:r>
          </w:p>
        </w:tc>
        <w:tc>
          <w:tcPr>
            <w:tcW w:w="1481" w:type="dxa"/>
          </w:tcPr>
          <w:p w:rsidR="003416B7" w:rsidRPr="00AC5B50" w:rsidRDefault="003416B7" w:rsidP="002F7C48">
            <w:pPr>
              <w:jc w:val="center"/>
              <w:rPr>
                <w:lang w:val="ro-RO"/>
              </w:rPr>
            </w:pPr>
            <w:r>
              <w:rPr>
                <w:lang w:val="ro-RO"/>
              </w:rPr>
              <w:t>-</w:t>
            </w:r>
          </w:p>
        </w:tc>
        <w:tc>
          <w:tcPr>
            <w:tcW w:w="1954" w:type="dxa"/>
          </w:tcPr>
          <w:p w:rsidR="003416B7" w:rsidRDefault="003416B7" w:rsidP="002F7C48">
            <w:pPr>
              <w:jc w:val="center"/>
              <w:rPr>
                <w:lang w:val="ro-RO"/>
              </w:rPr>
            </w:pPr>
            <w:r w:rsidRPr="00AC5B50">
              <w:rPr>
                <w:lang w:val="ro-RO"/>
              </w:rPr>
              <w:t>DÎP</w:t>
            </w:r>
            <w:r>
              <w:rPr>
                <w:lang w:val="ro-RO"/>
              </w:rPr>
              <w:t>,</w:t>
            </w:r>
          </w:p>
          <w:p w:rsidR="003416B7" w:rsidRPr="00AC5B50" w:rsidRDefault="003416B7" w:rsidP="002F7C48">
            <w:pPr>
              <w:jc w:val="center"/>
              <w:rPr>
                <w:lang w:val="ro-RO"/>
              </w:rPr>
            </w:pPr>
            <w:r>
              <w:rPr>
                <w:lang w:val="ro-RO"/>
              </w:rPr>
              <w:t>în colaborare cu</w:t>
            </w:r>
          </w:p>
          <w:p w:rsidR="003416B7" w:rsidRPr="00AC5B50" w:rsidRDefault="003416B7" w:rsidP="002F7C48">
            <w:pPr>
              <w:jc w:val="center"/>
              <w:rPr>
                <w:lang w:val="ro-RO"/>
              </w:rPr>
            </w:pPr>
            <w:r w:rsidRPr="00AC5B50">
              <w:rPr>
                <w:lang w:val="ro-RO"/>
              </w:rPr>
              <w:t>DAMEP</w:t>
            </w:r>
            <w:r>
              <w:rPr>
                <w:lang w:val="ro-RO"/>
              </w:rPr>
              <w:t xml:space="preserve"> şi</w:t>
            </w:r>
          </w:p>
          <w:p w:rsidR="003416B7" w:rsidRPr="00AC5B50" w:rsidRDefault="003416B7" w:rsidP="002F7C48">
            <w:pPr>
              <w:jc w:val="center"/>
              <w:rPr>
                <w:lang w:val="ro-RO"/>
              </w:rPr>
            </w:pPr>
            <w:r w:rsidRPr="00AC5B50">
              <w:rPr>
                <w:lang w:val="ro-RO"/>
              </w:rPr>
              <w:t>SJ</w:t>
            </w:r>
          </w:p>
        </w:tc>
        <w:tc>
          <w:tcPr>
            <w:tcW w:w="2267" w:type="dxa"/>
          </w:tcPr>
          <w:p w:rsidR="003416B7" w:rsidRPr="00AC5B50" w:rsidRDefault="003416B7" w:rsidP="002F7C48">
            <w:pPr>
              <w:jc w:val="center"/>
              <w:rPr>
                <w:lang w:val="ro-RO"/>
              </w:rPr>
            </w:pPr>
            <w:r w:rsidRPr="00AC5B50">
              <w:rPr>
                <w:lang w:val="ro-RO"/>
              </w:rPr>
              <w:t>Regulament aprobat prin HG</w:t>
            </w:r>
          </w:p>
        </w:tc>
      </w:tr>
      <w:tr w:rsidR="003416B7" w:rsidRPr="00A27101" w:rsidTr="00491058">
        <w:trPr>
          <w:trHeight w:val="252"/>
        </w:trPr>
        <w:tc>
          <w:tcPr>
            <w:tcW w:w="7009" w:type="dxa"/>
            <w:gridSpan w:val="10"/>
          </w:tcPr>
          <w:p w:rsidR="003416B7" w:rsidRPr="00AC5B50" w:rsidRDefault="003416B7" w:rsidP="001D77AE">
            <w:pPr>
              <w:pStyle w:val="NoSpacing1"/>
              <w:rPr>
                <w:rFonts w:ascii="Times New Roman" w:hAnsi="Times New Roman"/>
                <w:sz w:val="24"/>
                <w:szCs w:val="24"/>
                <w:lang w:val="ro-RO"/>
              </w:rPr>
            </w:pPr>
            <w:r>
              <w:rPr>
                <w:rFonts w:ascii="Times New Roman" w:hAnsi="Times New Roman"/>
                <w:sz w:val="24"/>
                <w:szCs w:val="24"/>
              </w:rPr>
              <w:lastRenderedPageBreak/>
              <w:t xml:space="preserve">8.4.6. </w:t>
            </w:r>
            <w:r w:rsidRPr="00AC5B50">
              <w:rPr>
                <w:rFonts w:ascii="Times New Roman" w:hAnsi="Times New Roman"/>
                <w:sz w:val="24"/>
                <w:szCs w:val="24"/>
                <w:lang w:val="ro-RO"/>
              </w:rPr>
              <w:t xml:space="preserve">Elaborarea şi </w:t>
            </w:r>
            <w:r>
              <w:rPr>
                <w:rFonts w:ascii="Times New Roman" w:hAnsi="Times New Roman"/>
                <w:sz w:val="24"/>
                <w:szCs w:val="24"/>
                <w:lang w:val="ro-RO"/>
              </w:rPr>
              <w:t xml:space="preserve">promovarea </w:t>
            </w:r>
            <w:r w:rsidRPr="00AC5B50">
              <w:rPr>
                <w:rFonts w:ascii="Times New Roman" w:hAnsi="Times New Roman"/>
                <w:sz w:val="24"/>
                <w:szCs w:val="24"/>
                <w:lang w:val="ro-RO"/>
              </w:rPr>
              <w:t xml:space="preserve">proiectului Hotărîrii Guvernului ,, Cu privire la pregătirea instituţiilor de învăţămînt către noul an şcolar şi către sezonul rece 2015-2016” </w:t>
            </w:r>
          </w:p>
        </w:tc>
        <w:tc>
          <w:tcPr>
            <w:tcW w:w="1683" w:type="dxa"/>
            <w:gridSpan w:val="2"/>
          </w:tcPr>
          <w:p w:rsidR="003416B7" w:rsidRPr="00AC5B50" w:rsidRDefault="003416B7" w:rsidP="002F7C48">
            <w:pPr>
              <w:jc w:val="center"/>
              <w:rPr>
                <w:lang w:val="ro-RO"/>
              </w:rPr>
            </w:pPr>
            <w:r w:rsidRPr="00AC5B50">
              <w:rPr>
                <w:lang w:val="ro-RO"/>
              </w:rPr>
              <w:t>Iunie</w:t>
            </w:r>
          </w:p>
        </w:tc>
        <w:tc>
          <w:tcPr>
            <w:tcW w:w="1481" w:type="dxa"/>
          </w:tcPr>
          <w:p w:rsidR="003416B7" w:rsidRPr="00AC5B50" w:rsidRDefault="003416B7" w:rsidP="002F7C48">
            <w:pPr>
              <w:jc w:val="center"/>
              <w:rPr>
                <w:lang w:val="ro-RO"/>
              </w:rPr>
            </w:pPr>
            <w:r>
              <w:rPr>
                <w:lang w:val="ro-RO"/>
              </w:rPr>
              <w:t>-</w:t>
            </w:r>
          </w:p>
        </w:tc>
        <w:tc>
          <w:tcPr>
            <w:tcW w:w="1954" w:type="dxa"/>
          </w:tcPr>
          <w:p w:rsidR="003416B7" w:rsidRPr="00AC5B50" w:rsidRDefault="003416B7" w:rsidP="002F7C48">
            <w:pPr>
              <w:jc w:val="center"/>
              <w:rPr>
                <w:lang w:val="ro-RO"/>
              </w:rPr>
            </w:pPr>
            <w:r w:rsidRPr="00AC5B50">
              <w:rPr>
                <w:lang w:val="ro-RO"/>
              </w:rPr>
              <w:t>DÎP</w:t>
            </w:r>
          </w:p>
        </w:tc>
        <w:tc>
          <w:tcPr>
            <w:tcW w:w="2267" w:type="dxa"/>
          </w:tcPr>
          <w:p w:rsidR="003416B7" w:rsidRPr="009F1568" w:rsidRDefault="003416B7" w:rsidP="002F7C48">
            <w:pPr>
              <w:pStyle w:val="Default"/>
              <w:jc w:val="center"/>
              <w:rPr>
                <w:color w:val="auto"/>
                <w:lang w:val="ro-RO"/>
              </w:rPr>
            </w:pPr>
            <w:r w:rsidRPr="0067537A">
              <w:rPr>
                <w:color w:val="auto"/>
                <w:lang w:val="ro-RO"/>
              </w:rPr>
              <w:t>Proiectul HG elaborat şi prezentat pentru aprobare</w:t>
            </w:r>
          </w:p>
        </w:tc>
      </w:tr>
      <w:tr w:rsidR="003416B7" w:rsidRPr="0067537A" w:rsidTr="00491058">
        <w:trPr>
          <w:trHeight w:val="252"/>
        </w:trPr>
        <w:tc>
          <w:tcPr>
            <w:tcW w:w="7009" w:type="dxa"/>
            <w:gridSpan w:val="10"/>
          </w:tcPr>
          <w:p w:rsidR="003416B7" w:rsidRPr="00AC5B50" w:rsidRDefault="003416B7" w:rsidP="001D77AE">
            <w:pPr>
              <w:spacing w:before="100" w:beforeAutospacing="1" w:after="100" w:afterAutospacing="1"/>
              <w:rPr>
                <w:lang w:val="ro-RO"/>
              </w:rPr>
            </w:pPr>
            <w:r>
              <w:t>8.4.7</w:t>
            </w:r>
            <w:r w:rsidRPr="00590A64">
              <w:t xml:space="preserve">. </w:t>
            </w:r>
            <w:r w:rsidRPr="00AC5B50">
              <w:rPr>
                <w:lang w:val="ro-MD"/>
              </w:rPr>
              <w:t xml:space="preserve">Elaborarea </w:t>
            </w:r>
            <w:r w:rsidRPr="00AC5B50">
              <w:rPr>
                <w:lang w:val="ro-RO"/>
              </w:rPr>
              <w:t xml:space="preserve">şi </w:t>
            </w:r>
            <w:r>
              <w:rPr>
                <w:lang w:val="ro-RO"/>
              </w:rPr>
              <w:t xml:space="preserve">promovarea </w:t>
            </w:r>
            <w:r w:rsidRPr="00AC5B50">
              <w:rPr>
                <w:lang w:val="ro-RO"/>
              </w:rPr>
              <w:t xml:space="preserve">proiectului </w:t>
            </w:r>
            <w:r w:rsidRPr="00AC5B50">
              <w:rPr>
                <w:lang w:val="ro-MD"/>
              </w:rPr>
              <w:t>Hotărîrii Guvernului</w:t>
            </w:r>
            <w:r>
              <w:rPr>
                <w:lang w:val="ro-MD"/>
              </w:rPr>
              <w:t xml:space="preserve"> „</w:t>
            </w:r>
            <w:r w:rsidRPr="00AC5B50">
              <w:rPr>
                <w:lang w:val="ro-MD"/>
              </w:rPr>
              <w:t>Cu privire la organizarea odihnei și întremării sănătății copiilor și adolescenților în sezonul estival</w:t>
            </w:r>
            <w:r w:rsidRPr="00AC5B50">
              <w:rPr>
                <w:rStyle w:val="apple-converted-space"/>
                <w:lang w:val="ro-MD"/>
              </w:rPr>
              <w:t> </w:t>
            </w:r>
            <w:r w:rsidRPr="00AC5B50">
              <w:rPr>
                <w:rStyle w:val="Strong"/>
                <w:lang w:val="ro-MD"/>
              </w:rPr>
              <w:t>”</w:t>
            </w:r>
          </w:p>
        </w:tc>
        <w:tc>
          <w:tcPr>
            <w:tcW w:w="1683" w:type="dxa"/>
            <w:gridSpan w:val="2"/>
          </w:tcPr>
          <w:p w:rsidR="003416B7" w:rsidRPr="00AC5B50" w:rsidRDefault="003416B7" w:rsidP="0067537A">
            <w:pPr>
              <w:jc w:val="center"/>
              <w:rPr>
                <w:lang w:val="ro-RO"/>
              </w:rPr>
            </w:pPr>
            <w:r w:rsidRPr="00AC5B50">
              <w:rPr>
                <w:lang w:val="ro-MD"/>
              </w:rPr>
              <w:t xml:space="preserve">Trimestrul II </w:t>
            </w:r>
          </w:p>
        </w:tc>
        <w:tc>
          <w:tcPr>
            <w:tcW w:w="1481" w:type="dxa"/>
          </w:tcPr>
          <w:p w:rsidR="005C74BC" w:rsidRDefault="005C74BC" w:rsidP="005C74BC">
            <w:pPr>
              <w:ind w:left="-48"/>
              <w:jc w:val="center"/>
              <w:rPr>
                <w:lang w:val="ro-RO"/>
              </w:rPr>
            </w:pPr>
            <w:r>
              <w:rPr>
                <w:lang w:val="ro-RO"/>
              </w:rPr>
              <w:t>-</w:t>
            </w:r>
          </w:p>
          <w:p w:rsidR="003416B7" w:rsidRPr="005C74BC" w:rsidRDefault="003416B7" w:rsidP="005C74BC">
            <w:pPr>
              <w:jc w:val="center"/>
              <w:rPr>
                <w:lang w:val="ro-RO"/>
              </w:rPr>
            </w:pPr>
          </w:p>
        </w:tc>
        <w:tc>
          <w:tcPr>
            <w:tcW w:w="1954" w:type="dxa"/>
          </w:tcPr>
          <w:p w:rsidR="003416B7" w:rsidRDefault="003416B7" w:rsidP="00517A04">
            <w:pPr>
              <w:jc w:val="center"/>
              <w:rPr>
                <w:lang w:val="ro-RO"/>
              </w:rPr>
            </w:pPr>
            <w:r w:rsidRPr="00AC5B50">
              <w:rPr>
                <w:lang w:val="ro-RO"/>
              </w:rPr>
              <w:t>DÎP</w:t>
            </w:r>
            <w:r>
              <w:rPr>
                <w:lang w:val="ro-RO"/>
              </w:rPr>
              <w:t>,</w:t>
            </w:r>
          </w:p>
          <w:p w:rsidR="003416B7" w:rsidRPr="00AC5B50" w:rsidRDefault="003416B7" w:rsidP="00517A04">
            <w:pPr>
              <w:jc w:val="center"/>
              <w:rPr>
                <w:lang w:val="ro-RO"/>
              </w:rPr>
            </w:pPr>
            <w:r>
              <w:rPr>
                <w:lang w:val="ro-RO"/>
              </w:rPr>
              <w:t>în colaborare cu</w:t>
            </w:r>
          </w:p>
          <w:p w:rsidR="003416B7" w:rsidRPr="00AC5B50" w:rsidRDefault="003416B7" w:rsidP="00517A04">
            <w:pPr>
              <w:jc w:val="center"/>
              <w:rPr>
                <w:lang w:val="ro-RO"/>
              </w:rPr>
            </w:pPr>
            <w:r w:rsidRPr="00AC5B50">
              <w:rPr>
                <w:lang w:val="ro-RO"/>
              </w:rPr>
              <w:t>DGEPF</w:t>
            </w:r>
          </w:p>
        </w:tc>
        <w:tc>
          <w:tcPr>
            <w:tcW w:w="2267" w:type="dxa"/>
          </w:tcPr>
          <w:p w:rsidR="003416B7" w:rsidRPr="00AC5B50" w:rsidRDefault="003416B7" w:rsidP="00DB7062">
            <w:pPr>
              <w:jc w:val="center"/>
              <w:rPr>
                <w:lang w:val="ro-RO"/>
              </w:rPr>
            </w:pPr>
            <w:r w:rsidRPr="0067537A">
              <w:rPr>
                <w:lang w:val="ro-RO"/>
              </w:rPr>
              <w:t xml:space="preserve">Proiectul </w:t>
            </w:r>
            <w:r w:rsidRPr="00AC5B50">
              <w:rPr>
                <w:lang w:val="ro-RO"/>
              </w:rPr>
              <w:t>HG elaborat și</w:t>
            </w:r>
            <w:r w:rsidRPr="0067537A">
              <w:rPr>
                <w:lang w:val="ro-RO"/>
              </w:rPr>
              <w:t xml:space="preserve"> prezentat </w:t>
            </w:r>
            <w:r>
              <w:rPr>
                <w:lang w:val="ro-RO"/>
              </w:rPr>
              <w:t xml:space="preserve">pentru </w:t>
            </w:r>
            <w:r w:rsidRPr="00AC5B50">
              <w:rPr>
                <w:lang w:val="ro-RO"/>
              </w:rPr>
              <w:t>aproba</w:t>
            </w:r>
            <w:r>
              <w:rPr>
                <w:lang w:val="ro-RO"/>
              </w:rPr>
              <w:t>re</w:t>
            </w:r>
          </w:p>
        </w:tc>
      </w:tr>
      <w:tr w:rsidR="003416B7" w:rsidRPr="00F8147E" w:rsidTr="00491058">
        <w:trPr>
          <w:trHeight w:val="252"/>
        </w:trPr>
        <w:tc>
          <w:tcPr>
            <w:tcW w:w="7009" w:type="dxa"/>
            <w:gridSpan w:val="10"/>
          </w:tcPr>
          <w:p w:rsidR="003416B7" w:rsidRPr="00AC1FBF" w:rsidRDefault="003416B7" w:rsidP="001D77AE">
            <w:pPr>
              <w:spacing w:before="100" w:beforeAutospacing="1" w:after="100" w:afterAutospacing="1"/>
              <w:rPr>
                <w:rFonts w:ascii="Segoe UI" w:hAnsi="Segoe UI" w:cs="Segoe UI"/>
                <w:lang w:val="es-AR"/>
              </w:rPr>
            </w:pPr>
            <w:r>
              <w:rPr>
                <w:lang w:val="es-AR"/>
              </w:rPr>
              <w:t xml:space="preserve">8.4.8. </w:t>
            </w:r>
            <w:r>
              <w:rPr>
                <w:lang w:val="ro-MD"/>
              </w:rPr>
              <w:t>Revizuirea Hotărîrii Guvernului „</w:t>
            </w:r>
            <w:r w:rsidRPr="00AC5B50">
              <w:rPr>
                <w:lang w:val="ro-MD"/>
              </w:rPr>
              <w:t>Cu privire la aprobarea Regulamentului de funcţionare a taberelor de odihnă şi întremare a sănătă</w:t>
            </w:r>
            <w:r>
              <w:rPr>
                <w:lang w:val="ro-MD"/>
              </w:rPr>
              <w:t>ţii copiilor şi adolescenţilor”</w:t>
            </w:r>
          </w:p>
        </w:tc>
        <w:tc>
          <w:tcPr>
            <w:tcW w:w="1683" w:type="dxa"/>
            <w:gridSpan w:val="2"/>
          </w:tcPr>
          <w:p w:rsidR="003416B7" w:rsidRPr="00AC5B50" w:rsidRDefault="003416B7" w:rsidP="00256EF9">
            <w:pPr>
              <w:jc w:val="center"/>
              <w:rPr>
                <w:lang w:val="ro-RO"/>
              </w:rPr>
            </w:pPr>
            <w:r w:rsidRPr="00AC5B50">
              <w:rPr>
                <w:lang w:val="ro-MD"/>
              </w:rPr>
              <w:t xml:space="preserve">Trimestrul II </w:t>
            </w:r>
          </w:p>
        </w:tc>
        <w:tc>
          <w:tcPr>
            <w:tcW w:w="1481" w:type="dxa"/>
          </w:tcPr>
          <w:p w:rsidR="003416B7" w:rsidRPr="00AC5B50" w:rsidRDefault="003416B7" w:rsidP="0042514B">
            <w:pPr>
              <w:jc w:val="center"/>
              <w:rPr>
                <w:lang w:val="ro-RO"/>
              </w:rPr>
            </w:pPr>
            <w:r>
              <w:rPr>
                <w:lang w:val="ro-RO"/>
              </w:rPr>
              <w:t>-</w:t>
            </w:r>
          </w:p>
        </w:tc>
        <w:tc>
          <w:tcPr>
            <w:tcW w:w="1954" w:type="dxa"/>
          </w:tcPr>
          <w:p w:rsidR="003416B7" w:rsidRDefault="003416B7" w:rsidP="00517A04">
            <w:pPr>
              <w:jc w:val="center"/>
              <w:rPr>
                <w:lang w:val="ro-RO"/>
              </w:rPr>
            </w:pPr>
            <w:r w:rsidRPr="00AC5B50">
              <w:rPr>
                <w:lang w:val="ro-RO"/>
              </w:rPr>
              <w:t>DÎP</w:t>
            </w:r>
            <w:r>
              <w:rPr>
                <w:lang w:val="ro-RO"/>
              </w:rPr>
              <w:t>,</w:t>
            </w:r>
          </w:p>
          <w:p w:rsidR="003416B7" w:rsidRPr="00AC5B50" w:rsidRDefault="003416B7" w:rsidP="00517A04">
            <w:pPr>
              <w:jc w:val="center"/>
              <w:rPr>
                <w:lang w:val="ro-RO"/>
              </w:rPr>
            </w:pPr>
            <w:r>
              <w:rPr>
                <w:lang w:val="ro-RO"/>
              </w:rPr>
              <w:t>în colaborare cu</w:t>
            </w:r>
          </w:p>
          <w:p w:rsidR="003416B7" w:rsidRPr="00AC5B50" w:rsidRDefault="003416B7" w:rsidP="00517A04">
            <w:pPr>
              <w:jc w:val="center"/>
              <w:rPr>
                <w:lang w:val="ro-RO"/>
              </w:rPr>
            </w:pPr>
            <w:r w:rsidRPr="00AC5B50">
              <w:rPr>
                <w:lang w:val="ro-RO"/>
              </w:rPr>
              <w:t>SJ</w:t>
            </w:r>
          </w:p>
        </w:tc>
        <w:tc>
          <w:tcPr>
            <w:tcW w:w="2267" w:type="dxa"/>
          </w:tcPr>
          <w:p w:rsidR="003416B7" w:rsidRPr="00AC5B50" w:rsidRDefault="003416B7" w:rsidP="00256EF9">
            <w:pPr>
              <w:jc w:val="center"/>
              <w:rPr>
                <w:lang w:val="ro-RO"/>
              </w:rPr>
            </w:pPr>
            <w:r w:rsidRPr="00AC5B50">
              <w:rPr>
                <w:lang w:val="ro-RO"/>
              </w:rPr>
              <w:t>Regulament aprobat prin HG</w:t>
            </w:r>
          </w:p>
        </w:tc>
      </w:tr>
      <w:tr w:rsidR="003416B7" w:rsidRPr="00F8147E" w:rsidTr="00CD0DF6">
        <w:trPr>
          <w:trHeight w:val="783"/>
        </w:trPr>
        <w:tc>
          <w:tcPr>
            <w:tcW w:w="7009" w:type="dxa"/>
            <w:gridSpan w:val="10"/>
          </w:tcPr>
          <w:p w:rsidR="003416B7" w:rsidRPr="00CD0DF6" w:rsidRDefault="003416B7" w:rsidP="0007094A">
            <w:pPr>
              <w:jc w:val="both"/>
              <w:rPr>
                <w:lang w:val="ro-RO"/>
              </w:rPr>
            </w:pPr>
            <w:r>
              <w:rPr>
                <w:lang w:val="es-AR"/>
              </w:rPr>
              <w:t>8.4.9</w:t>
            </w:r>
            <w:r w:rsidRPr="0007094A">
              <w:rPr>
                <w:lang w:val="es-AR"/>
              </w:rPr>
              <w:t xml:space="preserve">. </w:t>
            </w:r>
            <w:r w:rsidRPr="0007094A">
              <w:rPr>
                <w:lang w:val="ro-RO"/>
              </w:rPr>
              <w:t>Modificarea  Hotărîrii Guvernului nr. 74 din 25 ianuarie 2007  cu privire la  aprobarea Regulamentului-cadru  privind funcționarea căminelor din subordinea instituțiilor de învățămînt de stat</w:t>
            </w:r>
          </w:p>
        </w:tc>
        <w:tc>
          <w:tcPr>
            <w:tcW w:w="1683" w:type="dxa"/>
            <w:gridSpan w:val="2"/>
          </w:tcPr>
          <w:p w:rsidR="003416B7" w:rsidRPr="0007094A" w:rsidRDefault="003416B7" w:rsidP="00B16391">
            <w:pPr>
              <w:spacing w:before="100" w:beforeAutospacing="1" w:after="100" w:afterAutospacing="1"/>
              <w:jc w:val="center"/>
              <w:rPr>
                <w:lang w:val="ro-RO"/>
              </w:rPr>
            </w:pPr>
            <w:r w:rsidRPr="0007094A">
              <w:rPr>
                <w:lang w:val="ro-RO"/>
              </w:rPr>
              <w:t>Trimestrul III</w:t>
            </w:r>
          </w:p>
        </w:tc>
        <w:tc>
          <w:tcPr>
            <w:tcW w:w="1481" w:type="dxa"/>
          </w:tcPr>
          <w:p w:rsidR="003416B7" w:rsidRPr="0042514B" w:rsidRDefault="003416B7" w:rsidP="00B16391">
            <w:pPr>
              <w:jc w:val="center"/>
            </w:pPr>
            <w:r w:rsidRPr="0042514B">
              <w:t>-</w:t>
            </w:r>
          </w:p>
        </w:tc>
        <w:tc>
          <w:tcPr>
            <w:tcW w:w="1954" w:type="dxa"/>
            <w:vMerge w:val="restart"/>
          </w:tcPr>
          <w:p w:rsidR="003416B7" w:rsidRDefault="003416B7" w:rsidP="00B16391">
            <w:pPr>
              <w:jc w:val="center"/>
              <w:rPr>
                <w:lang w:val="ro-RO"/>
              </w:rPr>
            </w:pPr>
            <w:r w:rsidRPr="00AC5B50">
              <w:rPr>
                <w:lang w:val="ro-RO"/>
              </w:rPr>
              <w:t>DÎ</w:t>
            </w:r>
            <w:r>
              <w:rPr>
                <w:lang w:val="ro-RO"/>
              </w:rPr>
              <w:t>SPMS,</w:t>
            </w:r>
          </w:p>
          <w:p w:rsidR="003416B7" w:rsidRPr="00AC5B50" w:rsidRDefault="003416B7" w:rsidP="00B16391">
            <w:pPr>
              <w:jc w:val="center"/>
              <w:rPr>
                <w:lang w:val="ro-RO"/>
              </w:rPr>
            </w:pPr>
            <w:r>
              <w:rPr>
                <w:lang w:val="ro-RO"/>
              </w:rPr>
              <w:t>în colaborare cu</w:t>
            </w:r>
          </w:p>
          <w:p w:rsidR="003416B7" w:rsidRPr="00AC5B50" w:rsidRDefault="003416B7" w:rsidP="00B16391">
            <w:pPr>
              <w:jc w:val="center"/>
            </w:pPr>
            <w:r w:rsidRPr="00AC5B50">
              <w:rPr>
                <w:lang w:val="ro-RO"/>
              </w:rPr>
              <w:t>DGEPF</w:t>
            </w:r>
            <w:r>
              <w:rPr>
                <w:lang w:val="ro-RO"/>
              </w:rPr>
              <w:t xml:space="preserve">, </w:t>
            </w:r>
            <w:r w:rsidRPr="0007094A">
              <w:t>DRUFCA</w:t>
            </w:r>
          </w:p>
        </w:tc>
        <w:tc>
          <w:tcPr>
            <w:tcW w:w="2267" w:type="dxa"/>
            <w:vMerge w:val="restart"/>
          </w:tcPr>
          <w:p w:rsidR="003416B7" w:rsidRPr="00AC5B50" w:rsidRDefault="003416B7" w:rsidP="00B16391">
            <w:pPr>
              <w:pStyle w:val="NoSpacing"/>
              <w:jc w:val="center"/>
              <w:rPr>
                <w:rFonts w:ascii="Times New Roman" w:hAnsi="Times New Roman"/>
                <w:sz w:val="24"/>
                <w:szCs w:val="24"/>
                <w:lang w:val="ro-RO"/>
              </w:rPr>
            </w:pPr>
            <w:r>
              <w:rPr>
                <w:rFonts w:ascii="Times New Roman" w:hAnsi="Times New Roman"/>
                <w:sz w:val="24"/>
                <w:szCs w:val="24"/>
                <w:lang w:val="ro-RO"/>
              </w:rPr>
              <w:t>HG revizuite</w:t>
            </w:r>
          </w:p>
        </w:tc>
      </w:tr>
      <w:tr w:rsidR="003416B7" w:rsidRPr="0007094A" w:rsidTr="00CD0DF6">
        <w:trPr>
          <w:trHeight w:val="1079"/>
        </w:trPr>
        <w:tc>
          <w:tcPr>
            <w:tcW w:w="7009" w:type="dxa"/>
            <w:gridSpan w:val="10"/>
          </w:tcPr>
          <w:p w:rsidR="003416B7" w:rsidRPr="0007094A" w:rsidRDefault="003416B7" w:rsidP="0007094A">
            <w:pPr>
              <w:pStyle w:val="NoSpacing"/>
              <w:rPr>
                <w:rFonts w:ascii="Times New Roman" w:hAnsi="Times New Roman"/>
                <w:sz w:val="24"/>
                <w:szCs w:val="24"/>
                <w:lang w:val="ro-RO"/>
              </w:rPr>
            </w:pPr>
            <w:r>
              <w:rPr>
                <w:rFonts w:ascii="Times New Roman" w:hAnsi="Times New Roman"/>
                <w:sz w:val="24"/>
                <w:szCs w:val="24"/>
                <w:lang w:val="es-AR"/>
              </w:rPr>
              <w:t>8.4.10</w:t>
            </w:r>
            <w:r w:rsidRPr="0007094A">
              <w:rPr>
                <w:rFonts w:ascii="Times New Roman" w:hAnsi="Times New Roman"/>
                <w:sz w:val="24"/>
                <w:szCs w:val="24"/>
                <w:lang w:val="es-AR"/>
              </w:rPr>
              <w:t xml:space="preserve">. </w:t>
            </w:r>
            <w:r w:rsidRPr="0007094A">
              <w:rPr>
                <w:rFonts w:ascii="Times New Roman" w:hAnsi="Times New Roman"/>
                <w:sz w:val="24"/>
                <w:szCs w:val="24"/>
                <w:lang w:val="ro-RO"/>
              </w:rPr>
              <w:t xml:space="preserve">Modificarea Hotărîrii Guvernului nr.1009 din 01.09.2006 cu privire la cuantumurile burselor, altor forme de ajutoare sociale pentru studenții din instituțiile de învățămînt mediu de specialitate, secundar profesional și persoanele care studiază în învățămîntul postuniversitar </w:t>
            </w:r>
          </w:p>
        </w:tc>
        <w:tc>
          <w:tcPr>
            <w:tcW w:w="1683" w:type="dxa"/>
            <w:gridSpan w:val="2"/>
          </w:tcPr>
          <w:p w:rsidR="003416B7" w:rsidRPr="0007094A" w:rsidRDefault="003416B7" w:rsidP="00B16391">
            <w:pPr>
              <w:spacing w:before="100" w:beforeAutospacing="1" w:after="100" w:afterAutospacing="1"/>
              <w:jc w:val="center"/>
              <w:rPr>
                <w:lang w:val="es-AR"/>
              </w:rPr>
            </w:pPr>
            <w:r w:rsidRPr="0007094A">
              <w:rPr>
                <w:lang w:val="ro-RO"/>
              </w:rPr>
              <w:t>Trimestrul III</w:t>
            </w:r>
          </w:p>
        </w:tc>
        <w:tc>
          <w:tcPr>
            <w:tcW w:w="1481" w:type="dxa"/>
          </w:tcPr>
          <w:p w:rsidR="003416B7" w:rsidRPr="0007094A" w:rsidRDefault="003416B7" w:rsidP="00B16391">
            <w:pPr>
              <w:jc w:val="center"/>
              <w:rPr>
                <w:lang w:val="es-AR"/>
              </w:rPr>
            </w:pPr>
            <w:r>
              <w:rPr>
                <w:lang w:val="es-AR"/>
              </w:rPr>
              <w:t>-</w:t>
            </w:r>
          </w:p>
        </w:tc>
        <w:tc>
          <w:tcPr>
            <w:tcW w:w="1954" w:type="dxa"/>
            <w:vMerge/>
          </w:tcPr>
          <w:p w:rsidR="003416B7" w:rsidRPr="00AC5B50" w:rsidRDefault="003416B7" w:rsidP="00B16391">
            <w:pPr>
              <w:jc w:val="center"/>
              <w:rPr>
                <w:lang w:val="ro-RO"/>
              </w:rPr>
            </w:pPr>
          </w:p>
        </w:tc>
        <w:tc>
          <w:tcPr>
            <w:tcW w:w="2267" w:type="dxa"/>
            <w:vMerge/>
          </w:tcPr>
          <w:p w:rsidR="003416B7" w:rsidRDefault="003416B7" w:rsidP="00B16391">
            <w:pPr>
              <w:pStyle w:val="NoSpacing"/>
              <w:jc w:val="center"/>
              <w:rPr>
                <w:rFonts w:ascii="Times New Roman" w:hAnsi="Times New Roman"/>
                <w:sz w:val="24"/>
                <w:szCs w:val="24"/>
                <w:lang w:val="ro-RO"/>
              </w:rPr>
            </w:pPr>
          </w:p>
        </w:tc>
      </w:tr>
      <w:tr w:rsidR="003416B7" w:rsidRPr="0007094A" w:rsidTr="00CD0DF6">
        <w:trPr>
          <w:trHeight w:val="683"/>
        </w:trPr>
        <w:tc>
          <w:tcPr>
            <w:tcW w:w="7009" w:type="dxa"/>
            <w:gridSpan w:val="10"/>
          </w:tcPr>
          <w:p w:rsidR="003416B7" w:rsidRPr="0007094A" w:rsidRDefault="003416B7" w:rsidP="0007094A">
            <w:pPr>
              <w:pStyle w:val="NoSpacing"/>
              <w:rPr>
                <w:rFonts w:ascii="Times New Roman" w:hAnsi="Times New Roman"/>
                <w:sz w:val="24"/>
                <w:szCs w:val="24"/>
                <w:lang w:val="ro-RO"/>
              </w:rPr>
            </w:pPr>
            <w:r>
              <w:rPr>
                <w:rFonts w:ascii="Times New Roman" w:hAnsi="Times New Roman"/>
                <w:sz w:val="24"/>
                <w:szCs w:val="24"/>
                <w:lang w:val="ro-RO"/>
              </w:rPr>
              <w:t>8.4.11</w:t>
            </w:r>
            <w:r w:rsidRPr="0007094A">
              <w:rPr>
                <w:rFonts w:ascii="Times New Roman" w:hAnsi="Times New Roman"/>
                <w:sz w:val="24"/>
                <w:szCs w:val="24"/>
                <w:lang w:val="ro-RO"/>
              </w:rPr>
              <w:t>. Modificarea Hotărîrii Guvernului nr.196 din 22.02.2007 cu privire la mijloacele speciale ale instituț</w:t>
            </w:r>
            <w:r>
              <w:rPr>
                <w:rFonts w:ascii="Times New Roman" w:hAnsi="Times New Roman"/>
                <w:sz w:val="24"/>
                <w:szCs w:val="24"/>
                <w:lang w:val="ro-RO"/>
              </w:rPr>
              <w:t>iilor subordonate Ministerului E</w:t>
            </w:r>
            <w:r w:rsidRPr="0007094A">
              <w:rPr>
                <w:rFonts w:ascii="Times New Roman" w:hAnsi="Times New Roman"/>
                <w:sz w:val="24"/>
                <w:szCs w:val="24"/>
                <w:lang w:val="ro-RO"/>
              </w:rPr>
              <w:t xml:space="preserve">ducației </w:t>
            </w:r>
          </w:p>
        </w:tc>
        <w:tc>
          <w:tcPr>
            <w:tcW w:w="1683" w:type="dxa"/>
            <w:gridSpan w:val="2"/>
          </w:tcPr>
          <w:p w:rsidR="003416B7" w:rsidRPr="0007094A" w:rsidRDefault="003416B7" w:rsidP="00B16391">
            <w:pPr>
              <w:spacing w:before="100" w:beforeAutospacing="1" w:after="100" w:afterAutospacing="1"/>
              <w:jc w:val="center"/>
              <w:rPr>
                <w:lang w:val="es-AR"/>
              </w:rPr>
            </w:pPr>
            <w:r w:rsidRPr="0007094A">
              <w:rPr>
                <w:lang w:val="ro-RO"/>
              </w:rPr>
              <w:t>Trimestrul III</w:t>
            </w:r>
          </w:p>
        </w:tc>
        <w:tc>
          <w:tcPr>
            <w:tcW w:w="1481" w:type="dxa"/>
          </w:tcPr>
          <w:p w:rsidR="003416B7" w:rsidRPr="0007094A" w:rsidRDefault="003416B7" w:rsidP="00B16391">
            <w:pPr>
              <w:jc w:val="center"/>
              <w:rPr>
                <w:lang w:val="es-AR"/>
              </w:rPr>
            </w:pPr>
            <w:r>
              <w:rPr>
                <w:lang w:val="es-AR"/>
              </w:rPr>
              <w:t>-</w:t>
            </w:r>
          </w:p>
        </w:tc>
        <w:tc>
          <w:tcPr>
            <w:tcW w:w="1954" w:type="dxa"/>
            <w:vMerge/>
          </w:tcPr>
          <w:p w:rsidR="003416B7" w:rsidRPr="00AC5B50" w:rsidRDefault="003416B7" w:rsidP="00B16391">
            <w:pPr>
              <w:jc w:val="center"/>
              <w:rPr>
                <w:lang w:val="ro-RO"/>
              </w:rPr>
            </w:pPr>
          </w:p>
        </w:tc>
        <w:tc>
          <w:tcPr>
            <w:tcW w:w="2267" w:type="dxa"/>
            <w:vMerge/>
          </w:tcPr>
          <w:p w:rsidR="003416B7" w:rsidRDefault="003416B7" w:rsidP="00B16391">
            <w:pPr>
              <w:pStyle w:val="NoSpacing"/>
              <w:jc w:val="center"/>
              <w:rPr>
                <w:rFonts w:ascii="Times New Roman" w:hAnsi="Times New Roman"/>
                <w:sz w:val="24"/>
                <w:szCs w:val="24"/>
                <w:lang w:val="ro-RO"/>
              </w:rPr>
            </w:pPr>
          </w:p>
        </w:tc>
      </w:tr>
      <w:tr w:rsidR="003416B7" w:rsidRPr="00F8147E" w:rsidTr="00491058">
        <w:trPr>
          <w:trHeight w:val="252"/>
        </w:trPr>
        <w:tc>
          <w:tcPr>
            <w:tcW w:w="7009" w:type="dxa"/>
            <w:gridSpan w:val="10"/>
          </w:tcPr>
          <w:p w:rsidR="003416B7" w:rsidRPr="0007094A" w:rsidRDefault="003416B7" w:rsidP="0007094A">
            <w:pPr>
              <w:jc w:val="both"/>
              <w:rPr>
                <w:lang w:val="ro-RO"/>
              </w:rPr>
            </w:pPr>
            <w:r w:rsidRPr="0007094A">
              <w:rPr>
                <w:lang w:val="ro-RO"/>
              </w:rPr>
              <w:t>8.4.1</w:t>
            </w:r>
            <w:r>
              <w:rPr>
                <w:lang w:val="ro-RO"/>
              </w:rPr>
              <w:t>2. Revizuirea Statelor-</w:t>
            </w:r>
            <w:r w:rsidRPr="0007094A">
              <w:rPr>
                <w:lang w:val="ro-RO"/>
              </w:rPr>
              <w:t>tip din instituțiile de învățămînt profesional tehnic publice</w:t>
            </w:r>
          </w:p>
        </w:tc>
        <w:tc>
          <w:tcPr>
            <w:tcW w:w="1683" w:type="dxa"/>
            <w:gridSpan w:val="2"/>
          </w:tcPr>
          <w:p w:rsidR="003416B7" w:rsidRPr="0007094A" w:rsidRDefault="003416B7" w:rsidP="00B16391">
            <w:pPr>
              <w:spacing w:before="100" w:beforeAutospacing="1" w:after="100" w:afterAutospacing="1"/>
              <w:jc w:val="center"/>
              <w:rPr>
                <w:lang w:val="ro-RO"/>
              </w:rPr>
            </w:pPr>
            <w:r w:rsidRPr="0007094A">
              <w:rPr>
                <w:lang w:val="ro-RO"/>
              </w:rPr>
              <w:t>Trimestrul IV</w:t>
            </w:r>
          </w:p>
        </w:tc>
        <w:tc>
          <w:tcPr>
            <w:tcW w:w="1481" w:type="dxa"/>
          </w:tcPr>
          <w:p w:rsidR="003416B7" w:rsidRPr="0042514B" w:rsidRDefault="003416B7" w:rsidP="00B16391">
            <w:pPr>
              <w:jc w:val="center"/>
            </w:pPr>
            <w:r w:rsidRPr="0042514B">
              <w:t>-</w:t>
            </w:r>
          </w:p>
        </w:tc>
        <w:tc>
          <w:tcPr>
            <w:tcW w:w="1954" w:type="dxa"/>
          </w:tcPr>
          <w:p w:rsidR="003416B7" w:rsidRDefault="003416B7" w:rsidP="00B16391">
            <w:pPr>
              <w:jc w:val="center"/>
              <w:rPr>
                <w:lang w:val="ro-RO"/>
              </w:rPr>
            </w:pPr>
            <w:r w:rsidRPr="00AC5B50">
              <w:rPr>
                <w:lang w:val="ro-RO"/>
              </w:rPr>
              <w:t>DÎ</w:t>
            </w:r>
            <w:r>
              <w:rPr>
                <w:lang w:val="ro-RO"/>
              </w:rPr>
              <w:t>SPMS,</w:t>
            </w:r>
          </w:p>
          <w:p w:rsidR="003416B7" w:rsidRPr="00AC5B50" w:rsidRDefault="003416B7" w:rsidP="00B16391">
            <w:pPr>
              <w:jc w:val="center"/>
              <w:rPr>
                <w:lang w:val="ro-RO"/>
              </w:rPr>
            </w:pPr>
            <w:r>
              <w:rPr>
                <w:lang w:val="ro-RO"/>
              </w:rPr>
              <w:t>în colaborare cu</w:t>
            </w:r>
          </w:p>
          <w:p w:rsidR="003416B7" w:rsidRPr="00AC5B50" w:rsidRDefault="003416B7" w:rsidP="00B16391">
            <w:pPr>
              <w:jc w:val="center"/>
            </w:pPr>
            <w:r w:rsidRPr="00AC5B50">
              <w:rPr>
                <w:lang w:val="ro-RO"/>
              </w:rPr>
              <w:t>DGEPF</w:t>
            </w:r>
            <w:r>
              <w:rPr>
                <w:lang w:val="ro-RO"/>
              </w:rPr>
              <w:t xml:space="preserve">, </w:t>
            </w:r>
            <w:r w:rsidRPr="0007094A">
              <w:t>DRUFCA</w:t>
            </w:r>
          </w:p>
        </w:tc>
        <w:tc>
          <w:tcPr>
            <w:tcW w:w="2267" w:type="dxa"/>
          </w:tcPr>
          <w:p w:rsidR="003416B7" w:rsidRPr="00AC5B50" w:rsidRDefault="003416B7" w:rsidP="00B16391">
            <w:pPr>
              <w:pStyle w:val="NoSpacing"/>
              <w:jc w:val="center"/>
              <w:rPr>
                <w:rFonts w:ascii="Times New Roman" w:hAnsi="Times New Roman"/>
                <w:sz w:val="24"/>
                <w:szCs w:val="24"/>
                <w:lang w:val="ro-RO"/>
              </w:rPr>
            </w:pPr>
            <w:r>
              <w:rPr>
                <w:rFonts w:ascii="Times New Roman" w:hAnsi="Times New Roman"/>
                <w:sz w:val="24"/>
                <w:szCs w:val="24"/>
                <w:lang w:val="ro-RO"/>
              </w:rPr>
              <w:t>State de personal revizuite</w:t>
            </w:r>
          </w:p>
        </w:tc>
      </w:tr>
      <w:tr w:rsidR="003416B7" w:rsidRPr="00F8147E" w:rsidTr="00491058">
        <w:trPr>
          <w:trHeight w:val="252"/>
        </w:trPr>
        <w:tc>
          <w:tcPr>
            <w:tcW w:w="7009" w:type="dxa"/>
            <w:gridSpan w:val="10"/>
          </w:tcPr>
          <w:p w:rsidR="003416B7" w:rsidRPr="0007094A" w:rsidRDefault="003416B7" w:rsidP="0007094A">
            <w:pPr>
              <w:jc w:val="both"/>
              <w:rPr>
                <w:lang w:val="ro-RO"/>
              </w:rPr>
            </w:pPr>
            <w:r w:rsidRPr="0007094A">
              <w:rPr>
                <w:lang w:val="ro-RO"/>
              </w:rPr>
              <w:t>8.4.1</w:t>
            </w:r>
            <w:r>
              <w:rPr>
                <w:lang w:val="ro-RO"/>
              </w:rPr>
              <w:t>3</w:t>
            </w:r>
            <w:r w:rsidRPr="0007094A">
              <w:rPr>
                <w:lang w:val="ro-RO"/>
              </w:rPr>
              <w:t>. Elaborarea și aprobarea planurilor strategice de dezvoltare pentru 3 centre de excelență</w:t>
            </w:r>
          </w:p>
        </w:tc>
        <w:tc>
          <w:tcPr>
            <w:tcW w:w="1683" w:type="dxa"/>
            <w:gridSpan w:val="2"/>
          </w:tcPr>
          <w:p w:rsidR="003416B7" w:rsidRPr="0007094A" w:rsidRDefault="003416B7" w:rsidP="00B16391">
            <w:pPr>
              <w:spacing w:before="100" w:beforeAutospacing="1" w:after="100" w:afterAutospacing="1"/>
              <w:jc w:val="center"/>
              <w:rPr>
                <w:lang w:val="ro-RO"/>
              </w:rPr>
            </w:pPr>
            <w:r w:rsidRPr="0007094A">
              <w:rPr>
                <w:lang w:val="ro-RO"/>
              </w:rPr>
              <w:t>Trimestrul IV</w:t>
            </w:r>
          </w:p>
        </w:tc>
        <w:tc>
          <w:tcPr>
            <w:tcW w:w="1481" w:type="dxa"/>
          </w:tcPr>
          <w:p w:rsidR="003416B7" w:rsidRPr="0042514B" w:rsidRDefault="003416B7" w:rsidP="00B16391">
            <w:pPr>
              <w:jc w:val="center"/>
            </w:pPr>
            <w:r w:rsidRPr="0042514B">
              <w:t>-</w:t>
            </w:r>
          </w:p>
        </w:tc>
        <w:tc>
          <w:tcPr>
            <w:tcW w:w="1954" w:type="dxa"/>
          </w:tcPr>
          <w:p w:rsidR="003416B7" w:rsidRDefault="003416B7" w:rsidP="00B16391">
            <w:pPr>
              <w:jc w:val="center"/>
              <w:rPr>
                <w:lang w:val="ro-RO"/>
              </w:rPr>
            </w:pPr>
            <w:r w:rsidRPr="00AC5B50">
              <w:rPr>
                <w:lang w:val="ro-RO"/>
              </w:rPr>
              <w:t>DÎ</w:t>
            </w:r>
            <w:r>
              <w:rPr>
                <w:lang w:val="ro-RO"/>
              </w:rPr>
              <w:t>SPMS,</w:t>
            </w:r>
          </w:p>
          <w:p w:rsidR="003416B7" w:rsidRPr="00AC5B50" w:rsidRDefault="003416B7" w:rsidP="00B16391">
            <w:pPr>
              <w:jc w:val="center"/>
              <w:rPr>
                <w:lang w:val="ro-RO"/>
              </w:rPr>
            </w:pPr>
            <w:r>
              <w:rPr>
                <w:lang w:val="ro-RO"/>
              </w:rPr>
              <w:t>în colaborare cu</w:t>
            </w:r>
          </w:p>
          <w:p w:rsidR="003416B7" w:rsidRPr="0007094A" w:rsidRDefault="003416B7" w:rsidP="00B16391">
            <w:pPr>
              <w:jc w:val="center"/>
              <w:rPr>
                <w:lang w:val="es-AR"/>
              </w:rPr>
            </w:pPr>
            <w:r>
              <w:rPr>
                <w:lang w:val="ro-RO"/>
              </w:rPr>
              <w:t>PAT</w:t>
            </w:r>
          </w:p>
        </w:tc>
        <w:tc>
          <w:tcPr>
            <w:tcW w:w="2267" w:type="dxa"/>
          </w:tcPr>
          <w:p w:rsidR="003416B7" w:rsidRPr="00AC5B50" w:rsidRDefault="003416B7" w:rsidP="00B16391">
            <w:pPr>
              <w:pStyle w:val="NoSpacing"/>
              <w:jc w:val="center"/>
              <w:rPr>
                <w:rFonts w:ascii="Times New Roman" w:hAnsi="Times New Roman"/>
                <w:sz w:val="24"/>
                <w:szCs w:val="24"/>
                <w:lang w:val="ro-RO"/>
              </w:rPr>
            </w:pPr>
            <w:r>
              <w:rPr>
                <w:rFonts w:ascii="Times New Roman" w:hAnsi="Times New Roman"/>
                <w:sz w:val="24"/>
                <w:szCs w:val="24"/>
                <w:lang w:val="ro-RO"/>
              </w:rPr>
              <w:t>3 planuri elaborate și aprobate</w:t>
            </w:r>
          </w:p>
        </w:tc>
      </w:tr>
      <w:tr w:rsidR="003416B7" w:rsidRPr="0079654D" w:rsidTr="00DE5169">
        <w:trPr>
          <w:trHeight w:val="252"/>
        </w:trPr>
        <w:tc>
          <w:tcPr>
            <w:tcW w:w="14394" w:type="dxa"/>
            <w:gridSpan w:val="15"/>
          </w:tcPr>
          <w:p w:rsidR="003416B7" w:rsidRDefault="003416B7" w:rsidP="005F361C">
            <w:pPr>
              <w:jc w:val="center"/>
              <w:rPr>
                <w:b/>
                <w:lang w:val="ro-RO"/>
              </w:rPr>
            </w:pPr>
            <w:r>
              <w:rPr>
                <w:b/>
                <w:lang w:val="ro-RO"/>
              </w:rPr>
              <w:t xml:space="preserve">Obiectivul general nr. 9: </w:t>
            </w:r>
            <w:r w:rsidRPr="0079654D">
              <w:rPr>
                <w:b/>
                <w:lang w:val="ro-RO"/>
              </w:rPr>
              <w:t xml:space="preserve">Consolidarea capacităţilor Ministerului Educaţiei în vederea elaborării, implementării, monitorizării </w:t>
            </w:r>
          </w:p>
          <w:p w:rsidR="003416B7" w:rsidRPr="0079654D" w:rsidRDefault="003416B7" w:rsidP="005F361C">
            <w:pPr>
              <w:jc w:val="center"/>
              <w:rPr>
                <w:lang w:val="ro-RO"/>
              </w:rPr>
            </w:pPr>
            <w:r w:rsidRPr="0079654D">
              <w:rPr>
                <w:b/>
                <w:lang w:val="ro-RO"/>
              </w:rPr>
              <w:t>şi evaluării politicilor sectoriale</w:t>
            </w:r>
          </w:p>
        </w:tc>
      </w:tr>
      <w:tr w:rsidR="003416B7" w:rsidRPr="00D7442F" w:rsidTr="00491058">
        <w:trPr>
          <w:trHeight w:val="360"/>
        </w:trPr>
        <w:tc>
          <w:tcPr>
            <w:tcW w:w="7009" w:type="dxa"/>
            <w:gridSpan w:val="10"/>
          </w:tcPr>
          <w:p w:rsidR="003416B7" w:rsidRPr="00357533" w:rsidRDefault="003416B7" w:rsidP="005F361C">
            <w:pPr>
              <w:pStyle w:val="NoSpacing"/>
              <w:rPr>
                <w:rFonts w:ascii="Times New Roman" w:hAnsi="Times New Roman"/>
                <w:sz w:val="24"/>
                <w:szCs w:val="24"/>
                <w:lang w:val="ro-RO"/>
              </w:rPr>
            </w:pPr>
            <w:r w:rsidRPr="00357533">
              <w:rPr>
                <w:rFonts w:ascii="Times New Roman" w:hAnsi="Times New Roman"/>
                <w:sz w:val="24"/>
                <w:szCs w:val="24"/>
                <w:lang w:val="ro-RO"/>
              </w:rPr>
              <w:t>9.1. Elaborarea Programului de Dezvoltare Strategică al ME pentru 2015-2017</w:t>
            </w:r>
          </w:p>
        </w:tc>
        <w:tc>
          <w:tcPr>
            <w:tcW w:w="1683" w:type="dxa"/>
            <w:gridSpan w:val="2"/>
          </w:tcPr>
          <w:p w:rsidR="003416B7" w:rsidRPr="00357533" w:rsidRDefault="003416B7" w:rsidP="005F361C">
            <w:pPr>
              <w:jc w:val="center"/>
              <w:rPr>
                <w:lang w:val="ro-RO"/>
              </w:rPr>
            </w:pPr>
            <w:r>
              <w:rPr>
                <w:lang w:val="ro-RO"/>
              </w:rPr>
              <w:t>Semestrul I</w:t>
            </w:r>
          </w:p>
        </w:tc>
        <w:tc>
          <w:tcPr>
            <w:tcW w:w="1481" w:type="dxa"/>
          </w:tcPr>
          <w:p w:rsidR="003416B7" w:rsidRPr="00357533" w:rsidRDefault="003416B7" w:rsidP="005F361C">
            <w:pPr>
              <w:jc w:val="center"/>
              <w:rPr>
                <w:lang w:val="ro-RO"/>
              </w:rPr>
            </w:pPr>
            <w:r>
              <w:rPr>
                <w:lang w:val="ro-RO"/>
              </w:rPr>
              <w:t>-</w:t>
            </w:r>
          </w:p>
        </w:tc>
        <w:tc>
          <w:tcPr>
            <w:tcW w:w="1954" w:type="dxa"/>
          </w:tcPr>
          <w:p w:rsidR="003416B7" w:rsidRPr="00357533" w:rsidRDefault="003416B7" w:rsidP="005F361C">
            <w:pPr>
              <w:jc w:val="center"/>
              <w:rPr>
                <w:lang w:val="ro-RO"/>
              </w:rPr>
            </w:pPr>
            <w:r w:rsidRPr="00357533">
              <w:rPr>
                <w:lang w:val="ro-RO"/>
              </w:rPr>
              <w:t xml:space="preserve">DAMEP, </w:t>
            </w:r>
          </w:p>
          <w:p w:rsidR="003416B7" w:rsidRPr="00357533" w:rsidRDefault="003416B7" w:rsidP="005F361C">
            <w:pPr>
              <w:jc w:val="center"/>
              <w:rPr>
                <w:lang w:val="ro-RO"/>
              </w:rPr>
            </w:pPr>
            <w:r w:rsidRPr="00357533">
              <w:rPr>
                <w:lang w:val="ro-RO"/>
              </w:rPr>
              <w:t>în colaborare cu subdiviziunile ME</w:t>
            </w:r>
          </w:p>
        </w:tc>
        <w:tc>
          <w:tcPr>
            <w:tcW w:w="2267" w:type="dxa"/>
          </w:tcPr>
          <w:p w:rsidR="003416B7" w:rsidRPr="00357533" w:rsidRDefault="003416B7" w:rsidP="005F361C">
            <w:pPr>
              <w:jc w:val="center"/>
              <w:rPr>
                <w:lang w:val="ro-RO"/>
              </w:rPr>
            </w:pPr>
            <w:r w:rsidRPr="00357533">
              <w:rPr>
                <w:lang w:val="ro-RO"/>
              </w:rPr>
              <w:t>PDS elaborat şi aprobat</w:t>
            </w:r>
          </w:p>
        </w:tc>
      </w:tr>
      <w:tr w:rsidR="003416B7" w:rsidRPr="00D7442F" w:rsidTr="00491058">
        <w:trPr>
          <w:trHeight w:val="360"/>
        </w:trPr>
        <w:tc>
          <w:tcPr>
            <w:tcW w:w="7009" w:type="dxa"/>
            <w:gridSpan w:val="10"/>
          </w:tcPr>
          <w:p w:rsidR="003416B7" w:rsidRDefault="003416B7" w:rsidP="00D7442F">
            <w:pPr>
              <w:pStyle w:val="NoSpacing"/>
              <w:rPr>
                <w:rFonts w:ascii="Times New Roman" w:hAnsi="Times New Roman"/>
                <w:sz w:val="24"/>
                <w:szCs w:val="24"/>
                <w:lang w:val="ro-RO"/>
              </w:rPr>
            </w:pPr>
            <w:r>
              <w:rPr>
                <w:rFonts w:ascii="Times New Roman" w:hAnsi="Times New Roman"/>
                <w:sz w:val="24"/>
                <w:szCs w:val="24"/>
                <w:lang w:val="ro-RO"/>
              </w:rPr>
              <w:t xml:space="preserve">9.2. </w:t>
            </w:r>
            <w:r w:rsidRPr="00B0692B">
              <w:rPr>
                <w:rFonts w:ascii="Times New Roman" w:hAnsi="Times New Roman"/>
                <w:sz w:val="24"/>
                <w:szCs w:val="24"/>
                <w:lang w:val="ro-RO"/>
              </w:rPr>
              <w:t xml:space="preserve">Implementarea Cadrului de monitorizare a politicilor </w:t>
            </w:r>
            <w:r>
              <w:rPr>
                <w:rFonts w:ascii="Times New Roman" w:hAnsi="Times New Roman"/>
                <w:sz w:val="24"/>
                <w:szCs w:val="24"/>
                <w:lang w:val="ro-RO"/>
              </w:rPr>
              <w:t>în educaţie bazat pe indicatori</w:t>
            </w:r>
          </w:p>
        </w:tc>
        <w:tc>
          <w:tcPr>
            <w:tcW w:w="1683" w:type="dxa"/>
            <w:gridSpan w:val="2"/>
          </w:tcPr>
          <w:p w:rsidR="003416B7" w:rsidRDefault="003416B7" w:rsidP="005F361C">
            <w:pPr>
              <w:jc w:val="center"/>
              <w:rPr>
                <w:lang w:val="ro-RO"/>
              </w:rPr>
            </w:pPr>
            <w:r>
              <w:rPr>
                <w:lang w:val="ro-RO"/>
              </w:rPr>
              <w:t>Semestrul II</w:t>
            </w:r>
          </w:p>
        </w:tc>
        <w:tc>
          <w:tcPr>
            <w:tcW w:w="1481" w:type="dxa"/>
          </w:tcPr>
          <w:p w:rsidR="003416B7" w:rsidRPr="0079654D" w:rsidRDefault="003416B7" w:rsidP="005F361C">
            <w:pPr>
              <w:jc w:val="center"/>
              <w:rPr>
                <w:lang w:val="ro-RO"/>
              </w:rPr>
            </w:pPr>
            <w:r>
              <w:rPr>
                <w:lang w:val="ro-RO"/>
              </w:rPr>
              <w:t>-</w:t>
            </w:r>
          </w:p>
        </w:tc>
        <w:tc>
          <w:tcPr>
            <w:tcW w:w="1954" w:type="dxa"/>
          </w:tcPr>
          <w:p w:rsidR="003416B7" w:rsidRDefault="003416B7" w:rsidP="005F361C">
            <w:pPr>
              <w:jc w:val="center"/>
              <w:rPr>
                <w:lang w:val="ro-RO"/>
              </w:rPr>
            </w:pPr>
            <w:r>
              <w:rPr>
                <w:lang w:val="ro-RO"/>
              </w:rPr>
              <w:t xml:space="preserve">DAMEP, </w:t>
            </w:r>
          </w:p>
          <w:p w:rsidR="003416B7" w:rsidRDefault="003416B7" w:rsidP="00A8105A">
            <w:pPr>
              <w:jc w:val="center"/>
              <w:rPr>
                <w:lang w:val="ro-RO"/>
              </w:rPr>
            </w:pPr>
            <w:r>
              <w:rPr>
                <w:lang w:val="ro-RO"/>
              </w:rPr>
              <w:t>în colaborare cu</w:t>
            </w:r>
            <w:r w:rsidRPr="00A136BE">
              <w:rPr>
                <w:lang w:val="ro-MD"/>
              </w:rPr>
              <w:t xml:space="preserve"> D</w:t>
            </w:r>
            <w:r>
              <w:rPr>
                <w:lang w:val="ro-MD"/>
              </w:rPr>
              <w:t>TI</w:t>
            </w:r>
          </w:p>
        </w:tc>
        <w:tc>
          <w:tcPr>
            <w:tcW w:w="2267" w:type="dxa"/>
          </w:tcPr>
          <w:p w:rsidR="003416B7" w:rsidRDefault="003416B7" w:rsidP="005F361C">
            <w:pPr>
              <w:jc w:val="center"/>
              <w:rPr>
                <w:lang w:val="ro-RO"/>
              </w:rPr>
            </w:pPr>
            <w:r>
              <w:rPr>
                <w:lang w:val="ro-RO"/>
              </w:rPr>
              <w:t>Cadru de monitorizare implementat</w:t>
            </w:r>
          </w:p>
        </w:tc>
      </w:tr>
      <w:tr w:rsidR="003416B7" w:rsidRPr="007F088B" w:rsidTr="00491058">
        <w:trPr>
          <w:trHeight w:val="360"/>
        </w:trPr>
        <w:tc>
          <w:tcPr>
            <w:tcW w:w="7009" w:type="dxa"/>
            <w:gridSpan w:val="10"/>
          </w:tcPr>
          <w:p w:rsidR="003416B7" w:rsidRDefault="003416B7" w:rsidP="005F361C">
            <w:pPr>
              <w:pStyle w:val="NoSpacing"/>
              <w:rPr>
                <w:rFonts w:ascii="Times New Roman" w:hAnsi="Times New Roman"/>
                <w:sz w:val="24"/>
                <w:szCs w:val="24"/>
                <w:lang w:val="ro-RO"/>
              </w:rPr>
            </w:pPr>
            <w:r>
              <w:rPr>
                <w:rFonts w:ascii="Times New Roman" w:hAnsi="Times New Roman"/>
                <w:sz w:val="24"/>
                <w:szCs w:val="24"/>
                <w:lang w:val="es-AR"/>
              </w:rPr>
              <w:lastRenderedPageBreak/>
              <w:t xml:space="preserve">9.3. </w:t>
            </w:r>
            <w:r w:rsidRPr="008D222E">
              <w:rPr>
                <w:rFonts w:ascii="Times New Roman" w:hAnsi="Times New Roman"/>
                <w:sz w:val="24"/>
                <w:szCs w:val="24"/>
                <w:lang w:val="ro-RO"/>
              </w:rPr>
              <w:t>Elaborarea/</w:t>
            </w:r>
            <w:r>
              <w:rPr>
                <w:rFonts w:ascii="Times New Roman" w:hAnsi="Times New Roman"/>
                <w:sz w:val="24"/>
                <w:szCs w:val="24"/>
                <w:lang w:val="ro-RO"/>
              </w:rPr>
              <w:t>ajustarea</w:t>
            </w:r>
            <w:r w:rsidRPr="00FA18F8">
              <w:rPr>
                <w:rFonts w:ascii="Times New Roman" w:hAnsi="Times New Roman"/>
                <w:sz w:val="24"/>
                <w:szCs w:val="24"/>
                <w:lang w:val="ro-RO"/>
              </w:rPr>
              <w:t xml:space="preserve"> Metodologiei</w:t>
            </w:r>
            <w:r>
              <w:rPr>
                <w:rFonts w:ascii="Times New Roman" w:hAnsi="Times New Roman"/>
                <w:color w:val="222222"/>
                <w:sz w:val="24"/>
                <w:szCs w:val="24"/>
                <w:shd w:val="clear" w:color="auto" w:fill="FFFFFF"/>
                <w:lang w:val="ro-RO"/>
              </w:rPr>
              <w:t>de aplicare a A</w:t>
            </w:r>
            <w:r w:rsidRPr="00C41374">
              <w:rPr>
                <w:rFonts w:ascii="Times New Roman" w:hAnsi="Times New Roman"/>
                <w:color w:val="222222"/>
                <w:sz w:val="24"/>
                <w:szCs w:val="24"/>
                <w:shd w:val="clear" w:color="auto" w:fill="FFFFFF"/>
                <w:lang w:val="ro-RO"/>
              </w:rPr>
              <w:t>nalizei Impactului de Reglementare asupra documentelor de politici în domeniul educației</w:t>
            </w:r>
            <w:r w:rsidRPr="00C41374">
              <w:rPr>
                <w:rStyle w:val="apple-converted-space"/>
                <w:rFonts w:ascii="Times New Roman" w:hAnsi="Times New Roman"/>
                <w:color w:val="222222"/>
                <w:sz w:val="24"/>
                <w:szCs w:val="24"/>
                <w:shd w:val="clear" w:color="auto" w:fill="FFFFFF"/>
                <w:lang w:val="ro-RO"/>
              </w:rPr>
              <w:t> </w:t>
            </w:r>
          </w:p>
        </w:tc>
        <w:tc>
          <w:tcPr>
            <w:tcW w:w="1683" w:type="dxa"/>
            <w:gridSpan w:val="2"/>
          </w:tcPr>
          <w:p w:rsidR="003416B7" w:rsidRDefault="003416B7" w:rsidP="005F361C">
            <w:pPr>
              <w:jc w:val="center"/>
              <w:rPr>
                <w:lang w:val="ro-RO"/>
              </w:rPr>
            </w:pPr>
            <w:r>
              <w:rPr>
                <w:lang w:val="ro-RO"/>
              </w:rPr>
              <w:t>Februarie-aprilie</w:t>
            </w:r>
          </w:p>
        </w:tc>
        <w:tc>
          <w:tcPr>
            <w:tcW w:w="1481" w:type="dxa"/>
          </w:tcPr>
          <w:p w:rsidR="003416B7" w:rsidRPr="0079654D" w:rsidRDefault="003416B7" w:rsidP="005F361C">
            <w:pPr>
              <w:jc w:val="center"/>
              <w:rPr>
                <w:lang w:val="ro-RO"/>
              </w:rPr>
            </w:pPr>
            <w:r>
              <w:rPr>
                <w:lang w:val="ro-RO"/>
              </w:rPr>
              <w:t>-</w:t>
            </w:r>
          </w:p>
        </w:tc>
        <w:tc>
          <w:tcPr>
            <w:tcW w:w="1954" w:type="dxa"/>
          </w:tcPr>
          <w:p w:rsidR="003416B7" w:rsidRDefault="003416B7" w:rsidP="005F361C">
            <w:pPr>
              <w:jc w:val="center"/>
              <w:rPr>
                <w:rFonts w:eastAsia="Batang"/>
                <w:lang w:val="ro-RO"/>
              </w:rPr>
            </w:pPr>
            <w:r>
              <w:rPr>
                <w:lang w:val="ro-RO"/>
              </w:rPr>
              <w:t>DAMEP</w:t>
            </w:r>
            <w:r>
              <w:rPr>
                <w:rFonts w:eastAsia="Batang"/>
                <w:lang w:val="ro-RO"/>
              </w:rPr>
              <w:t xml:space="preserve">, </w:t>
            </w:r>
          </w:p>
          <w:p w:rsidR="003416B7" w:rsidRDefault="003416B7" w:rsidP="003709F8">
            <w:pPr>
              <w:jc w:val="center"/>
              <w:rPr>
                <w:lang w:val="ro-RO"/>
              </w:rPr>
            </w:pPr>
            <w:r>
              <w:rPr>
                <w:rFonts w:eastAsia="Batang"/>
                <w:lang w:val="ro-RO"/>
              </w:rPr>
              <w:t xml:space="preserve">în colaborare cu </w:t>
            </w:r>
            <w:r w:rsidRPr="00FA18F8">
              <w:rPr>
                <w:lang w:val="ro-RO"/>
              </w:rPr>
              <w:t xml:space="preserve"> F</w:t>
            </w:r>
            <w:r>
              <w:rPr>
                <w:lang w:val="ro-RO"/>
              </w:rPr>
              <w:t>DRM</w:t>
            </w:r>
          </w:p>
        </w:tc>
        <w:tc>
          <w:tcPr>
            <w:tcW w:w="2267" w:type="dxa"/>
          </w:tcPr>
          <w:p w:rsidR="003416B7" w:rsidRDefault="003416B7" w:rsidP="005F361C">
            <w:pPr>
              <w:jc w:val="center"/>
              <w:rPr>
                <w:lang w:val="ro-RO"/>
              </w:rPr>
            </w:pPr>
            <w:r>
              <w:rPr>
                <w:lang w:val="ro-RO"/>
              </w:rPr>
              <w:t>Metodologie aprobată prin ordinul ministrului</w:t>
            </w:r>
          </w:p>
        </w:tc>
      </w:tr>
      <w:tr w:rsidR="003416B7" w:rsidRPr="00D7442F" w:rsidTr="00491058">
        <w:trPr>
          <w:trHeight w:val="360"/>
        </w:trPr>
        <w:tc>
          <w:tcPr>
            <w:tcW w:w="7009" w:type="dxa"/>
            <w:gridSpan w:val="10"/>
          </w:tcPr>
          <w:p w:rsidR="003416B7" w:rsidRPr="00534D93" w:rsidRDefault="003416B7" w:rsidP="005F361C">
            <w:pPr>
              <w:pStyle w:val="NoSpacing"/>
              <w:rPr>
                <w:rFonts w:ascii="Times New Roman" w:hAnsi="Times New Roman"/>
                <w:sz w:val="24"/>
                <w:szCs w:val="24"/>
                <w:lang w:val="ro-RO"/>
              </w:rPr>
            </w:pPr>
            <w:r w:rsidRPr="00534D93">
              <w:rPr>
                <w:rFonts w:ascii="Times New Roman" w:hAnsi="Times New Roman"/>
                <w:sz w:val="24"/>
                <w:szCs w:val="24"/>
                <w:lang w:val="es-AR"/>
              </w:rPr>
              <w:t xml:space="preserve">9.4. </w:t>
            </w:r>
            <w:r w:rsidRPr="00534D93">
              <w:rPr>
                <w:rFonts w:ascii="Times New Roman" w:hAnsi="Times New Roman"/>
                <w:sz w:val="24"/>
                <w:szCs w:val="24"/>
                <w:lang w:val="ro-RO"/>
              </w:rPr>
              <w:t xml:space="preserve">Organizarea instruirilor interne: </w:t>
            </w:r>
          </w:p>
          <w:p w:rsidR="003416B7" w:rsidRPr="00534D93" w:rsidRDefault="003416B7" w:rsidP="005F361C">
            <w:pPr>
              <w:pStyle w:val="NoSpacing"/>
              <w:rPr>
                <w:rFonts w:ascii="Times New Roman" w:hAnsi="Times New Roman"/>
                <w:sz w:val="24"/>
                <w:szCs w:val="24"/>
                <w:lang w:val="ro-RO"/>
              </w:rPr>
            </w:pPr>
            <w:r w:rsidRPr="00534D93">
              <w:rPr>
                <w:rFonts w:ascii="Times New Roman" w:hAnsi="Times New Roman"/>
                <w:sz w:val="24"/>
                <w:szCs w:val="24"/>
                <w:lang w:val="ro-RO"/>
              </w:rPr>
              <w:t>a) cu privire la evaluarea impactului implementării politicilor;</w:t>
            </w:r>
          </w:p>
          <w:p w:rsidR="003416B7" w:rsidRPr="00534D93" w:rsidRDefault="003416B7" w:rsidP="00D7442F">
            <w:pPr>
              <w:pStyle w:val="NoSpacing"/>
              <w:rPr>
                <w:rStyle w:val="apple-converted-space"/>
                <w:rFonts w:ascii="Times New Roman" w:hAnsi="Times New Roman"/>
                <w:color w:val="222222"/>
                <w:sz w:val="24"/>
                <w:szCs w:val="24"/>
                <w:shd w:val="clear" w:color="auto" w:fill="FFFFFF"/>
                <w:lang w:val="es-AR"/>
              </w:rPr>
            </w:pPr>
            <w:r w:rsidRPr="00534D93">
              <w:rPr>
                <w:rFonts w:ascii="Times New Roman" w:hAnsi="Times New Roman"/>
                <w:sz w:val="24"/>
                <w:szCs w:val="24"/>
                <w:lang w:val="ro-RO"/>
              </w:rPr>
              <w:t xml:space="preserve">b) cu privire la </w:t>
            </w:r>
            <w:r w:rsidRPr="00534D93">
              <w:rPr>
                <w:rFonts w:ascii="Times New Roman" w:hAnsi="Times New Roman"/>
                <w:color w:val="222222"/>
                <w:sz w:val="24"/>
                <w:szCs w:val="24"/>
                <w:shd w:val="clear" w:color="auto" w:fill="FFFFFF"/>
                <w:lang w:val="ro-RO"/>
              </w:rPr>
              <w:t>aplicarea Metodologiei de aplicare a Analizei Impactului de Reglementare asupra documentelor de politici în domeniul educației</w:t>
            </w:r>
            <w:r w:rsidRPr="00534D93">
              <w:rPr>
                <w:rStyle w:val="apple-converted-space"/>
                <w:rFonts w:ascii="Times New Roman" w:hAnsi="Times New Roman"/>
                <w:color w:val="222222"/>
                <w:sz w:val="24"/>
                <w:szCs w:val="24"/>
                <w:shd w:val="clear" w:color="auto" w:fill="FFFFFF"/>
                <w:lang w:val="es-AR"/>
              </w:rPr>
              <w:t>;</w:t>
            </w:r>
          </w:p>
          <w:p w:rsidR="003416B7" w:rsidRPr="00534D93" w:rsidRDefault="003416B7" w:rsidP="00534D93">
            <w:pPr>
              <w:pStyle w:val="NoSpacing"/>
              <w:rPr>
                <w:rFonts w:ascii="Times New Roman" w:hAnsi="Times New Roman"/>
                <w:sz w:val="24"/>
                <w:szCs w:val="24"/>
                <w:lang w:val="ro-RO"/>
              </w:rPr>
            </w:pPr>
            <w:r w:rsidRPr="00534D93">
              <w:rPr>
                <w:rStyle w:val="apple-converted-space"/>
                <w:rFonts w:ascii="Times New Roman" w:hAnsi="Times New Roman"/>
                <w:color w:val="222222"/>
                <w:sz w:val="24"/>
                <w:szCs w:val="24"/>
                <w:shd w:val="clear" w:color="auto" w:fill="FFFFFF"/>
                <w:lang w:val="es-AR"/>
              </w:rPr>
              <w:t xml:space="preserve">c) </w:t>
            </w:r>
            <w:r w:rsidRPr="00534D93">
              <w:rPr>
                <w:rFonts w:ascii="Times New Roman" w:hAnsi="Times New Roman"/>
                <w:sz w:val="24"/>
                <w:szCs w:val="24"/>
                <w:lang w:val="ro-RO"/>
              </w:rPr>
              <w:t>cu privire la a</w:t>
            </w:r>
            <w:r>
              <w:rPr>
                <w:rFonts w:ascii="Times New Roman" w:hAnsi="Times New Roman"/>
                <w:bCs/>
                <w:color w:val="222222"/>
                <w:sz w:val="24"/>
                <w:szCs w:val="24"/>
                <w:lang w:val="ro-RO"/>
              </w:rPr>
              <w:t>plicarea in sectorul educaţ</w:t>
            </w:r>
            <w:r w:rsidRPr="00534D93">
              <w:rPr>
                <w:rFonts w:ascii="Times New Roman" w:hAnsi="Times New Roman"/>
                <w:bCs/>
                <w:color w:val="222222"/>
                <w:sz w:val="24"/>
                <w:szCs w:val="24"/>
                <w:lang w:val="ro-RO"/>
              </w:rPr>
              <w:t xml:space="preserve">ional a Instrucțiunilor privind mecanismul intersectorial de cooperare pentru identificarea, evaluarea, referirea,  asistenţa şi monitorizarea copiilor victime/potenţiale victime ale violenţei, neglijării, exploatării și a traficului </w:t>
            </w:r>
          </w:p>
        </w:tc>
        <w:tc>
          <w:tcPr>
            <w:tcW w:w="1683" w:type="dxa"/>
            <w:gridSpan w:val="2"/>
          </w:tcPr>
          <w:p w:rsidR="003416B7" w:rsidRDefault="003416B7" w:rsidP="005F361C">
            <w:pPr>
              <w:jc w:val="center"/>
              <w:rPr>
                <w:lang w:val="ro-RO"/>
              </w:rPr>
            </w:pPr>
            <w:r>
              <w:rPr>
                <w:lang w:val="ro-RO"/>
              </w:rPr>
              <w:t>Trimestrul II</w:t>
            </w:r>
          </w:p>
        </w:tc>
        <w:tc>
          <w:tcPr>
            <w:tcW w:w="1481" w:type="dxa"/>
          </w:tcPr>
          <w:p w:rsidR="003416B7" w:rsidRPr="0079654D" w:rsidRDefault="003416B7" w:rsidP="005F361C">
            <w:pPr>
              <w:jc w:val="center"/>
              <w:rPr>
                <w:lang w:val="ro-RO"/>
              </w:rPr>
            </w:pPr>
            <w:r>
              <w:rPr>
                <w:lang w:val="ro-RO"/>
              </w:rPr>
              <w:t>-</w:t>
            </w:r>
          </w:p>
        </w:tc>
        <w:tc>
          <w:tcPr>
            <w:tcW w:w="1954" w:type="dxa"/>
          </w:tcPr>
          <w:p w:rsidR="003416B7" w:rsidRDefault="003416B7" w:rsidP="005F361C">
            <w:pPr>
              <w:jc w:val="center"/>
              <w:rPr>
                <w:lang w:val="ro-RO"/>
              </w:rPr>
            </w:pPr>
            <w:r>
              <w:rPr>
                <w:lang w:val="ro-RO"/>
              </w:rPr>
              <w:t>DAMEP</w:t>
            </w:r>
          </w:p>
        </w:tc>
        <w:tc>
          <w:tcPr>
            <w:tcW w:w="2267" w:type="dxa"/>
          </w:tcPr>
          <w:p w:rsidR="003416B7" w:rsidRDefault="003416B7" w:rsidP="005F361C">
            <w:pPr>
              <w:jc w:val="center"/>
              <w:rPr>
                <w:lang w:val="ro-RO"/>
              </w:rPr>
            </w:pPr>
            <w:r>
              <w:rPr>
                <w:lang w:val="ro-RO"/>
              </w:rPr>
              <w:t>Instruiri realizate</w:t>
            </w:r>
          </w:p>
        </w:tc>
      </w:tr>
      <w:tr w:rsidR="003416B7" w:rsidRPr="007F088B" w:rsidTr="00DE5169">
        <w:tc>
          <w:tcPr>
            <w:tcW w:w="14394" w:type="dxa"/>
            <w:gridSpan w:val="15"/>
          </w:tcPr>
          <w:p w:rsidR="003416B7" w:rsidRPr="0079654D" w:rsidRDefault="003416B7" w:rsidP="005F361C">
            <w:pPr>
              <w:jc w:val="center"/>
              <w:rPr>
                <w:b/>
                <w:lang w:val="ro-RO"/>
              </w:rPr>
            </w:pPr>
            <w:r w:rsidRPr="0079654D">
              <w:rPr>
                <w:b/>
                <w:lang w:val="ro-RO"/>
              </w:rPr>
              <w:t>Obiectiv</w:t>
            </w:r>
            <w:r>
              <w:rPr>
                <w:b/>
                <w:lang w:val="ro-RO"/>
              </w:rPr>
              <w:t>ul general nr. 10</w:t>
            </w:r>
            <w:r w:rsidRPr="0079654D">
              <w:rPr>
                <w:b/>
                <w:lang w:val="ro-RO"/>
              </w:rPr>
              <w:t xml:space="preserve">: </w:t>
            </w:r>
            <w:r w:rsidRPr="00840A5E">
              <w:rPr>
                <w:b/>
                <w:lang w:val="ro-RO"/>
              </w:rPr>
              <w:t>Asigurarea managerială şi metodică a sistemului educaţional</w:t>
            </w:r>
          </w:p>
        </w:tc>
      </w:tr>
      <w:tr w:rsidR="003416B7" w:rsidRPr="0079654D" w:rsidTr="00DE5169">
        <w:trPr>
          <w:trHeight w:val="170"/>
        </w:trPr>
        <w:tc>
          <w:tcPr>
            <w:tcW w:w="14394" w:type="dxa"/>
            <w:gridSpan w:val="15"/>
            <w:tcBorders>
              <w:bottom w:val="single" w:sz="4" w:space="0" w:color="auto"/>
            </w:tcBorders>
          </w:tcPr>
          <w:p w:rsidR="003416B7" w:rsidRPr="0079654D" w:rsidRDefault="003416B7" w:rsidP="005F361C">
            <w:pPr>
              <w:jc w:val="center"/>
              <w:rPr>
                <w:b/>
                <w:lang w:val="ro-RO"/>
              </w:rPr>
            </w:pPr>
            <w:r>
              <w:rPr>
                <w:b/>
                <w:lang w:val="ro-RO"/>
              </w:rPr>
              <w:t>10.</w:t>
            </w:r>
            <w:r w:rsidRPr="0079654D">
              <w:rPr>
                <w:b/>
                <w:lang w:val="ro-RO"/>
              </w:rPr>
              <w:t>1. Activit</w:t>
            </w:r>
            <w:r>
              <w:rPr>
                <w:b/>
                <w:lang w:val="ro-RO"/>
              </w:rPr>
              <w:t>ăţi</w:t>
            </w:r>
            <w:r w:rsidRPr="0079654D">
              <w:rPr>
                <w:b/>
                <w:lang w:val="ro-RO"/>
              </w:rPr>
              <w:t xml:space="preserve"> organizatoric</w:t>
            </w:r>
            <w:r>
              <w:rPr>
                <w:b/>
                <w:lang w:val="ro-RO"/>
              </w:rPr>
              <w:t>e</w:t>
            </w:r>
            <w:r w:rsidRPr="0079654D">
              <w:rPr>
                <w:b/>
                <w:lang w:val="ro-RO"/>
              </w:rPr>
              <w:t xml:space="preserve"> ( instructiv</w:t>
            </w:r>
            <w:r>
              <w:rPr>
                <w:b/>
                <w:lang w:val="ro-RO"/>
              </w:rPr>
              <w:t>e</w:t>
            </w:r>
            <w:r w:rsidRPr="0079654D">
              <w:rPr>
                <w:b/>
                <w:lang w:val="ro-RO"/>
              </w:rPr>
              <w:t>)</w:t>
            </w:r>
          </w:p>
        </w:tc>
      </w:tr>
      <w:tr w:rsidR="003416B7" w:rsidRPr="0079654D" w:rsidTr="00491058">
        <w:trPr>
          <w:trHeight w:val="261"/>
        </w:trPr>
        <w:tc>
          <w:tcPr>
            <w:tcW w:w="7016" w:type="dxa"/>
            <w:gridSpan w:val="11"/>
          </w:tcPr>
          <w:p w:rsidR="003416B7" w:rsidRPr="00AC5B50" w:rsidRDefault="003416B7" w:rsidP="00263A8C">
            <w:pPr>
              <w:rPr>
                <w:lang w:val="ro-RO"/>
              </w:rPr>
            </w:pPr>
            <w:r>
              <w:rPr>
                <w:lang w:val="ro-RO"/>
              </w:rPr>
              <w:t xml:space="preserve">1) </w:t>
            </w:r>
            <w:r w:rsidRPr="00AC5B50">
              <w:rPr>
                <w:lang w:val="ro-RO"/>
              </w:rPr>
              <w:t xml:space="preserve">Ședințe cu șefii </w:t>
            </w:r>
            <w:r>
              <w:rPr>
                <w:lang w:val="ro-RO"/>
              </w:rPr>
              <w:t>organelor locale de specialitate în domeniul învăţămîntului</w:t>
            </w:r>
          </w:p>
        </w:tc>
        <w:tc>
          <w:tcPr>
            <w:tcW w:w="1676" w:type="dxa"/>
          </w:tcPr>
          <w:p w:rsidR="003416B7" w:rsidRPr="00AC5B50" w:rsidRDefault="003416B7" w:rsidP="00256EF9">
            <w:pPr>
              <w:jc w:val="center"/>
              <w:rPr>
                <w:lang w:val="ro-RO"/>
              </w:rPr>
            </w:pPr>
            <w:r w:rsidRPr="00AC5B50">
              <w:rPr>
                <w:lang w:val="ro-RO"/>
              </w:rPr>
              <w:t>Februarie</w:t>
            </w:r>
            <w:r>
              <w:rPr>
                <w:lang w:val="ro-RO"/>
              </w:rPr>
              <w:t>,</w:t>
            </w:r>
          </w:p>
          <w:p w:rsidR="003416B7" w:rsidRPr="00AC5B50" w:rsidRDefault="003416B7" w:rsidP="00256EF9">
            <w:pPr>
              <w:jc w:val="center"/>
              <w:rPr>
                <w:lang w:val="ro-RO"/>
              </w:rPr>
            </w:pPr>
            <w:r>
              <w:rPr>
                <w:lang w:val="ro-RO"/>
              </w:rPr>
              <w:t>a</w:t>
            </w:r>
            <w:r w:rsidRPr="00AC5B50">
              <w:rPr>
                <w:lang w:val="ro-RO"/>
              </w:rPr>
              <w:t>prilie</w:t>
            </w:r>
            <w:r>
              <w:rPr>
                <w:lang w:val="ro-RO"/>
              </w:rPr>
              <w:t>,</w:t>
            </w:r>
          </w:p>
          <w:p w:rsidR="003416B7" w:rsidRPr="00AC5B50" w:rsidRDefault="003416B7" w:rsidP="00256EF9">
            <w:pPr>
              <w:jc w:val="center"/>
              <w:rPr>
                <w:lang w:val="ro-RO"/>
              </w:rPr>
            </w:pPr>
            <w:r>
              <w:rPr>
                <w:lang w:val="ro-RO"/>
              </w:rPr>
              <w:t>o</w:t>
            </w:r>
            <w:r w:rsidRPr="00AC5B50">
              <w:rPr>
                <w:lang w:val="ro-RO"/>
              </w:rPr>
              <w:t>ctombrie</w:t>
            </w:r>
            <w:r>
              <w:rPr>
                <w:lang w:val="ro-RO"/>
              </w:rPr>
              <w:t>,</w:t>
            </w:r>
          </w:p>
          <w:p w:rsidR="003416B7" w:rsidRPr="00AC5B50" w:rsidRDefault="003416B7" w:rsidP="00256EF9">
            <w:pPr>
              <w:jc w:val="center"/>
              <w:rPr>
                <w:lang w:val="ro-RO"/>
              </w:rPr>
            </w:pPr>
            <w:r>
              <w:rPr>
                <w:lang w:val="ro-RO"/>
              </w:rPr>
              <w:t>n</w:t>
            </w:r>
            <w:r w:rsidRPr="00AC5B50">
              <w:rPr>
                <w:lang w:val="ro-RO"/>
              </w:rPr>
              <w:t xml:space="preserve">oiembrie </w:t>
            </w:r>
          </w:p>
        </w:tc>
        <w:tc>
          <w:tcPr>
            <w:tcW w:w="1481" w:type="dxa"/>
          </w:tcPr>
          <w:p w:rsidR="003416B7" w:rsidRPr="00AC5B50" w:rsidRDefault="003416B7" w:rsidP="00256EF9">
            <w:pPr>
              <w:jc w:val="center"/>
              <w:rPr>
                <w:lang w:val="ro-RO"/>
              </w:rPr>
            </w:pPr>
            <w:r>
              <w:rPr>
                <w:lang w:val="ro-RO"/>
              </w:rPr>
              <w:t>-</w:t>
            </w:r>
          </w:p>
        </w:tc>
        <w:tc>
          <w:tcPr>
            <w:tcW w:w="1954" w:type="dxa"/>
          </w:tcPr>
          <w:p w:rsidR="003416B7" w:rsidRPr="00AC5B50" w:rsidRDefault="003416B7" w:rsidP="00256EF9">
            <w:pPr>
              <w:jc w:val="center"/>
              <w:rPr>
                <w:lang w:val="ro-RO"/>
              </w:rPr>
            </w:pPr>
            <w:r w:rsidRPr="00AC5B50">
              <w:rPr>
                <w:lang w:val="ro-RO"/>
              </w:rPr>
              <w:t>DÎP</w:t>
            </w:r>
          </w:p>
        </w:tc>
        <w:tc>
          <w:tcPr>
            <w:tcW w:w="2267" w:type="dxa"/>
          </w:tcPr>
          <w:p w:rsidR="003416B7" w:rsidRPr="00AC5B50" w:rsidRDefault="003416B7" w:rsidP="00423C89">
            <w:pPr>
              <w:jc w:val="center"/>
              <w:rPr>
                <w:lang w:val="ro-RO"/>
              </w:rPr>
            </w:pPr>
            <w:r w:rsidRPr="00AC5B50">
              <w:rPr>
                <w:lang w:val="ro-RO"/>
              </w:rPr>
              <w:t xml:space="preserve">Ședințe </w:t>
            </w:r>
            <w:r>
              <w:rPr>
                <w:lang w:val="ro-RO"/>
              </w:rPr>
              <w:t>realizate</w:t>
            </w:r>
          </w:p>
        </w:tc>
      </w:tr>
      <w:tr w:rsidR="003416B7" w:rsidRPr="0079654D" w:rsidTr="00491058">
        <w:trPr>
          <w:trHeight w:val="261"/>
        </w:trPr>
        <w:tc>
          <w:tcPr>
            <w:tcW w:w="7016" w:type="dxa"/>
            <w:gridSpan w:val="11"/>
          </w:tcPr>
          <w:p w:rsidR="003416B7" w:rsidRPr="00AC5B50" w:rsidRDefault="003416B7" w:rsidP="00263A8C">
            <w:pPr>
              <w:rPr>
                <w:lang w:val="ro-RO"/>
              </w:rPr>
            </w:pPr>
            <w:r w:rsidRPr="00263A8C">
              <w:t xml:space="preserve">2) </w:t>
            </w:r>
            <w:r w:rsidRPr="00AC5B50">
              <w:rPr>
                <w:lang w:val="ro-RO"/>
              </w:rPr>
              <w:t xml:space="preserve">Ședințe cu șefii adjuncți ai </w:t>
            </w:r>
            <w:r>
              <w:rPr>
                <w:lang w:val="ro-RO"/>
              </w:rPr>
              <w:t>organelor locale de specialitate în domeniul învăţămîntului</w:t>
            </w:r>
          </w:p>
        </w:tc>
        <w:tc>
          <w:tcPr>
            <w:tcW w:w="1676" w:type="dxa"/>
          </w:tcPr>
          <w:p w:rsidR="003416B7" w:rsidRPr="00AC5B50" w:rsidRDefault="003416B7" w:rsidP="00256EF9">
            <w:pPr>
              <w:jc w:val="center"/>
              <w:rPr>
                <w:lang w:val="ro-RO"/>
              </w:rPr>
            </w:pPr>
            <w:r w:rsidRPr="00AC5B50">
              <w:rPr>
                <w:lang w:val="ro-RO"/>
              </w:rPr>
              <w:t>Mai</w:t>
            </w:r>
            <w:r>
              <w:rPr>
                <w:lang w:val="ro-RO"/>
              </w:rPr>
              <w:t>,</w:t>
            </w:r>
          </w:p>
          <w:p w:rsidR="003416B7" w:rsidRPr="00AC5B50" w:rsidRDefault="003416B7" w:rsidP="00E933E2">
            <w:pPr>
              <w:jc w:val="center"/>
              <w:rPr>
                <w:lang w:val="ro-RO"/>
              </w:rPr>
            </w:pPr>
            <w:r>
              <w:rPr>
                <w:lang w:val="ro-RO"/>
              </w:rPr>
              <w:t>a</w:t>
            </w:r>
            <w:r w:rsidRPr="00AC5B50">
              <w:rPr>
                <w:lang w:val="ro-RO"/>
              </w:rPr>
              <w:t>ugust</w:t>
            </w:r>
          </w:p>
        </w:tc>
        <w:tc>
          <w:tcPr>
            <w:tcW w:w="1481" w:type="dxa"/>
          </w:tcPr>
          <w:p w:rsidR="003416B7" w:rsidRPr="00AC5B50" w:rsidRDefault="003416B7" w:rsidP="00256EF9">
            <w:pPr>
              <w:jc w:val="center"/>
              <w:rPr>
                <w:lang w:val="ro-RO"/>
              </w:rPr>
            </w:pPr>
          </w:p>
        </w:tc>
        <w:tc>
          <w:tcPr>
            <w:tcW w:w="1954" w:type="dxa"/>
          </w:tcPr>
          <w:p w:rsidR="003416B7" w:rsidRPr="00AC5B50" w:rsidRDefault="003416B7" w:rsidP="00256EF9">
            <w:pPr>
              <w:jc w:val="center"/>
              <w:rPr>
                <w:lang w:val="ro-RO"/>
              </w:rPr>
            </w:pPr>
            <w:r w:rsidRPr="00AC5B50">
              <w:rPr>
                <w:lang w:val="ro-RO"/>
              </w:rPr>
              <w:t>DÎP</w:t>
            </w:r>
          </w:p>
        </w:tc>
        <w:tc>
          <w:tcPr>
            <w:tcW w:w="2267" w:type="dxa"/>
          </w:tcPr>
          <w:p w:rsidR="003416B7" w:rsidRPr="00AC5B50" w:rsidRDefault="003416B7" w:rsidP="00423C89">
            <w:pPr>
              <w:jc w:val="center"/>
              <w:rPr>
                <w:lang w:val="ro-RO"/>
              </w:rPr>
            </w:pPr>
            <w:r w:rsidRPr="00AC5B50">
              <w:rPr>
                <w:lang w:val="ro-RO"/>
              </w:rPr>
              <w:t xml:space="preserve">Ședințe </w:t>
            </w:r>
            <w:r>
              <w:rPr>
                <w:lang w:val="ro-RO"/>
              </w:rPr>
              <w:t>realizate</w:t>
            </w:r>
          </w:p>
        </w:tc>
      </w:tr>
      <w:tr w:rsidR="003416B7" w:rsidRPr="00E00BA5" w:rsidTr="00491058">
        <w:trPr>
          <w:trHeight w:val="261"/>
        </w:trPr>
        <w:tc>
          <w:tcPr>
            <w:tcW w:w="7016" w:type="dxa"/>
            <w:gridSpan w:val="11"/>
          </w:tcPr>
          <w:p w:rsidR="003416B7" w:rsidRPr="007055C1" w:rsidRDefault="003416B7" w:rsidP="001D77AE">
            <w:pPr>
              <w:pStyle w:val="NormalWeb"/>
              <w:spacing w:before="0" w:beforeAutospacing="0" w:after="0" w:afterAutospacing="0"/>
              <w:rPr>
                <w:lang w:val="ro-RO"/>
              </w:rPr>
            </w:pPr>
            <w:r>
              <w:rPr>
                <w:color w:val="000000"/>
                <w:lang w:val="ro-RO"/>
              </w:rPr>
              <w:t xml:space="preserve">3) </w:t>
            </w:r>
            <w:r w:rsidRPr="007055C1">
              <w:rPr>
                <w:color w:val="000000"/>
                <w:lang w:val="ro-RO"/>
              </w:rPr>
              <w:t>Şedinţe cu caracter organizatoric sau instructiv (după caz):</w:t>
            </w:r>
          </w:p>
          <w:p w:rsidR="003416B7" w:rsidRPr="007055C1" w:rsidRDefault="003416B7" w:rsidP="001D77AE">
            <w:pPr>
              <w:pStyle w:val="NormalWeb"/>
              <w:spacing w:before="0" w:beforeAutospacing="0" w:after="0" w:afterAutospacing="0"/>
              <w:textAlignment w:val="baseline"/>
              <w:rPr>
                <w:color w:val="000000"/>
                <w:lang w:val="ro-RO"/>
              </w:rPr>
            </w:pPr>
            <w:r>
              <w:rPr>
                <w:color w:val="000000"/>
                <w:lang w:val="ro-RO"/>
              </w:rPr>
              <w:t>a) privind modernizarea Planului-</w:t>
            </w:r>
            <w:r w:rsidRPr="007055C1">
              <w:rPr>
                <w:color w:val="000000"/>
                <w:lang w:val="ro-RO"/>
              </w:rPr>
              <w:t xml:space="preserve">cadru pentru </w:t>
            </w:r>
            <w:r>
              <w:rPr>
                <w:color w:val="000000"/>
                <w:lang w:val="ro-RO"/>
              </w:rPr>
              <w:t xml:space="preserve">învăţămîntul superior, </w:t>
            </w:r>
            <w:r w:rsidRPr="007055C1">
              <w:rPr>
                <w:color w:val="000000"/>
                <w:lang w:val="ro-RO"/>
              </w:rPr>
              <w:t xml:space="preserve">ciclul I şi II; </w:t>
            </w:r>
          </w:p>
          <w:p w:rsidR="003416B7" w:rsidRPr="007055C1" w:rsidRDefault="003416B7" w:rsidP="001D77AE">
            <w:pPr>
              <w:pStyle w:val="NormalWeb"/>
              <w:spacing w:before="0" w:beforeAutospacing="0" w:after="0" w:afterAutospacing="0"/>
              <w:textAlignment w:val="baseline"/>
              <w:rPr>
                <w:color w:val="000000"/>
                <w:lang w:val="ro-RO"/>
              </w:rPr>
            </w:pPr>
            <w:r>
              <w:rPr>
                <w:color w:val="000000"/>
                <w:lang w:val="ro-RO"/>
              </w:rPr>
              <w:t xml:space="preserve">b) </w:t>
            </w:r>
            <w:r w:rsidRPr="007055C1">
              <w:rPr>
                <w:color w:val="000000"/>
                <w:lang w:val="ro-RO"/>
              </w:rPr>
              <w:t>privind organizarea structurilor de autoguvernanță studențească</w:t>
            </w:r>
            <w:r>
              <w:rPr>
                <w:color w:val="000000"/>
                <w:lang w:val="ro-RO"/>
              </w:rPr>
              <w:t>;</w:t>
            </w:r>
          </w:p>
          <w:p w:rsidR="003416B7" w:rsidRPr="007055C1" w:rsidRDefault="003416B7" w:rsidP="001D77AE">
            <w:pPr>
              <w:pStyle w:val="NormalWeb"/>
              <w:spacing w:before="0" w:beforeAutospacing="0" w:after="0" w:afterAutospacing="0"/>
              <w:textAlignment w:val="baseline"/>
              <w:rPr>
                <w:color w:val="000000"/>
                <w:lang w:val="ro-RO"/>
              </w:rPr>
            </w:pPr>
            <w:r>
              <w:rPr>
                <w:color w:val="000000"/>
                <w:lang w:val="ro-RO"/>
              </w:rPr>
              <w:t xml:space="preserve">c) </w:t>
            </w:r>
            <w:r w:rsidRPr="007055C1">
              <w:rPr>
                <w:color w:val="000000"/>
                <w:lang w:val="ro-RO"/>
              </w:rPr>
              <w:t>privind organizarea și desfășurarea procesului de admitere</w:t>
            </w:r>
            <w:r>
              <w:rPr>
                <w:color w:val="000000"/>
                <w:lang w:val="ro-RO"/>
              </w:rPr>
              <w:t>.</w:t>
            </w:r>
          </w:p>
        </w:tc>
        <w:tc>
          <w:tcPr>
            <w:tcW w:w="1676" w:type="dxa"/>
          </w:tcPr>
          <w:p w:rsidR="003416B7" w:rsidRPr="00876421" w:rsidRDefault="003416B7" w:rsidP="00E00BA5">
            <w:pPr>
              <w:pStyle w:val="NormalWeb"/>
              <w:spacing w:before="0" w:beforeAutospacing="0" w:after="0" w:afterAutospacing="0"/>
              <w:jc w:val="center"/>
              <w:rPr>
                <w:lang w:val="ro-RO"/>
              </w:rPr>
            </w:pPr>
            <w:r w:rsidRPr="00876421">
              <w:rPr>
                <w:lang w:val="ro-RO"/>
              </w:rPr>
              <w:t>Pe parcursul anului</w:t>
            </w:r>
            <w:r w:rsidRPr="00876421">
              <w:rPr>
                <w:lang w:val="ro-RO"/>
              </w:rPr>
              <w:br/>
            </w:r>
          </w:p>
        </w:tc>
        <w:tc>
          <w:tcPr>
            <w:tcW w:w="1481" w:type="dxa"/>
          </w:tcPr>
          <w:p w:rsidR="003416B7" w:rsidRPr="00335256" w:rsidRDefault="003416B7" w:rsidP="00E00BA5">
            <w:pPr>
              <w:jc w:val="center"/>
              <w:rPr>
                <w:lang w:val="ro-RO"/>
              </w:rPr>
            </w:pPr>
            <w:r>
              <w:rPr>
                <w:lang w:val="ro-RO"/>
              </w:rPr>
              <w:t>-</w:t>
            </w:r>
          </w:p>
        </w:tc>
        <w:tc>
          <w:tcPr>
            <w:tcW w:w="1954" w:type="dxa"/>
          </w:tcPr>
          <w:p w:rsidR="003416B7" w:rsidRPr="007055C1" w:rsidRDefault="003416B7" w:rsidP="00E00BA5">
            <w:pPr>
              <w:jc w:val="center"/>
              <w:rPr>
                <w:lang w:val="ro-RO"/>
              </w:rPr>
            </w:pPr>
            <w:r>
              <w:rPr>
                <w:lang w:val="ro-RO"/>
              </w:rPr>
              <w:t>DÎSDŞ</w:t>
            </w:r>
          </w:p>
        </w:tc>
        <w:tc>
          <w:tcPr>
            <w:tcW w:w="2267" w:type="dxa"/>
          </w:tcPr>
          <w:p w:rsidR="003416B7" w:rsidRPr="00AC5B50" w:rsidRDefault="003416B7" w:rsidP="00423C89">
            <w:pPr>
              <w:jc w:val="center"/>
              <w:rPr>
                <w:lang w:val="ro-RO"/>
              </w:rPr>
            </w:pPr>
            <w:r w:rsidRPr="00AC5B50">
              <w:rPr>
                <w:lang w:val="ro-RO"/>
              </w:rPr>
              <w:t xml:space="preserve">Ședințe </w:t>
            </w:r>
            <w:r>
              <w:rPr>
                <w:lang w:val="ro-RO"/>
              </w:rPr>
              <w:t>realizate</w:t>
            </w:r>
          </w:p>
        </w:tc>
      </w:tr>
      <w:tr w:rsidR="003416B7" w:rsidRPr="00E00BA5" w:rsidTr="00491058">
        <w:trPr>
          <w:trHeight w:val="261"/>
        </w:trPr>
        <w:tc>
          <w:tcPr>
            <w:tcW w:w="7016" w:type="dxa"/>
            <w:gridSpan w:val="11"/>
          </w:tcPr>
          <w:p w:rsidR="003416B7" w:rsidRPr="00F6295E" w:rsidRDefault="003416B7" w:rsidP="001D77AE">
            <w:pPr>
              <w:pStyle w:val="NormalWeb"/>
              <w:spacing w:before="0" w:beforeAutospacing="0" w:after="0" w:afterAutospacing="0"/>
              <w:rPr>
                <w:lang w:val="ro-RO"/>
              </w:rPr>
            </w:pPr>
            <w:r>
              <w:rPr>
                <w:color w:val="000000"/>
                <w:lang w:val="ro-RO"/>
              </w:rPr>
              <w:t xml:space="preserve">4) </w:t>
            </w:r>
            <w:r w:rsidRPr="00F6295E">
              <w:rPr>
                <w:color w:val="000000"/>
                <w:lang w:val="ro-RO"/>
              </w:rPr>
              <w:t>Şedinţe de lucru privind sistemul de  management al calităţii în instituțiile de învățămînt superior</w:t>
            </w:r>
          </w:p>
        </w:tc>
        <w:tc>
          <w:tcPr>
            <w:tcW w:w="1676" w:type="dxa"/>
          </w:tcPr>
          <w:p w:rsidR="003416B7" w:rsidRPr="00876421" w:rsidRDefault="003416B7" w:rsidP="00F3052D">
            <w:pPr>
              <w:pStyle w:val="NormalWeb"/>
              <w:spacing w:before="0" w:beforeAutospacing="0" w:after="0" w:afterAutospacing="0"/>
              <w:jc w:val="center"/>
              <w:rPr>
                <w:lang w:val="ro-RO"/>
              </w:rPr>
            </w:pPr>
            <w:r w:rsidRPr="00876421">
              <w:rPr>
                <w:lang w:val="ro-RO"/>
              </w:rPr>
              <w:t>Pe parcursul anului</w:t>
            </w:r>
          </w:p>
        </w:tc>
        <w:tc>
          <w:tcPr>
            <w:tcW w:w="1481" w:type="dxa"/>
          </w:tcPr>
          <w:p w:rsidR="003416B7" w:rsidRPr="00335256" w:rsidRDefault="003416B7" w:rsidP="00F3052D">
            <w:pPr>
              <w:jc w:val="center"/>
            </w:pPr>
            <w:r>
              <w:rPr>
                <w:lang w:val="ro-RO"/>
              </w:rPr>
              <w:t>-</w:t>
            </w:r>
          </w:p>
        </w:tc>
        <w:tc>
          <w:tcPr>
            <w:tcW w:w="1954" w:type="dxa"/>
          </w:tcPr>
          <w:p w:rsidR="003416B7" w:rsidRPr="00F6295E" w:rsidRDefault="003416B7" w:rsidP="00F3052D">
            <w:pPr>
              <w:pStyle w:val="NormalWeb"/>
              <w:spacing w:before="0" w:beforeAutospacing="0" w:after="0" w:afterAutospacing="0"/>
              <w:jc w:val="center"/>
              <w:rPr>
                <w:lang w:val="ro-RO"/>
              </w:rPr>
            </w:pPr>
            <w:r>
              <w:rPr>
                <w:lang w:val="ro-RO"/>
              </w:rPr>
              <w:t>DÎSDŞ</w:t>
            </w:r>
          </w:p>
        </w:tc>
        <w:tc>
          <w:tcPr>
            <w:tcW w:w="2267" w:type="dxa"/>
          </w:tcPr>
          <w:p w:rsidR="003416B7" w:rsidRPr="00F6295E" w:rsidRDefault="003416B7" w:rsidP="00263A8C">
            <w:pPr>
              <w:jc w:val="center"/>
              <w:rPr>
                <w:lang w:val="ro-RO"/>
              </w:rPr>
            </w:pPr>
            <w:r w:rsidRPr="00F6295E">
              <w:rPr>
                <w:color w:val="000000"/>
                <w:lang w:val="ro-RO"/>
              </w:rPr>
              <w:t>Notă informativă  </w:t>
            </w:r>
          </w:p>
        </w:tc>
      </w:tr>
      <w:tr w:rsidR="003416B7" w:rsidRPr="00E00BA5" w:rsidTr="00491058">
        <w:trPr>
          <w:trHeight w:val="261"/>
        </w:trPr>
        <w:tc>
          <w:tcPr>
            <w:tcW w:w="7016" w:type="dxa"/>
            <w:gridSpan w:val="11"/>
          </w:tcPr>
          <w:p w:rsidR="003416B7" w:rsidRPr="00F6295E" w:rsidRDefault="003416B7" w:rsidP="001D77AE">
            <w:pPr>
              <w:pStyle w:val="NormalWeb"/>
              <w:spacing w:before="0" w:beforeAutospacing="0" w:after="0" w:afterAutospacing="0"/>
              <w:rPr>
                <w:lang w:val="ro-RO"/>
              </w:rPr>
            </w:pPr>
            <w:r>
              <w:rPr>
                <w:color w:val="000000"/>
                <w:lang w:val="ro-RO"/>
              </w:rPr>
              <w:t xml:space="preserve">5) </w:t>
            </w:r>
            <w:r w:rsidRPr="00F6295E">
              <w:rPr>
                <w:color w:val="000000"/>
                <w:lang w:val="ro-RO"/>
              </w:rPr>
              <w:t>Seminar instructiv privind organizarea programelor de  doctorat</w:t>
            </w:r>
          </w:p>
        </w:tc>
        <w:tc>
          <w:tcPr>
            <w:tcW w:w="1676" w:type="dxa"/>
          </w:tcPr>
          <w:p w:rsidR="003416B7" w:rsidRPr="00876421" w:rsidRDefault="003416B7" w:rsidP="00F3052D">
            <w:pPr>
              <w:pStyle w:val="NormalWeb"/>
              <w:spacing w:before="0" w:beforeAutospacing="0" w:after="0" w:afterAutospacing="0"/>
              <w:jc w:val="center"/>
              <w:rPr>
                <w:lang w:val="ro-RO"/>
              </w:rPr>
            </w:pPr>
            <w:r w:rsidRPr="00876421">
              <w:rPr>
                <w:lang w:val="ro-RO"/>
              </w:rPr>
              <w:t>Pe parcursul anului</w:t>
            </w:r>
          </w:p>
        </w:tc>
        <w:tc>
          <w:tcPr>
            <w:tcW w:w="1481" w:type="dxa"/>
          </w:tcPr>
          <w:p w:rsidR="003416B7" w:rsidRPr="00335256" w:rsidRDefault="003416B7" w:rsidP="00F3052D">
            <w:pPr>
              <w:jc w:val="center"/>
            </w:pPr>
            <w:r>
              <w:rPr>
                <w:lang w:val="ro-RO"/>
              </w:rPr>
              <w:t>-</w:t>
            </w:r>
          </w:p>
        </w:tc>
        <w:tc>
          <w:tcPr>
            <w:tcW w:w="1954" w:type="dxa"/>
          </w:tcPr>
          <w:p w:rsidR="003416B7" w:rsidRPr="00F6295E" w:rsidRDefault="003416B7" w:rsidP="00F3052D">
            <w:pPr>
              <w:pStyle w:val="NormalWeb"/>
              <w:spacing w:before="0" w:beforeAutospacing="0" w:after="0" w:afterAutospacing="0"/>
              <w:jc w:val="center"/>
              <w:rPr>
                <w:lang w:val="ro-RO"/>
              </w:rPr>
            </w:pPr>
            <w:r>
              <w:rPr>
                <w:lang w:val="ro-RO"/>
              </w:rPr>
              <w:t>DÎSDŞ</w:t>
            </w:r>
          </w:p>
        </w:tc>
        <w:tc>
          <w:tcPr>
            <w:tcW w:w="2267" w:type="dxa"/>
          </w:tcPr>
          <w:p w:rsidR="003416B7" w:rsidRPr="00F6295E" w:rsidRDefault="003416B7" w:rsidP="00F3052D">
            <w:pPr>
              <w:jc w:val="center"/>
              <w:rPr>
                <w:lang w:val="ro-RO"/>
              </w:rPr>
            </w:pPr>
            <w:r w:rsidRPr="00F6295E">
              <w:rPr>
                <w:lang w:val="ro-RO"/>
              </w:rPr>
              <w:t xml:space="preserve">Seminar </w:t>
            </w:r>
            <w:r>
              <w:rPr>
                <w:lang w:val="ro-RO"/>
              </w:rPr>
              <w:t>realizat</w:t>
            </w:r>
          </w:p>
        </w:tc>
      </w:tr>
      <w:tr w:rsidR="003416B7" w:rsidRPr="00E00BA5" w:rsidTr="00491058">
        <w:trPr>
          <w:trHeight w:val="261"/>
        </w:trPr>
        <w:tc>
          <w:tcPr>
            <w:tcW w:w="7016" w:type="dxa"/>
            <w:gridSpan w:val="11"/>
          </w:tcPr>
          <w:p w:rsidR="003416B7" w:rsidRPr="00F6295E" w:rsidRDefault="003416B7" w:rsidP="00263A8C">
            <w:pPr>
              <w:pStyle w:val="NormalWeb"/>
              <w:spacing w:before="0" w:beforeAutospacing="0" w:after="0" w:afterAutospacing="0"/>
              <w:rPr>
                <w:lang w:val="ro-RO"/>
              </w:rPr>
            </w:pPr>
            <w:r>
              <w:rPr>
                <w:color w:val="000000"/>
                <w:lang w:val="ro-RO"/>
              </w:rPr>
              <w:t xml:space="preserve">6) </w:t>
            </w:r>
            <w:r w:rsidRPr="00F6295E">
              <w:rPr>
                <w:color w:val="000000"/>
                <w:lang w:val="ro-RO"/>
              </w:rPr>
              <w:t xml:space="preserve">Ședințe de informare/totalizare privind organizarea concursului locurilor bugetare în instituțiile de învățămînt superior </w:t>
            </w:r>
            <w:r>
              <w:rPr>
                <w:color w:val="000000"/>
                <w:lang w:val="ro-RO"/>
              </w:rPr>
              <w:t>publice</w:t>
            </w:r>
          </w:p>
        </w:tc>
        <w:tc>
          <w:tcPr>
            <w:tcW w:w="1676" w:type="dxa"/>
          </w:tcPr>
          <w:p w:rsidR="003416B7" w:rsidRPr="00876421" w:rsidRDefault="003416B7" w:rsidP="00F3052D">
            <w:pPr>
              <w:pStyle w:val="NormalWeb"/>
              <w:spacing w:before="0" w:beforeAutospacing="0" w:after="0" w:afterAutospacing="0"/>
              <w:jc w:val="center"/>
              <w:rPr>
                <w:lang w:val="ro-RO"/>
              </w:rPr>
            </w:pPr>
            <w:r w:rsidRPr="00876421">
              <w:rPr>
                <w:lang w:val="ro-RO"/>
              </w:rPr>
              <w:t>Pe parcursul anului</w:t>
            </w:r>
          </w:p>
        </w:tc>
        <w:tc>
          <w:tcPr>
            <w:tcW w:w="1481" w:type="dxa"/>
          </w:tcPr>
          <w:p w:rsidR="003416B7" w:rsidRPr="00335256" w:rsidRDefault="003416B7" w:rsidP="00F3052D">
            <w:pPr>
              <w:jc w:val="center"/>
            </w:pPr>
            <w:r>
              <w:rPr>
                <w:lang w:val="ro-RO"/>
              </w:rPr>
              <w:t>-</w:t>
            </w:r>
          </w:p>
        </w:tc>
        <w:tc>
          <w:tcPr>
            <w:tcW w:w="1954" w:type="dxa"/>
          </w:tcPr>
          <w:p w:rsidR="003416B7" w:rsidRPr="00F6295E" w:rsidRDefault="003416B7" w:rsidP="00F3052D">
            <w:pPr>
              <w:pStyle w:val="NormalWeb"/>
              <w:spacing w:before="0" w:beforeAutospacing="0" w:after="0" w:afterAutospacing="0"/>
              <w:jc w:val="center"/>
              <w:rPr>
                <w:lang w:val="ro-RO"/>
              </w:rPr>
            </w:pPr>
            <w:r>
              <w:rPr>
                <w:lang w:val="ro-RO"/>
              </w:rPr>
              <w:t>DÎSDŞ</w:t>
            </w:r>
          </w:p>
        </w:tc>
        <w:tc>
          <w:tcPr>
            <w:tcW w:w="2267" w:type="dxa"/>
          </w:tcPr>
          <w:p w:rsidR="003416B7" w:rsidRPr="00F6295E" w:rsidRDefault="003416B7" w:rsidP="00F3052D">
            <w:pPr>
              <w:jc w:val="center"/>
              <w:rPr>
                <w:lang w:val="ro-RO"/>
              </w:rPr>
            </w:pPr>
            <w:r w:rsidRPr="00F6295E">
              <w:rPr>
                <w:color w:val="000000"/>
                <w:lang w:val="ro-RO"/>
              </w:rPr>
              <w:t xml:space="preserve">Ședințe </w:t>
            </w:r>
            <w:r>
              <w:rPr>
                <w:color w:val="000000"/>
                <w:lang w:val="ro-RO"/>
              </w:rPr>
              <w:t>realizate</w:t>
            </w:r>
          </w:p>
        </w:tc>
      </w:tr>
      <w:tr w:rsidR="003416B7" w:rsidRPr="007F088B" w:rsidTr="00491058">
        <w:trPr>
          <w:trHeight w:val="261"/>
        </w:trPr>
        <w:tc>
          <w:tcPr>
            <w:tcW w:w="7016" w:type="dxa"/>
            <w:gridSpan w:val="11"/>
          </w:tcPr>
          <w:p w:rsidR="003416B7" w:rsidRPr="00A2297D" w:rsidRDefault="003416B7" w:rsidP="00263A8C">
            <w:pPr>
              <w:rPr>
                <w:lang w:val="ro-RO"/>
              </w:rPr>
            </w:pPr>
            <w:r w:rsidRPr="00A2297D">
              <w:rPr>
                <w:lang w:val="ro-RO"/>
              </w:rPr>
              <w:t xml:space="preserve">7) </w:t>
            </w:r>
            <w:r>
              <w:rPr>
                <w:lang w:val="ro-RO"/>
              </w:rPr>
              <w:t xml:space="preserve">Şedinţă cu şefii şi şefii </w:t>
            </w:r>
            <w:r w:rsidRPr="00A2297D">
              <w:rPr>
                <w:lang w:val="ro-RO"/>
              </w:rPr>
              <w:t xml:space="preserve">adjuncţi ai </w:t>
            </w:r>
            <w:r>
              <w:rPr>
                <w:lang w:val="ro-RO"/>
              </w:rPr>
              <w:t>organelor locale de specialitate în domeniul învăţămîntului</w:t>
            </w:r>
            <w:r w:rsidRPr="00A2297D">
              <w:rPr>
                <w:lang w:val="ro-RO"/>
              </w:rPr>
              <w:t xml:space="preserve"> şi cu responsabilii de examenul de bacalaureat din instituţiile de învăţămînt </w:t>
            </w:r>
            <w:r>
              <w:rPr>
                <w:lang w:val="ro-RO"/>
              </w:rPr>
              <w:t xml:space="preserve">profesional tehnic postsecundar </w:t>
            </w:r>
            <w:r w:rsidRPr="00A2297D">
              <w:rPr>
                <w:lang w:val="ro-RO"/>
              </w:rPr>
              <w:t xml:space="preserve">şi instituţiile de învăţămînt superior cu genericul </w:t>
            </w:r>
            <w:r w:rsidRPr="00A2297D">
              <w:rPr>
                <w:lang w:val="ro-RO"/>
              </w:rPr>
              <w:lastRenderedPageBreak/>
              <w:t xml:space="preserve">„Procedura de </w:t>
            </w:r>
            <w:r>
              <w:rPr>
                <w:lang w:val="ro-RO"/>
              </w:rPr>
              <w:t xml:space="preserve"> </w:t>
            </w:r>
            <w:r w:rsidRPr="00A2297D">
              <w:rPr>
                <w:lang w:val="ro-RO"/>
              </w:rPr>
              <w:t>organizare şi desf</w:t>
            </w:r>
            <w:r>
              <w:rPr>
                <w:lang w:val="ro-RO"/>
              </w:rPr>
              <w:t>ăşurare a sesiunii de examinare-</w:t>
            </w:r>
            <w:r w:rsidRPr="00A2297D">
              <w:rPr>
                <w:lang w:val="ro-RO"/>
              </w:rPr>
              <w:t xml:space="preserve">2015 </w:t>
            </w:r>
            <w:r>
              <w:rPr>
                <w:lang w:val="ro-RO"/>
              </w:rPr>
              <w:t>în învăţămîntul preuniversitar”</w:t>
            </w:r>
          </w:p>
        </w:tc>
        <w:tc>
          <w:tcPr>
            <w:tcW w:w="1676" w:type="dxa"/>
          </w:tcPr>
          <w:p w:rsidR="003416B7" w:rsidRPr="00A2297D" w:rsidRDefault="003416B7" w:rsidP="00395112">
            <w:pPr>
              <w:jc w:val="center"/>
              <w:rPr>
                <w:lang w:val="ro-RO"/>
              </w:rPr>
            </w:pPr>
            <w:r w:rsidRPr="00A2297D">
              <w:rPr>
                <w:lang w:val="ro-RO"/>
              </w:rPr>
              <w:lastRenderedPageBreak/>
              <w:t xml:space="preserve">Mai </w:t>
            </w:r>
          </w:p>
        </w:tc>
        <w:tc>
          <w:tcPr>
            <w:tcW w:w="1481" w:type="dxa"/>
          </w:tcPr>
          <w:p w:rsidR="003416B7" w:rsidRPr="00A2297D" w:rsidRDefault="003416B7" w:rsidP="00395112">
            <w:pPr>
              <w:jc w:val="center"/>
              <w:rPr>
                <w:lang w:val="ro-RO"/>
              </w:rPr>
            </w:pPr>
            <w:r>
              <w:rPr>
                <w:lang w:val="ro-RO"/>
              </w:rPr>
              <w:t>-</w:t>
            </w:r>
          </w:p>
        </w:tc>
        <w:tc>
          <w:tcPr>
            <w:tcW w:w="1954" w:type="dxa"/>
          </w:tcPr>
          <w:p w:rsidR="003416B7" w:rsidRPr="00A2297D" w:rsidRDefault="003416B7" w:rsidP="00395112">
            <w:pPr>
              <w:jc w:val="center"/>
              <w:rPr>
                <w:lang w:val="ro-RO"/>
              </w:rPr>
            </w:pPr>
            <w:r w:rsidRPr="004C46BE">
              <w:rPr>
                <w:lang w:val="ro-RO"/>
              </w:rPr>
              <w:t>A</w:t>
            </w:r>
            <w:r>
              <w:rPr>
                <w:lang w:val="ro-RO"/>
              </w:rPr>
              <w:t>NCE</w:t>
            </w:r>
          </w:p>
        </w:tc>
        <w:tc>
          <w:tcPr>
            <w:tcW w:w="2267" w:type="dxa"/>
          </w:tcPr>
          <w:p w:rsidR="003416B7" w:rsidRPr="00A2297D" w:rsidRDefault="003416B7" w:rsidP="00395112">
            <w:pPr>
              <w:jc w:val="center"/>
              <w:rPr>
                <w:lang w:val="ro-RO"/>
              </w:rPr>
            </w:pPr>
            <w:r w:rsidRPr="00A2297D">
              <w:rPr>
                <w:lang w:val="ro-RO"/>
              </w:rPr>
              <w:t>Şedinţă de lucru organizată şi desfăşurată</w:t>
            </w:r>
          </w:p>
        </w:tc>
      </w:tr>
      <w:tr w:rsidR="003416B7" w:rsidRPr="007F088B" w:rsidTr="00491058">
        <w:trPr>
          <w:trHeight w:val="261"/>
        </w:trPr>
        <w:tc>
          <w:tcPr>
            <w:tcW w:w="7016" w:type="dxa"/>
            <w:gridSpan w:val="11"/>
          </w:tcPr>
          <w:p w:rsidR="003416B7" w:rsidRPr="00A2297D" w:rsidRDefault="003416B7" w:rsidP="00263A8C">
            <w:pPr>
              <w:rPr>
                <w:lang w:val="ro-RO"/>
              </w:rPr>
            </w:pPr>
            <w:r w:rsidRPr="00A2297D">
              <w:rPr>
                <w:lang w:val="es-AR"/>
              </w:rPr>
              <w:lastRenderedPageBreak/>
              <w:t>8</w:t>
            </w:r>
            <w:r w:rsidRPr="00A2297D">
              <w:rPr>
                <w:lang w:val="ro-RO"/>
              </w:rPr>
              <w:t>)</w:t>
            </w:r>
            <w:r>
              <w:rPr>
                <w:lang w:val="ro-RO"/>
              </w:rPr>
              <w:t xml:space="preserve"> </w:t>
            </w:r>
            <w:r w:rsidRPr="00A2297D">
              <w:rPr>
                <w:lang w:val="ro-RO"/>
              </w:rPr>
              <w:t xml:space="preserve">Şedinţă cu şefii </w:t>
            </w:r>
            <w:r>
              <w:rPr>
                <w:lang w:val="ro-RO"/>
              </w:rPr>
              <w:t>organelor locale de specialitate în domeniul învăţămîntului</w:t>
            </w:r>
            <w:r w:rsidRPr="00A2297D">
              <w:rPr>
                <w:lang w:val="ro-RO"/>
              </w:rPr>
              <w:t xml:space="preserve"> cu tema „Analiza rezultatelor examenelor de absolvire a </w:t>
            </w:r>
            <w:r>
              <w:rPr>
                <w:lang w:val="ro-RO"/>
              </w:rPr>
              <w:t xml:space="preserve">nivelurilor </w:t>
            </w:r>
            <w:r w:rsidRPr="00A2297D">
              <w:rPr>
                <w:lang w:val="ro-RO"/>
              </w:rPr>
              <w:t>de şcolaritate în a</w:t>
            </w:r>
            <w:r>
              <w:rPr>
                <w:lang w:val="ro-RO"/>
              </w:rPr>
              <w:t>nul şcolar 2014-2015”</w:t>
            </w:r>
          </w:p>
        </w:tc>
        <w:tc>
          <w:tcPr>
            <w:tcW w:w="1676" w:type="dxa"/>
          </w:tcPr>
          <w:p w:rsidR="003416B7" w:rsidRPr="00A2297D" w:rsidRDefault="003416B7" w:rsidP="00395112">
            <w:pPr>
              <w:jc w:val="center"/>
              <w:rPr>
                <w:lang w:val="ro-RO"/>
              </w:rPr>
            </w:pPr>
            <w:r w:rsidRPr="00A2297D">
              <w:rPr>
                <w:lang w:val="ro-RO"/>
              </w:rPr>
              <w:t xml:space="preserve">August </w:t>
            </w:r>
          </w:p>
        </w:tc>
        <w:tc>
          <w:tcPr>
            <w:tcW w:w="1481" w:type="dxa"/>
          </w:tcPr>
          <w:p w:rsidR="003416B7" w:rsidRPr="00A2297D" w:rsidRDefault="003416B7" w:rsidP="00395112">
            <w:pPr>
              <w:jc w:val="center"/>
              <w:rPr>
                <w:lang w:val="ro-RO"/>
              </w:rPr>
            </w:pPr>
            <w:r>
              <w:rPr>
                <w:lang w:val="ro-RO"/>
              </w:rPr>
              <w:t>-</w:t>
            </w:r>
          </w:p>
        </w:tc>
        <w:tc>
          <w:tcPr>
            <w:tcW w:w="1954" w:type="dxa"/>
          </w:tcPr>
          <w:p w:rsidR="003416B7" w:rsidRPr="00A2297D" w:rsidRDefault="003416B7" w:rsidP="00395112">
            <w:pPr>
              <w:jc w:val="center"/>
              <w:rPr>
                <w:lang w:val="ro-RO"/>
              </w:rPr>
            </w:pPr>
            <w:r w:rsidRPr="004C46BE">
              <w:rPr>
                <w:lang w:val="ro-RO"/>
              </w:rPr>
              <w:t>A</w:t>
            </w:r>
            <w:r>
              <w:rPr>
                <w:lang w:val="ro-RO"/>
              </w:rPr>
              <w:t>NCE</w:t>
            </w:r>
          </w:p>
        </w:tc>
        <w:tc>
          <w:tcPr>
            <w:tcW w:w="2267" w:type="dxa"/>
          </w:tcPr>
          <w:p w:rsidR="003416B7" w:rsidRPr="00A2297D" w:rsidRDefault="003416B7" w:rsidP="00395112">
            <w:pPr>
              <w:jc w:val="center"/>
              <w:rPr>
                <w:lang w:val="ro-RO"/>
              </w:rPr>
            </w:pPr>
            <w:r w:rsidRPr="00A2297D">
              <w:rPr>
                <w:lang w:val="ro-RO"/>
              </w:rPr>
              <w:t>Şedinţă de lucru organizată şi desfăşurată</w:t>
            </w:r>
          </w:p>
        </w:tc>
      </w:tr>
      <w:tr w:rsidR="003416B7" w:rsidRPr="007F088B" w:rsidTr="00DE5169">
        <w:trPr>
          <w:trHeight w:val="164"/>
        </w:trPr>
        <w:tc>
          <w:tcPr>
            <w:tcW w:w="14394" w:type="dxa"/>
            <w:gridSpan w:val="15"/>
          </w:tcPr>
          <w:p w:rsidR="003416B7" w:rsidRPr="0079654D" w:rsidRDefault="003416B7" w:rsidP="005F361C">
            <w:pPr>
              <w:pStyle w:val="NoSpacing1"/>
              <w:jc w:val="center"/>
              <w:rPr>
                <w:rFonts w:ascii="Times New Roman" w:hAnsi="Times New Roman"/>
                <w:b/>
                <w:sz w:val="24"/>
                <w:szCs w:val="24"/>
                <w:lang w:val="ro-RO"/>
              </w:rPr>
            </w:pPr>
            <w:r>
              <w:rPr>
                <w:rFonts w:ascii="Times New Roman" w:hAnsi="Times New Roman"/>
                <w:b/>
                <w:sz w:val="24"/>
                <w:szCs w:val="24"/>
                <w:lang w:val="ro-RO"/>
              </w:rPr>
              <w:t>10.</w:t>
            </w:r>
            <w:r w:rsidRPr="0079654D">
              <w:rPr>
                <w:rFonts w:ascii="Times New Roman" w:hAnsi="Times New Roman"/>
                <w:b/>
                <w:sz w:val="24"/>
                <w:szCs w:val="24"/>
                <w:lang w:val="ro-RO"/>
              </w:rPr>
              <w:t>2. Activit</w:t>
            </w:r>
            <w:r>
              <w:rPr>
                <w:rFonts w:ascii="Times New Roman" w:hAnsi="Times New Roman"/>
                <w:b/>
                <w:sz w:val="24"/>
                <w:szCs w:val="24"/>
                <w:lang w:val="ro-RO"/>
              </w:rPr>
              <w:t>ăţi</w:t>
            </w:r>
            <w:r w:rsidRPr="0079654D">
              <w:rPr>
                <w:rFonts w:ascii="Times New Roman" w:hAnsi="Times New Roman"/>
                <w:b/>
                <w:sz w:val="24"/>
                <w:szCs w:val="24"/>
                <w:lang w:val="ro-RO"/>
              </w:rPr>
              <w:t xml:space="preserve"> metodic</w:t>
            </w:r>
            <w:r>
              <w:rPr>
                <w:rFonts w:ascii="Times New Roman" w:hAnsi="Times New Roman"/>
                <w:b/>
                <w:sz w:val="24"/>
                <w:szCs w:val="24"/>
                <w:lang w:val="ro-RO"/>
              </w:rPr>
              <w:t>e</w:t>
            </w:r>
            <w:r w:rsidRPr="0079654D">
              <w:rPr>
                <w:rFonts w:ascii="Times New Roman" w:hAnsi="Times New Roman"/>
                <w:b/>
                <w:sz w:val="24"/>
                <w:szCs w:val="24"/>
                <w:lang w:val="ro-RO"/>
              </w:rPr>
              <w:t xml:space="preserve"> (de consultanță): cursuri de instruire, seminare, traininguri</w:t>
            </w:r>
          </w:p>
        </w:tc>
      </w:tr>
      <w:tr w:rsidR="003416B7" w:rsidRPr="0079654D" w:rsidTr="00491058">
        <w:trPr>
          <w:trHeight w:val="164"/>
        </w:trPr>
        <w:tc>
          <w:tcPr>
            <w:tcW w:w="7016" w:type="dxa"/>
            <w:gridSpan w:val="11"/>
          </w:tcPr>
          <w:p w:rsidR="003416B7" w:rsidRPr="00131A31" w:rsidRDefault="003416B7" w:rsidP="00131A31">
            <w:pPr>
              <w:rPr>
                <w:color w:val="000000"/>
                <w:lang w:val="ro-RO"/>
              </w:rPr>
            </w:pPr>
            <w:r>
              <w:rPr>
                <w:color w:val="000000"/>
                <w:lang w:val="es-AR"/>
              </w:rPr>
              <w:t xml:space="preserve">1) </w:t>
            </w:r>
            <w:r w:rsidRPr="00131A31">
              <w:rPr>
                <w:color w:val="000000"/>
                <w:lang w:val="ro-RO"/>
              </w:rPr>
              <w:t>Instruirea managerilor Centrelor de excelență din învăţămîntul profesional tehnic</w:t>
            </w:r>
          </w:p>
          <w:p w:rsidR="003416B7" w:rsidRPr="00575AB9" w:rsidRDefault="003416B7" w:rsidP="00DE0182">
            <w:pPr>
              <w:spacing w:before="40"/>
              <w:ind w:right="46"/>
              <w:rPr>
                <w:bCs/>
                <w:lang w:val="es-AR"/>
              </w:rPr>
            </w:pPr>
          </w:p>
        </w:tc>
        <w:tc>
          <w:tcPr>
            <w:tcW w:w="1676" w:type="dxa"/>
          </w:tcPr>
          <w:p w:rsidR="003416B7" w:rsidRPr="00575AB9" w:rsidRDefault="003416B7" w:rsidP="006960C0">
            <w:pPr>
              <w:jc w:val="center"/>
              <w:rPr>
                <w:lang w:val="ro-RO"/>
              </w:rPr>
            </w:pPr>
            <w:r w:rsidRPr="00575AB9">
              <w:rPr>
                <w:lang w:val="ro-RO"/>
              </w:rPr>
              <w:t>Trimestrul III</w:t>
            </w:r>
          </w:p>
        </w:tc>
        <w:tc>
          <w:tcPr>
            <w:tcW w:w="1481" w:type="dxa"/>
          </w:tcPr>
          <w:p w:rsidR="003416B7" w:rsidRPr="007F7724" w:rsidRDefault="003416B7" w:rsidP="006960C0">
            <w:pPr>
              <w:jc w:val="center"/>
              <w:rPr>
                <w:rFonts w:eastAsia="Batang"/>
                <w:lang w:val="ro-RO"/>
              </w:rPr>
            </w:pPr>
            <w:r>
              <w:rPr>
                <w:rFonts w:eastAsia="Batang"/>
                <w:lang w:val="ro-RO"/>
              </w:rPr>
              <w:t>-</w:t>
            </w:r>
          </w:p>
        </w:tc>
        <w:tc>
          <w:tcPr>
            <w:tcW w:w="1954" w:type="dxa"/>
          </w:tcPr>
          <w:p w:rsidR="003416B7" w:rsidRDefault="003416B7" w:rsidP="006960C0">
            <w:pPr>
              <w:jc w:val="center"/>
              <w:rPr>
                <w:rFonts w:eastAsia="Batang"/>
                <w:lang w:val="ro-RO"/>
              </w:rPr>
            </w:pPr>
            <w:r>
              <w:rPr>
                <w:rFonts w:eastAsia="Batang"/>
                <w:lang w:val="ro-RO"/>
              </w:rPr>
              <w:t>DÎSPMS,</w:t>
            </w:r>
          </w:p>
          <w:p w:rsidR="003416B7" w:rsidRDefault="003416B7" w:rsidP="006960C0">
            <w:pPr>
              <w:jc w:val="center"/>
              <w:rPr>
                <w:rFonts w:eastAsia="Batang"/>
                <w:lang w:val="ro-RO"/>
              </w:rPr>
            </w:pPr>
            <w:r>
              <w:rPr>
                <w:rFonts w:eastAsia="Batang"/>
                <w:lang w:val="ro-RO"/>
              </w:rPr>
              <w:t>în colaborare cu</w:t>
            </w:r>
          </w:p>
          <w:p w:rsidR="003416B7" w:rsidRPr="0079654D" w:rsidRDefault="003416B7" w:rsidP="006960C0">
            <w:pPr>
              <w:jc w:val="center"/>
              <w:rPr>
                <w:lang w:val="ro-RO"/>
              </w:rPr>
            </w:pPr>
            <w:r>
              <w:rPr>
                <w:rFonts w:eastAsia="Batang"/>
                <w:lang w:val="ro-RO"/>
              </w:rPr>
              <w:t>PAT</w:t>
            </w:r>
          </w:p>
        </w:tc>
        <w:tc>
          <w:tcPr>
            <w:tcW w:w="2267" w:type="dxa"/>
          </w:tcPr>
          <w:p w:rsidR="003416B7" w:rsidRPr="00FA0E4B" w:rsidRDefault="003416B7" w:rsidP="00FA0E4B">
            <w:pPr>
              <w:rPr>
                <w:lang w:val="ro-RO"/>
              </w:rPr>
            </w:pPr>
            <w:r>
              <w:rPr>
                <w:lang w:val="ro-RO"/>
              </w:rPr>
              <w:t xml:space="preserve">10 </w:t>
            </w:r>
            <w:r w:rsidRPr="00FA0E4B">
              <w:rPr>
                <w:lang w:val="ro-RO"/>
              </w:rPr>
              <w:t>manageri instruiți</w:t>
            </w:r>
          </w:p>
        </w:tc>
      </w:tr>
      <w:tr w:rsidR="003416B7" w:rsidRPr="0079654D" w:rsidTr="00491058">
        <w:trPr>
          <w:trHeight w:val="164"/>
        </w:trPr>
        <w:tc>
          <w:tcPr>
            <w:tcW w:w="7016" w:type="dxa"/>
            <w:gridSpan w:val="11"/>
          </w:tcPr>
          <w:p w:rsidR="003416B7" w:rsidRPr="00423C89" w:rsidRDefault="003416B7" w:rsidP="005560A8">
            <w:pPr>
              <w:spacing w:before="40"/>
              <w:ind w:right="46"/>
              <w:rPr>
                <w:bCs/>
                <w:lang w:val="ro-RO"/>
              </w:rPr>
            </w:pPr>
            <w:r w:rsidRPr="00423C89">
              <w:rPr>
                <w:bCs/>
                <w:lang w:val="ro-RO"/>
              </w:rPr>
              <w:t>2) Activități de in</w:t>
            </w:r>
            <w:r w:rsidRPr="00423C89">
              <w:rPr>
                <w:lang w:val="ro-RO"/>
              </w:rPr>
              <w:t xml:space="preserve">struire și activități de consultanță pentru șefii  și șefii adjuncți ai </w:t>
            </w:r>
            <w:r>
              <w:rPr>
                <w:lang w:val="ro-RO"/>
              </w:rPr>
              <w:t>organelor locale de specialitate în domeniul învăţămîntului</w:t>
            </w:r>
            <w:r w:rsidRPr="00423C89">
              <w:rPr>
                <w:lang w:val="ro-RO"/>
              </w:rPr>
              <w:t xml:space="preserve"> în vederea e</w:t>
            </w:r>
            <w:r>
              <w:rPr>
                <w:lang w:val="ro-RO"/>
              </w:rPr>
              <w:t>laborării Programelor de dezvol</w:t>
            </w:r>
            <w:r w:rsidRPr="00423C89">
              <w:rPr>
                <w:lang w:val="ro-RO"/>
              </w:rPr>
              <w:t>t</w:t>
            </w:r>
            <w:r>
              <w:rPr>
                <w:lang w:val="ro-RO"/>
              </w:rPr>
              <w:t>a</w:t>
            </w:r>
            <w:r w:rsidRPr="00423C89">
              <w:rPr>
                <w:lang w:val="ro-RO"/>
              </w:rPr>
              <w:t xml:space="preserve">re </w:t>
            </w:r>
          </w:p>
        </w:tc>
        <w:tc>
          <w:tcPr>
            <w:tcW w:w="1676" w:type="dxa"/>
          </w:tcPr>
          <w:p w:rsidR="003416B7" w:rsidRPr="00423C89" w:rsidRDefault="003416B7" w:rsidP="006960C0">
            <w:pPr>
              <w:pStyle w:val="NoSpacing1"/>
              <w:jc w:val="center"/>
              <w:rPr>
                <w:rFonts w:ascii="Times New Roman" w:hAnsi="Times New Roman"/>
                <w:sz w:val="24"/>
                <w:szCs w:val="24"/>
                <w:lang w:val="ro-RO"/>
              </w:rPr>
            </w:pPr>
            <w:r w:rsidRPr="00423C89">
              <w:rPr>
                <w:rFonts w:ascii="Times New Roman" w:hAnsi="Times New Roman"/>
                <w:sz w:val="24"/>
                <w:szCs w:val="24"/>
                <w:lang w:val="ro-RO"/>
              </w:rPr>
              <w:t>Ianuarie –</w:t>
            </w:r>
          </w:p>
          <w:p w:rsidR="003416B7" w:rsidRPr="00423C89" w:rsidRDefault="003416B7" w:rsidP="006960C0">
            <w:pPr>
              <w:pStyle w:val="NoSpacing1"/>
              <w:jc w:val="center"/>
              <w:rPr>
                <w:rFonts w:ascii="Times New Roman" w:hAnsi="Times New Roman"/>
                <w:sz w:val="24"/>
                <w:szCs w:val="24"/>
                <w:lang w:val="ro-RO"/>
              </w:rPr>
            </w:pPr>
            <w:r w:rsidRPr="00423C89">
              <w:rPr>
                <w:rFonts w:ascii="Times New Roman" w:hAnsi="Times New Roman"/>
                <w:sz w:val="24"/>
                <w:szCs w:val="24"/>
                <w:lang w:val="ro-RO"/>
              </w:rPr>
              <w:t>septembrie</w:t>
            </w:r>
          </w:p>
          <w:p w:rsidR="003416B7" w:rsidRPr="00423C89" w:rsidRDefault="003416B7" w:rsidP="006960C0">
            <w:pPr>
              <w:pStyle w:val="NoSpacing1"/>
              <w:jc w:val="center"/>
              <w:rPr>
                <w:rFonts w:ascii="Times New Roman" w:hAnsi="Times New Roman"/>
                <w:sz w:val="24"/>
                <w:szCs w:val="24"/>
                <w:lang w:val="ro-RO"/>
              </w:rPr>
            </w:pPr>
          </w:p>
        </w:tc>
        <w:tc>
          <w:tcPr>
            <w:tcW w:w="1481" w:type="dxa"/>
          </w:tcPr>
          <w:p w:rsidR="003416B7" w:rsidRPr="00423C89" w:rsidRDefault="003416B7" w:rsidP="00323310">
            <w:pPr>
              <w:spacing w:before="40"/>
              <w:jc w:val="center"/>
              <w:rPr>
                <w:bCs/>
                <w:lang w:val="ro-RO"/>
              </w:rPr>
            </w:pPr>
            <w:r w:rsidRPr="00423C89">
              <w:rPr>
                <w:rFonts w:eastAsia="Batang"/>
                <w:lang w:val="ro-RO"/>
              </w:rPr>
              <w:t xml:space="preserve">UNICEF </w:t>
            </w:r>
          </w:p>
        </w:tc>
        <w:tc>
          <w:tcPr>
            <w:tcW w:w="1954" w:type="dxa"/>
          </w:tcPr>
          <w:p w:rsidR="003416B7" w:rsidRPr="00423C89" w:rsidRDefault="003416B7" w:rsidP="006960C0">
            <w:pPr>
              <w:jc w:val="center"/>
              <w:rPr>
                <w:rFonts w:eastAsia="Batang"/>
                <w:lang w:val="ro-RO"/>
              </w:rPr>
            </w:pPr>
            <w:r w:rsidRPr="00423C89">
              <w:rPr>
                <w:rFonts w:eastAsia="Batang"/>
                <w:lang w:val="ro-RO"/>
              </w:rPr>
              <w:t>DÎP,</w:t>
            </w:r>
          </w:p>
          <w:p w:rsidR="003416B7" w:rsidRPr="00423C89" w:rsidRDefault="003416B7" w:rsidP="006960C0">
            <w:pPr>
              <w:jc w:val="center"/>
              <w:rPr>
                <w:rFonts w:eastAsia="Batang"/>
                <w:lang w:val="ro-RO"/>
              </w:rPr>
            </w:pPr>
            <w:r w:rsidRPr="00423C89">
              <w:rPr>
                <w:lang w:val="ro-RO"/>
              </w:rPr>
              <w:t>în colaborare cu</w:t>
            </w:r>
          </w:p>
          <w:p w:rsidR="003416B7" w:rsidRPr="00423C89" w:rsidRDefault="003416B7" w:rsidP="006960C0">
            <w:pPr>
              <w:jc w:val="center"/>
              <w:rPr>
                <w:rFonts w:eastAsia="Batang"/>
                <w:lang w:val="ro-RO"/>
              </w:rPr>
            </w:pPr>
            <w:r w:rsidRPr="00423C89">
              <w:rPr>
                <w:rFonts w:eastAsia="Batang"/>
                <w:lang w:val="ro-RO"/>
              </w:rPr>
              <w:t>USM</w:t>
            </w:r>
          </w:p>
          <w:p w:rsidR="003416B7" w:rsidRPr="00423C89" w:rsidRDefault="003416B7" w:rsidP="006960C0">
            <w:pPr>
              <w:jc w:val="center"/>
              <w:rPr>
                <w:rFonts w:eastAsia="Batang"/>
                <w:lang w:val="ro-RO"/>
              </w:rPr>
            </w:pPr>
          </w:p>
        </w:tc>
        <w:tc>
          <w:tcPr>
            <w:tcW w:w="2267" w:type="dxa"/>
          </w:tcPr>
          <w:p w:rsidR="003416B7" w:rsidRPr="00423C89" w:rsidRDefault="003416B7" w:rsidP="006960C0">
            <w:pPr>
              <w:jc w:val="center"/>
              <w:rPr>
                <w:lang w:val="ro-RO"/>
              </w:rPr>
            </w:pPr>
            <w:r w:rsidRPr="00423C89">
              <w:rPr>
                <w:rFonts w:eastAsia="Batang"/>
                <w:lang w:val="ro-RO"/>
              </w:rPr>
              <w:t>150</w:t>
            </w:r>
            <w:r>
              <w:rPr>
                <w:rFonts w:eastAsia="Batang"/>
                <w:lang w:val="ro-RO"/>
              </w:rPr>
              <w:t xml:space="preserve"> de</w:t>
            </w:r>
            <w:r w:rsidRPr="00423C89">
              <w:rPr>
                <w:rFonts w:eastAsia="Batang"/>
                <w:lang w:val="ro-RO"/>
              </w:rPr>
              <w:t xml:space="preserve"> ore de in</w:t>
            </w:r>
            <w:r w:rsidRPr="00423C89">
              <w:rPr>
                <w:lang w:val="ro-RO"/>
              </w:rPr>
              <w:t>struire și consultanță realizate</w:t>
            </w:r>
          </w:p>
          <w:p w:rsidR="003416B7" w:rsidRPr="00423C89" w:rsidRDefault="003416B7" w:rsidP="006960C0">
            <w:pPr>
              <w:jc w:val="center"/>
              <w:rPr>
                <w:rFonts w:eastAsia="Batang"/>
                <w:lang w:val="ro-RO"/>
              </w:rPr>
            </w:pPr>
            <w:r w:rsidRPr="00423C89">
              <w:rPr>
                <w:lang w:val="ro-RO"/>
              </w:rPr>
              <w:t>Programe de dezvoltare elaborate</w:t>
            </w:r>
          </w:p>
        </w:tc>
      </w:tr>
      <w:tr w:rsidR="003416B7" w:rsidRPr="007F088B" w:rsidTr="00491058">
        <w:trPr>
          <w:trHeight w:val="164"/>
        </w:trPr>
        <w:tc>
          <w:tcPr>
            <w:tcW w:w="7016" w:type="dxa"/>
            <w:gridSpan w:val="11"/>
          </w:tcPr>
          <w:p w:rsidR="003416B7" w:rsidRPr="00423C89" w:rsidRDefault="003416B7" w:rsidP="005560A8">
            <w:pPr>
              <w:spacing w:before="40"/>
              <w:ind w:right="46"/>
              <w:rPr>
                <w:bCs/>
                <w:lang w:val="ro-RO"/>
              </w:rPr>
            </w:pPr>
            <w:r w:rsidRPr="00423C89">
              <w:rPr>
                <w:bCs/>
                <w:lang w:val="es-AR"/>
              </w:rPr>
              <w:t xml:space="preserve">3) </w:t>
            </w:r>
            <w:r w:rsidRPr="00423C89">
              <w:rPr>
                <w:bCs/>
                <w:lang w:val="ro-RO"/>
              </w:rPr>
              <w:t>Reuniuni metodice a</w:t>
            </w:r>
            <w:r>
              <w:rPr>
                <w:bCs/>
                <w:lang w:val="ro-RO"/>
              </w:rPr>
              <w:t xml:space="preserve">le </w:t>
            </w:r>
            <w:r w:rsidRPr="00423C89">
              <w:rPr>
                <w:lang w:val="ro-RO"/>
              </w:rPr>
              <w:t xml:space="preserve">specialiștilor  din </w:t>
            </w:r>
            <w:r>
              <w:rPr>
                <w:lang w:val="ro-RO"/>
              </w:rPr>
              <w:t>organele locale de specialitate în domeniul învăţămîntului</w:t>
            </w:r>
          </w:p>
        </w:tc>
        <w:tc>
          <w:tcPr>
            <w:tcW w:w="1676" w:type="dxa"/>
          </w:tcPr>
          <w:p w:rsidR="003416B7" w:rsidRPr="00423C89" w:rsidRDefault="003416B7" w:rsidP="006960C0">
            <w:pPr>
              <w:pStyle w:val="NoSpacing1"/>
              <w:jc w:val="center"/>
              <w:rPr>
                <w:rFonts w:ascii="Times New Roman" w:hAnsi="Times New Roman"/>
                <w:sz w:val="24"/>
                <w:szCs w:val="24"/>
                <w:lang w:val="ro-RO"/>
              </w:rPr>
            </w:pPr>
            <w:r w:rsidRPr="00423C89">
              <w:rPr>
                <w:rFonts w:ascii="Times New Roman" w:hAnsi="Times New Roman"/>
                <w:sz w:val="24"/>
                <w:szCs w:val="24"/>
                <w:lang w:val="ro-RO"/>
              </w:rPr>
              <w:t>Februarie –martie</w:t>
            </w:r>
          </w:p>
          <w:p w:rsidR="003416B7" w:rsidRPr="00423C89" w:rsidRDefault="003416B7" w:rsidP="006960C0">
            <w:pPr>
              <w:pStyle w:val="NoSpacing1"/>
              <w:jc w:val="center"/>
              <w:rPr>
                <w:rFonts w:ascii="Times New Roman" w:hAnsi="Times New Roman"/>
                <w:sz w:val="24"/>
                <w:szCs w:val="24"/>
                <w:lang w:val="ro-RO"/>
              </w:rPr>
            </w:pPr>
            <w:r w:rsidRPr="00423C89">
              <w:rPr>
                <w:rFonts w:ascii="Times New Roman" w:hAnsi="Times New Roman"/>
                <w:sz w:val="24"/>
                <w:szCs w:val="24"/>
                <w:lang w:val="ro-RO"/>
              </w:rPr>
              <w:t>Iunie-august</w:t>
            </w:r>
          </w:p>
        </w:tc>
        <w:tc>
          <w:tcPr>
            <w:tcW w:w="1481" w:type="dxa"/>
          </w:tcPr>
          <w:p w:rsidR="003416B7" w:rsidRPr="00423C89" w:rsidRDefault="003416B7" w:rsidP="006960C0">
            <w:pPr>
              <w:spacing w:before="40"/>
              <w:jc w:val="center"/>
              <w:rPr>
                <w:rFonts w:eastAsia="Batang"/>
                <w:lang w:val="ro-RO"/>
              </w:rPr>
            </w:pPr>
            <w:r>
              <w:rPr>
                <w:rFonts w:eastAsia="Batang"/>
                <w:lang w:val="ro-RO"/>
              </w:rPr>
              <w:t>-</w:t>
            </w:r>
          </w:p>
        </w:tc>
        <w:tc>
          <w:tcPr>
            <w:tcW w:w="1954" w:type="dxa"/>
          </w:tcPr>
          <w:p w:rsidR="003416B7" w:rsidRPr="00423C89" w:rsidRDefault="003416B7" w:rsidP="006960C0">
            <w:pPr>
              <w:jc w:val="center"/>
              <w:rPr>
                <w:rFonts w:eastAsia="Batang"/>
                <w:lang w:val="ro-RO"/>
              </w:rPr>
            </w:pPr>
            <w:r w:rsidRPr="00423C89">
              <w:rPr>
                <w:rFonts w:eastAsia="Batang"/>
                <w:lang w:val="ro-RO"/>
              </w:rPr>
              <w:t>DÎP</w:t>
            </w:r>
          </w:p>
        </w:tc>
        <w:tc>
          <w:tcPr>
            <w:tcW w:w="2267" w:type="dxa"/>
          </w:tcPr>
          <w:p w:rsidR="003416B7" w:rsidRPr="00423C89" w:rsidRDefault="003416B7" w:rsidP="006960C0">
            <w:pPr>
              <w:jc w:val="center"/>
              <w:rPr>
                <w:rFonts w:eastAsia="Batang"/>
                <w:lang w:val="ro-RO"/>
              </w:rPr>
            </w:pPr>
            <w:r>
              <w:rPr>
                <w:rFonts w:eastAsia="Batang"/>
                <w:lang w:val="ro-RO"/>
              </w:rPr>
              <w:t xml:space="preserve">Cîte </w:t>
            </w:r>
            <w:r w:rsidRPr="00423C89">
              <w:rPr>
                <w:rFonts w:eastAsia="Batang"/>
                <w:lang w:val="ro-RO"/>
              </w:rPr>
              <w:t>2 ședințe la toate di</w:t>
            </w:r>
            <w:r w:rsidRPr="00423C89">
              <w:rPr>
                <w:lang w:val="ro-RO"/>
              </w:rPr>
              <w:t>sciplinele</w:t>
            </w:r>
          </w:p>
        </w:tc>
      </w:tr>
      <w:tr w:rsidR="003416B7" w:rsidRPr="000305D8" w:rsidTr="00491058">
        <w:trPr>
          <w:trHeight w:val="164"/>
        </w:trPr>
        <w:tc>
          <w:tcPr>
            <w:tcW w:w="7016" w:type="dxa"/>
            <w:gridSpan w:val="11"/>
          </w:tcPr>
          <w:p w:rsidR="003416B7" w:rsidRPr="00423C89" w:rsidRDefault="003416B7" w:rsidP="00B16391">
            <w:pPr>
              <w:spacing w:before="40"/>
              <w:ind w:right="46"/>
              <w:rPr>
                <w:bCs/>
                <w:lang w:val="es-AR"/>
              </w:rPr>
            </w:pPr>
            <w:r>
              <w:rPr>
                <w:bCs/>
                <w:lang w:val="es-AR"/>
              </w:rPr>
              <w:t>4</w:t>
            </w:r>
            <w:r w:rsidRPr="00993CFA">
              <w:rPr>
                <w:lang w:val="ro-RO"/>
              </w:rPr>
              <w:t>) Instruirea contabililor din instituțiile de învățămînt profesional tehnic privind evidența contabilă din perspectiva noului mecanism de fina</w:t>
            </w:r>
            <w:r>
              <w:rPr>
                <w:lang w:val="ro-RO"/>
              </w:rPr>
              <w:t>n</w:t>
            </w:r>
            <w:r w:rsidRPr="00993CFA">
              <w:rPr>
                <w:lang w:val="ro-RO"/>
              </w:rPr>
              <w:t>țare</w:t>
            </w:r>
          </w:p>
        </w:tc>
        <w:tc>
          <w:tcPr>
            <w:tcW w:w="1676" w:type="dxa"/>
          </w:tcPr>
          <w:p w:rsidR="003416B7" w:rsidRPr="00423C89" w:rsidRDefault="003416B7" w:rsidP="00B16391">
            <w:pPr>
              <w:jc w:val="center"/>
              <w:rPr>
                <w:lang w:val="ro-RO"/>
              </w:rPr>
            </w:pPr>
            <w:r w:rsidRPr="00575AB9">
              <w:rPr>
                <w:lang w:val="ro-RO"/>
              </w:rPr>
              <w:t>Trimestrul II</w:t>
            </w:r>
          </w:p>
        </w:tc>
        <w:tc>
          <w:tcPr>
            <w:tcW w:w="1481" w:type="dxa"/>
          </w:tcPr>
          <w:p w:rsidR="003416B7" w:rsidRDefault="003416B7" w:rsidP="00B16391">
            <w:pPr>
              <w:spacing w:before="40"/>
              <w:jc w:val="center"/>
              <w:rPr>
                <w:rFonts w:eastAsia="Batang"/>
                <w:lang w:val="ro-RO"/>
              </w:rPr>
            </w:pPr>
            <w:r>
              <w:rPr>
                <w:rFonts w:eastAsia="Batang"/>
                <w:lang w:val="ro-RO"/>
              </w:rPr>
              <w:t>-</w:t>
            </w:r>
          </w:p>
        </w:tc>
        <w:tc>
          <w:tcPr>
            <w:tcW w:w="1954" w:type="dxa"/>
          </w:tcPr>
          <w:p w:rsidR="003416B7" w:rsidRDefault="003416B7" w:rsidP="00B16391">
            <w:pPr>
              <w:jc w:val="center"/>
              <w:rPr>
                <w:rFonts w:eastAsia="Batang"/>
                <w:lang w:val="ro-RO"/>
              </w:rPr>
            </w:pPr>
            <w:r w:rsidRPr="00AC5B50">
              <w:rPr>
                <w:lang w:val="ro-RO"/>
              </w:rPr>
              <w:t>DGEPF</w:t>
            </w:r>
            <w:r>
              <w:rPr>
                <w:rFonts w:eastAsia="Batang"/>
                <w:lang w:val="ro-RO"/>
              </w:rPr>
              <w:t xml:space="preserve">, </w:t>
            </w:r>
          </w:p>
          <w:p w:rsidR="003416B7" w:rsidRDefault="003416B7" w:rsidP="00B16391">
            <w:pPr>
              <w:jc w:val="center"/>
              <w:rPr>
                <w:rFonts w:eastAsia="Batang"/>
                <w:lang w:val="ro-RO"/>
              </w:rPr>
            </w:pPr>
            <w:r>
              <w:rPr>
                <w:rFonts w:eastAsia="Batang"/>
                <w:lang w:val="ro-RO"/>
              </w:rPr>
              <w:t>în colaborare cu</w:t>
            </w:r>
          </w:p>
          <w:p w:rsidR="003416B7" w:rsidRPr="00423C89" w:rsidRDefault="003416B7" w:rsidP="00B16391">
            <w:pPr>
              <w:jc w:val="center"/>
              <w:rPr>
                <w:rFonts w:eastAsia="Batang"/>
                <w:lang w:val="ro-RO"/>
              </w:rPr>
            </w:pPr>
            <w:r>
              <w:rPr>
                <w:rFonts w:eastAsia="Batang"/>
                <w:lang w:val="ro-RO"/>
              </w:rPr>
              <w:t>PAT</w:t>
            </w:r>
          </w:p>
        </w:tc>
        <w:tc>
          <w:tcPr>
            <w:tcW w:w="2267" w:type="dxa"/>
          </w:tcPr>
          <w:p w:rsidR="003416B7" w:rsidRPr="00423C89" w:rsidRDefault="003416B7" w:rsidP="00B16391">
            <w:pPr>
              <w:jc w:val="center"/>
              <w:rPr>
                <w:rFonts w:eastAsia="Batang"/>
                <w:lang w:val="ro-RO"/>
              </w:rPr>
            </w:pPr>
            <w:r>
              <w:rPr>
                <w:rFonts w:eastAsia="Batang"/>
                <w:lang w:val="ro-RO"/>
              </w:rPr>
              <w:t>100 de contabili instruiți</w:t>
            </w:r>
          </w:p>
        </w:tc>
      </w:tr>
      <w:tr w:rsidR="003416B7" w:rsidRPr="000305D8" w:rsidTr="00491058">
        <w:trPr>
          <w:trHeight w:val="164"/>
        </w:trPr>
        <w:tc>
          <w:tcPr>
            <w:tcW w:w="7016" w:type="dxa"/>
            <w:gridSpan w:val="11"/>
          </w:tcPr>
          <w:p w:rsidR="003416B7" w:rsidRPr="005C2C2D" w:rsidRDefault="003416B7" w:rsidP="005C2C2D">
            <w:pPr>
              <w:spacing w:before="40"/>
              <w:ind w:right="46"/>
              <w:rPr>
                <w:bCs/>
                <w:lang w:val="ro-RO"/>
              </w:rPr>
            </w:pPr>
            <w:r w:rsidRPr="005C2C2D">
              <w:rPr>
                <w:bCs/>
                <w:lang w:val="ro-RO"/>
              </w:rPr>
              <w:t>5) Seminare instructive pentru preşedinţii şi secretarii Centrelor de bacalaureat</w:t>
            </w:r>
          </w:p>
        </w:tc>
        <w:tc>
          <w:tcPr>
            <w:tcW w:w="1676" w:type="dxa"/>
          </w:tcPr>
          <w:p w:rsidR="003416B7" w:rsidRPr="005C2C2D" w:rsidRDefault="003416B7" w:rsidP="00395112">
            <w:pPr>
              <w:pStyle w:val="NoSpacing1"/>
              <w:jc w:val="center"/>
              <w:rPr>
                <w:rFonts w:ascii="Times New Roman" w:hAnsi="Times New Roman"/>
                <w:sz w:val="24"/>
                <w:szCs w:val="24"/>
                <w:lang w:val="ro-RO"/>
              </w:rPr>
            </w:pPr>
            <w:r w:rsidRPr="005C2C2D">
              <w:rPr>
                <w:rFonts w:ascii="Times New Roman" w:hAnsi="Times New Roman"/>
                <w:sz w:val="24"/>
                <w:szCs w:val="24"/>
                <w:lang w:val="ro-RO"/>
              </w:rPr>
              <w:t xml:space="preserve">Mai </w:t>
            </w:r>
          </w:p>
        </w:tc>
        <w:tc>
          <w:tcPr>
            <w:tcW w:w="1481" w:type="dxa"/>
          </w:tcPr>
          <w:p w:rsidR="003416B7" w:rsidRPr="005C2C2D" w:rsidRDefault="003416B7" w:rsidP="001E62FD">
            <w:pPr>
              <w:spacing w:before="40"/>
              <w:jc w:val="center"/>
              <w:rPr>
                <w:bCs/>
                <w:lang w:val="ro-RO"/>
              </w:rPr>
            </w:pPr>
            <w:r>
              <w:rPr>
                <w:bCs/>
                <w:lang w:val="ro-RO"/>
              </w:rPr>
              <w:t>-</w:t>
            </w:r>
          </w:p>
        </w:tc>
        <w:tc>
          <w:tcPr>
            <w:tcW w:w="1954" w:type="dxa"/>
          </w:tcPr>
          <w:p w:rsidR="003416B7" w:rsidRPr="005C2C2D" w:rsidRDefault="003416B7" w:rsidP="00395112">
            <w:pPr>
              <w:jc w:val="center"/>
              <w:rPr>
                <w:rFonts w:eastAsia="Batang"/>
                <w:lang w:val="ro-RO"/>
              </w:rPr>
            </w:pPr>
            <w:r w:rsidRPr="004C46BE">
              <w:rPr>
                <w:lang w:val="ro-RO"/>
              </w:rPr>
              <w:t>A</w:t>
            </w:r>
            <w:r>
              <w:rPr>
                <w:lang w:val="ro-RO"/>
              </w:rPr>
              <w:t>NCE</w:t>
            </w:r>
          </w:p>
        </w:tc>
        <w:tc>
          <w:tcPr>
            <w:tcW w:w="2267" w:type="dxa"/>
          </w:tcPr>
          <w:p w:rsidR="003416B7" w:rsidRPr="005C2C2D" w:rsidRDefault="003416B7" w:rsidP="00395112">
            <w:pPr>
              <w:jc w:val="center"/>
              <w:rPr>
                <w:rFonts w:eastAsia="Batang"/>
                <w:lang w:val="ro-RO"/>
              </w:rPr>
            </w:pPr>
            <w:r w:rsidRPr="005C2C2D">
              <w:rPr>
                <w:rFonts w:eastAsia="Batang"/>
                <w:lang w:val="ro-RO"/>
              </w:rPr>
              <w:t>Seminare organizate şi desfăşurate</w:t>
            </w:r>
          </w:p>
        </w:tc>
      </w:tr>
      <w:tr w:rsidR="003416B7" w:rsidRPr="0079654D" w:rsidTr="00DE5169">
        <w:trPr>
          <w:trHeight w:val="150"/>
        </w:trPr>
        <w:tc>
          <w:tcPr>
            <w:tcW w:w="14394" w:type="dxa"/>
            <w:gridSpan w:val="15"/>
          </w:tcPr>
          <w:p w:rsidR="003416B7" w:rsidRPr="0079654D" w:rsidRDefault="003416B7" w:rsidP="005F361C">
            <w:pPr>
              <w:jc w:val="center"/>
              <w:rPr>
                <w:color w:val="FF0000"/>
                <w:lang w:val="ro-RO"/>
              </w:rPr>
            </w:pPr>
            <w:r>
              <w:rPr>
                <w:b/>
                <w:lang w:val="ro-RO"/>
              </w:rPr>
              <w:t>10.</w:t>
            </w:r>
            <w:r w:rsidRPr="0079654D">
              <w:rPr>
                <w:b/>
                <w:lang w:val="ro-RO"/>
              </w:rPr>
              <w:t>3. Conferinţe  (forumuri)</w:t>
            </w:r>
          </w:p>
        </w:tc>
      </w:tr>
      <w:tr w:rsidR="003416B7" w:rsidRPr="0079654D" w:rsidTr="00491058">
        <w:trPr>
          <w:trHeight w:val="347"/>
        </w:trPr>
        <w:tc>
          <w:tcPr>
            <w:tcW w:w="7016" w:type="dxa"/>
            <w:gridSpan w:val="11"/>
          </w:tcPr>
          <w:p w:rsidR="003416B7" w:rsidRPr="00E933E2" w:rsidRDefault="003416B7" w:rsidP="00E933E2">
            <w:pPr>
              <w:rPr>
                <w:color w:val="000000"/>
                <w:lang w:val="ro-RO"/>
              </w:rPr>
            </w:pPr>
            <w:r>
              <w:rPr>
                <w:color w:val="000000"/>
              </w:rPr>
              <w:t xml:space="preserve">1) </w:t>
            </w:r>
            <w:r w:rsidRPr="002D47BF">
              <w:rPr>
                <w:color w:val="000000"/>
                <w:lang w:val="ro-RO"/>
              </w:rPr>
              <w:t>Conferința pedagogilor și maiștrilor din învățămîntul profesional tehnic</w:t>
            </w:r>
          </w:p>
        </w:tc>
        <w:tc>
          <w:tcPr>
            <w:tcW w:w="1676" w:type="dxa"/>
          </w:tcPr>
          <w:p w:rsidR="003416B7" w:rsidRPr="0079654D" w:rsidRDefault="003416B7" w:rsidP="002F7C48">
            <w:pPr>
              <w:jc w:val="center"/>
              <w:rPr>
                <w:lang w:val="ro-RO"/>
              </w:rPr>
            </w:pPr>
            <w:r>
              <w:rPr>
                <w:lang w:val="ro-RO"/>
              </w:rPr>
              <w:t>August</w:t>
            </w:r>
          </w:p>
        </w:tc>
        <w:tc>
          <w:tcPr>
            <w:tcW w:w="1481" w:type="dxa"/>
          </w:tcPr>
          <w:p w:rsidR="003416B7" w:rsidRPr="0079654D" w:rsidRDefault="003416B7" w:rsidP="002F7C48">
            <w:pPr>
              <w:jc w:val="center"/>
              <w:rPr>
                <w:rFonts w:eastAsia="Batang"/>
                <w:lang w:val="ro-RO"/>
              </w:rPr>
            </w:pPr>
            <w:r>
              <w:rPr>
                <w:rFonts w:eastAsia="Batang"/>
                <w:lang w:val="ro-RO"/>
              </w:rPr>
              <w:t>-</w:t>
            </w:r>
          </w:p>
        </w:tc>
        <w:tc>
          <w:tcPr>
            <w:tcW w:w="1954" w:type="dxa"/>
          </w:tcPr>
          <w:p w:rsidR="003416B7" w:rsidRPr="0079654D" w:rsidRDefault="003416B7" w:rsidP="002F7C48">
            <w:pPr>
              <w:jc w:val="center"/>
              <w:rPr>
                <w:rFonts w:eastAsia="Batang"/>
                <w:lang w:val="ro-RO"/>
              </w:rPr>
            </w:pPr>
            <w:r>
              <w:rPr>
                <w:rFonts w:eastAsia="Batang"/>
                <w:lang w:val="ro-RO"/>
              </w:rPr>
              <w:t>DÎSPMS</w:t>
            </w:r>
          </w:p>
        </w:tc>
        <w:tc>
          <w:tcPr>
            <w:tcW w:w="2267" w:type="dxa"/>
          </w:tcPr>
          <w:p w:rsidR="003416B7" w:rsidRPr="0079654D" w:rsidRDefault="003416B7" w:rsidP="002F7C48">
            <w:pPr>
              <w:jc w:val="center"/>
              <w:rPr>
                <w:rFonts w:eastAsia="Batang"/>
                <w:lang w:val="ro-RO"/>
              </w:rPr>
            </w:pPr>
            <w:r>
              <w:rPr>
                <w:rFonts w:eastAsia="Batang"/>
                <w:lang w:val="ro-RO"/>
              </w:rPr>
              <w:t>Conferință realizată</w:t>
            </w:r>
          </w:p>
        </w:tc>
      </w:tr>
      <w:tr w:rsidR="003416B7" w:rsidRPr="0079654D" w:rsidTr="00491058">
        <w:trPr>
          <w:trHeight w:val="347"/>
        </w:trPr>
        <w:tc>
          <w:tcPr>
            <w:tcW w:w="7016" w:type="dxa"/>
            <w:gridSpan w:val="11"/>
          </w:tcPr>
          <w:p w:rsidR="003416B7" w:rsidRPr="002F54A3" w:rsidRDefault="003416B7" w:rsidP="002F54A3">
            <w:pPr>
              <w:spacing w:before="40"/>
              <w:ind w:right="46"/>
              <w:rPr>
                <w:bCs/>
                <w:lang w:val="ro-RO"/>
              </w:rPr>
            </w:pPr>
            <w:r w:rsidRPr="002F54A3">
              <w:rPr>
                <w:bCs/>
                <w:lang w:val="ro-RO"/>
              </w:rPr>
              <w:t xml:space="preserve">2) Organizarea conferințelor pedagogice </w:t>
            </w:r>
          </w:p>
        </w:tc>
        <w:tc>
          <w:tcPr>
            <w:tcW w:w="1676" w:type="dxa"/>
          </w:tcPr>
          <w:p w:rsidR="003416B7" w:rsidRPr="002F54A3" w:rsidRDefault="003416B7" w:rsidP="002F7C48">
            <w:pPr>
              <w:jc w:val="center"/>
              <w:rPr>
                <w:lang w:val="ro-RO"/>
              </w:rPr>
            </w:pPr>
            <w:r w:rsidRPr="002F54A3">
              <w:rPr>
                <w:lang w:val="ro-RO"/>
              </w:rPr>
              <w:t>August-septembrie</w:t>
            </w:r>
          </w:p>
          <w:p w:rsidR="003416B7" w:rsidRPr="002F54A3" w:rsidRDefault="003416B7" w:rsidP="002F7C48">
            <w:pPr>
              <w:jc w:val="center"/>
              <w:rPr>
                <w:lang w:val="ro-RO"/>
              </w:rPr>
            </w:pPr>
          </w:p>
        </w:tc>
        <w:tc>
          <w:tcPr>
            <w:tcW w:w="1481" w:type="dxa"/>
          </w:tcPr>
          <w:p w:rsidR="003416B7" w:rsidRPr="002F54A3" w:rsidRDefault="003416B7" w:rsidP="002F7C48">
            <w:pPr>
              <w:jc w:val="center"/>
              <w:rPr>
                <w:rFonts w:eastAsia="Batang"/>
                <w:lang w:val="ro-RO"/>
              </w:rPr>
            </w:pPr>
            <w:r>
              <w:rPr>
                <w:rFonts w:eastAsia="Batang"/>
                <w:lang w:val="ro-RO"/>
              </w:rPr>
              <w:t>-</w:t>
            </w:r>
          </w:p>
        </w:tc>
        <w:tc>
          <w:tcPr>
            <w:tcW w:w="1954" w:type="dxa"/>
          </w:tcPr>
          <w:p w:rsidR="003416B7" w:rsidRPr="002F54A3" w:rsidRDefault="003416B7" w:rsidP="002F7C48">
            <w:pPr>
              <w:jc w:val="center"/>
              <w:rPr>
                <w:rFonts w:eastAsia="Batang"/>
                <w:lang w:val="ro-RO"/>
              </w:rPr>
            </w:pPr>
            <w:r w:rsidRPr="002F54A3">
              <w:rPr>
                <w:rFonts w:eastAsia="Batang"/>
                <w:lang w:val="ro-RO"/>
              </w:rPr>
              <w:t>DÎP</w:t>
            </w:r>
          </w:p>
        </w:tc>
        <w:tc>
          <w:tcPr>
            <w:tcW w:w="2267" w:type="dxa"/>
          </w:tcPr>
          <w:p w:rsidR="003416B7" w:rsidRPr="002F54A3" w:rsidRDefault="003416B7" w:rsidP="002F7C48">
            <w:pPr>
              <w:jc w:val="center"/>
              <w:rPr>
                <w:rFonts w:eastAsia="Batang"/>
                <w:lang w:val="ro-RO"/>
              </w:rPr>
            </w:pPr>
            <w:r w:rsidRPr="002F54A3">
              <w:rPr>
                <w:rFonts w:eastAsia="Batang"/>
                <w:lang w:val="ro-RO"/>
              </w:rPr>
              <w:t>Conferințe organizate</w:t>
            </w:r>
          </w:p>
          <w:p w:rsidR="003416B7" w:rsidRPr="002F54A3" w:rsidRDefault="003416B7" w:rsidP="002F7C48">
            <w:pPr>
              <w:jc w:val="center"/>
              <w:rPr>
                <w:rFonts w:eastAsia="Batang"/>
                <w:lang w:val="ro-RO"/>
              </w:rPr>
            </w:pPr>
            <w:r w:rsidRPr="002F54A3">
              <w:rPr>
                <w:rFonts w:eastAsia="Batang"/>
                <w:lang w:val="ro-RO"/>
              </w:rPr>
              <w:t>Raport elaborat</w:t>
            </w:r>
          </w:p>
        </w:tc>
      </w:tr>
      <w:tr w:rsidR="003416B7" w:rsidRPr="0079654D" w:rsidTr="00491058">
        <w:trPr>
          <w:trHeight w:val="347"/>
        </w:trPr>
        <w:tc>
          <w:tcPr>
            <w:tcW w:w="7016" w:type="dxa"/>
            <w:gridSpan w:val="11"/>
          </w:tcPr>
          <w:p w:rsidR="003416B7" w:rsidRPr="002F54A3" w:rsidRDefault="003416B7" w:rsidP="002F54A3">
            <w:pPr>
              <w:spacing w:before="40"/>
              <w:ind w:right="46"/>
              <w:rPr>
                <w:bCs/>
                <w:lang w:val="ro-RO"/>
              </w:rPr>
            </w:pPr>
            <w:r>
              <w:rPr>
                <w:bCs/>
                <w:lang w:val="ro-RO"/>
              </w:rPr>
              <w:t xml:space="preserve">3) Organizarea </w:t>
            </w:r>
            <w:r w:rsidRPr="002F54A3">
              <w:rPr>
                <w:bCs/>
                <w:lang w:val="ro-RO"/>
              </w:rPr>
              <w:t>Forumul</w:t>
            </w:r>
            <w:r>
              <w:rPr>
                <w:bCs/>
                <w:lang w:val="ro-RO"/>
              </w:rPr>
              <w:t>ui</w:t>
            </w:r>
            <w:r w:rsidRPr="002F54A3">
              <w:rPr>
                <w:bCs/>
                <w:lang w:val="ro-RO"/>
              </w:rPr>
              <w:t xml:space="preserve"> Național al Cadrelor Didactice</w:t>
            </w:r>
          </w:p>
        </w:tc>
        <w:tc>
          <w:tcPr>
            <w:tcW w:w="1676" w:type="dxa"/>
          </w:tcPr>
          <w:p w:rsidR="003416B7" w:rsidRPr="002F54A3" w:rsidRDefault="003416B7" w:rsidP="002F7C48">
            <w:pPr>
              <w:jc w:val="center"/>
              <w:rPr>
                <w:lang w:val="ro-RO"/>
              </w:rPr>
            </w:pPr>
            <w:r w:rsidRPr="002F54A3">
              <w:rPr>
                <w:lang w:val="ro-RO"/>
              </w:rPr>
              <w:t>Octombrie</w:t>
            </w:r>
          </w:p>
        </w:tc>
        <w:tc>
          <w:tcPr>
            <w:tcW w:w="1481" w:type="dxa"/>
          </w:tcPr>
          <w:p w:rsidR="003416B7" w:rsidRPr="002F54A3" w:rsidRDefault="003416B7" w:rsidP="002F7C48">
            <w:pPr>
              <w:jc w:val="center"/>
              <w:rPr>
                <w:rFonts w:eastAsia="Batang"/>
                <w:lang w:val="ro-RO"/>
              </w:rPr>
            </w:pPr>
            <w:r>
              <w:rPr>
                <w:rFonts w:eastAsia="Batang"/>
                <w:lang w:val="ro-RO"/>
              </w:rPr>
              <w:t>-</w:t>
            </w:r>
          </w:p>
        </w:tc>
        <w:tc>
          <w:tcPr>
            <w:tcW w:w="1954" w:type="dxa"/>
          </w:tcPr>
          <w:p w:rsidR="003416B7" w:rsidRPr="002F54A3" w:rsidRDefault="003416B7" w:rsidP="002F7C48">
            <w:pPr>
              <w:jc w:val="center"/>
              <w:rPr>
                <w:rFonts w:eastAsia="Batang"/>
                <w:lang w:val="ro-RO"/>
              </w:rPr>
            </w:pPr>
            <w:r w:rsidRPr="002F54A3">
              <w:rPr>
                <w:rFonts w:eastAsia="Batang"/>
                <w:lang w:val="ro-RO"/>
              </w:rPr>
              <w:t>DÎP</w:t>
            </w:r>
          </w:p>
        </w:tc>
        <w:tc>
          <w:tcPr>
            <w:tcW w:w="2267" w:type="dxa"/>
          </w:tcPr>
          <w:p w:rsidR="003416B7" w:rsidRPr="002F54A3" w:rsidRDefault="003416B7" w:rsidP="002F7C48">
            <w:pPr>
              <w:jc w:val="center"/>
              <w:rPr>
                <w:rFonts w:eastAsia="Batang"/>
                <w:lang w:val="ro-RO"/>
              </w:rPr>
            </w:pPr>
            <w:r w:rsidRPr="002F54A3">
              <w:rPr>
                <w:rFonts w:eastAsia="Batang"/>
                <w:lang w:val="ro-RO"/>
              </w:rPr>
              <w:t>Forum organizat</w:t>
            </w:r>
          </w:p>
          <w:p w:rsidR="003416B7" w:rsidRPr="002F54A3" w:rsidRDefault="003416B7" w:rsidP="002F7C48">
            <w:pPr>
              <w:jc w:val="center"/>
              <w:rPr>
                <w:rFonts w:eastAsia="Batang"/>
                <w:lang w:val="ro-RO"/>
              </w:rPr>
            </w:pPr>
            <w:r w:rsidRPr="002F54A3">
              <w:rPr>
                <w:rFonts w:eastAsia="Batang"/>
                <w:lang w:val="ro-RO"/>
              </w:rPr>
              <w:t>Raport elaborat</w:t>
            </w:r>
          </w:p>
        </w:tc>
      </w:tr>
      <w:tr w:rsidR="003416B7" w:rsidRPr="007F088B" w:rsidTr="00491058">
        <w:trPr>
          <w:trHeight w:val="347"/>
        </w:trPr>
        <w:tc>
          <w:tcPr>
            <w:tcW w:w="7016" w:type="dxa"/>
            <w:gridSpan w:val="11"/>
          </w:tcPr>
          <w:p w:rsidR="003416B7" w:rsidRPr="002F54A3" w:rsidRDefault="003416B7" w:rsidP="002F54A3">
            <w:pPr>
              <w:rPr>
                <w:bCs/>
                <w:lang w:val="ro-RO"/>
              </w:rPr>
            </w:pPr>
            <w:r>
              <w:rPr>
                <w:lang w:val="ro-RO"/>
              </w:rPr>
              <w:t xml:space="preserve">4) </w:t>
            </w:r>
            <w:r>
              <w:rPr>
                <w:bCs/>
                <w:lang w:val="ro-RO"/>
              </w:rPr>
              <w:t>Organizarea</w:t>
            </w:r>
            <w:r w:rsidRPr="002F54A3">
              <w:rPr>
                <w:lang w:val="ro-RO"/>
              </w:rPr>
              <w:t xml:space="preserve"> Conferinț</w:t>
            </w:r>
            <w:r>
              <w:rPr>
                <w:lang w:val="ro-RO"/>
              </w:rPr>
              <w:t>ei</w:t>
            </w:r>
            <w:r w:rsidRPr="002F54A3">
              <w:rPr>
                <w:lang w:val="ro-RO"/>
              </w:rPr>
              <w:t xml:space="preserve"> Național</w:t>
            </w:r>
            <w:r>
              <w:rPr>
                <w:lang w:val="ro-RO"/>
              </w:rPr>
              <w:t>e</w:t>
            </w:r>
            <w:r w:rsidRPr="002F54A3">
              <w:rPr>
                <w:lang w:val="ro-RO"/>
              </w:rPr>
              <w:t xml:space="preserve">  „Șanse egale  pentru fiecare copil”</w:t>
            </w:r>
          </w:p>
        </w:tc>
        <w:tc>
          <w:tcPr>
            <w:tcW w:w="1676" w:type="dxa"/>
          </w:tcPr>
          <w:p w:rsidR="003416B7" w:rsidRPr="002F54A3" w:rsidRDefault="003416B7" w:rsidP="002F7C48">
            <w:pPr>
              <w:jc w:val="center"/>
              <w:rPr>
                <w:lang w:val="ro-RO"/>
              </w:rPr>
            </w:pPr>
            <w:r w:rsidRPr="002F54A3">
              <w:rPr>
                <w:lang w:val="ro-RO"/>
              </w:rPr>
              <w:t>Trimestrul II</w:t>
            </w:r>
          </w:p>
          <w:p w:rsidR="003416B7" w:rsidRPr="002F54A3" w:rsidRDefault="003416B7" w:rsidP="002F7C48">
            <w:pPr>
              <w:pStyle w:val="Header"/>
              <w:tabs>
                <w:tab w:val="clear" w:pos="4677"/>
                <w:tab w:val="clear" w:pos="9355"/>
              </w:tabs>
              <w:jc w:val="center"/>
              <w:rPr>
                <w:lang w:val="ro-RO"/>
              </w:rPr>
            </w:pPr>
          </w:p>
        </w:tc>
        <w:tc>
          <w:tcPr>
            <w:tcW w:w="1481" w:type="dxa"/>
          </w:tcPr>
          <w:p w:rsidR="003416B7" w:rsidRPr="002F54A3" w:rsidRDefault="003416B7" w:rsidP="00323310">
            <w:pPr>
              <w:tabs>
                <w:tab w:val="center" w:pos="981"/>
                <w:tab w:val="right" w:pos="1963"/>
              </w:tabs>
              <w:jc w:val="center"/>
              <w:rPr>
                <w:lang w:val="ro-RO"/>
              </w:rPr>
            </w:pPr>
            <w:r>
              <w:rPr>
                <w:lang w:val="ro-RO"/>
              </w:rPr>
              <w:t>Resurse e</w:t>
            </w:r>
            <w:r w:rsidRPr="00AC5B50">
              <w:rPr>
                <w:lang w:val="ro-RO"/>
              </w:rPr>
              <w:t>xterne</w:t>
            </w:r>
          </w:p>
        </w:tc>
        <w:tc>
          <w:tcPr>
            <w:tcW w:w="1954" w:type="dxa"/>
          </w:tcPr>
          <w:p w:rsidR="003416B7" w:rsidRPr="002F54A3" w:rsidRDefault="003416B7" w:rsidP="002F7C48">
            <w:pPr>
              <w:jc w:val="center"/>
              <w:rPr>
                <w:lang w:val="ro-RO"/>
              </w:rPr>
            </w:pPr>
            <w:r w:rsidRPr="002F54A3">
              <w:rPr>
                <w:lang w:val="ro-RO"/>
              </w:rPr>
              <w:t>DÎP</w:t>
            </w:r>
          </w:p>
        </w:tc>
        <w:tc>
          <w:tcPr>
            <w:tcW w:w="2267" w:type="dxa"/>
          </w:tcPr>
          <w:p w:rsidR="003416B7" w:rsidRPr="002F54A3" w:rsidRDefault="003416B7" w:rsidP="002F7C48">
            <w:pPr>
              <w:jc w:val="center"/>
              <w:rPr>
                <w:lang w:val="ro-RO"/>
              </w:rPr>
            </w:pPr>
            <w:r w:rsidRPr="002F54A3">
              <w:rPr>
                <w:lang w:val="ro-RO"/>
              </w:rPr>
              <w:t>Conferinț</w:t>
            </w:r>
            <w:r>
              <w:rPr>
                <w:lang w:val="ro-RO"/>
              </w:rPr>
              <w:t>ă</w:t>
            </w:r>
            <w:r w:rsidRPr="002F54A3">
              <w:rPr>
                <w:lang w:val="ro-RO"/>
              </w:rPr>
              <w:t xml:space="preserve"> organizată</w:t>
            </w:r>
          </w:p>
          <w:p w:rsidR="003416B7" w:rsidRPr="002F54A3" w:rsidRDefault="003416B7" w:rsidP="002F7C48">
            <w:pPr>
              <w:jc w:val="center"/>
              <w:rPr>
                <w:lang w:val="ro-RO"/>
              </w:rPr>
            </w:pPr>
            <w:r w:rsidRPr="002F54A3">
              <w:rPr>
                <w:lang w:val="ro-RO"/>
              </w:rPr>
              <w:t>Nr. de participanți pe categorii</w:t>
            </w:r>
          </w:p>
        </w:tc>
      </w:tr>
      <w:tr w:rsidR="003416B7" w:rsidRPr="001A5819" w:rsidTr="00491058">
        <w:trPr>
          <w:trHeight w:val="347"/>
        </w:trPr>
        <w:tc>
          <w:tcPr>
            <w:tcW w:w="7016" w:type="dxa"/>
            <w:gridSpan w:val="11"/>
          </w:tcPr>
          <w:p w:rsidR="003416B7" w:rsidRPr="00323310" w:rsidRDefault="003416B7" w:rsidP="00323310">
            <w:pPr>
              <w:pStyle w:val="Title"/>
              <w:jc w:val="left"/>
              <w:rPr>
                <w:sz w:val="24"/>
                <w:szCs w:val="24"/>
                <w:lang w:val="en-US"/>
              </w:rPr>
            </w:pPr>
            <w:r w:rsidRPr="000A2FA3">
              <w:rPr>
                <w:bCs/>
                <w:sz w:val="24"/>
                <w:szCs w:val="24"/>
                <w:lang w:val="en-US"/>
              </w:rPr>
              <w:t xml:space="preserve">5) </w:t>
            </w:r>
            <w:r w:rsidRPr="00F6295E">
              <w:rPr>
                <w:bCs/>
                <w:sz w:val="24"/>
                <w:szCs w:val="24"/>
              </w:rPr>
              <w:t>Organizarea conferinței  internaționale</w:t>
            </w:r>
            <w:r w:rsidRPr="00F6295E">
              <w:rPr>
                <w:sz w:val="24"/>
                <w:szCs w:val="24"/>
                <w:lang w:val="en-US"/>
              </w:rPr>
              <w:t>„From Quality Assurance to Strategy Development“</w:t>
            </w:r>
          </w:p>
        </w:tc>
        <w:tc>
          <w:tcPr>
            <w:tcW w:w="1676" w:type="dxa"/>
          </w:tcPr>
          <w:p w:rsidR="003416B7" w:rsidRPr="00F6295E" w:rsidRDefault="003416B7" w:rsidP="002F7C48">
            <w:pPr>
              <w:jc w:val="center"/>
              <w:rPr>
                <w:lang w:val="ro-RO"/>
              </w:rPr>
            </w:pPr>
            <w:r>
              <w:rPr>
                <w:lang w:val="ro-RO"/>
              </w:rPr>
              <w:t>A</w:t>
            </w:r>
            <w:r w:rsidRPr="00F6295E">
              <w:rPr>
                <w:lang w:val="ro-RO"/>
              </w:rPr>
              <w:t>prilie</w:t>
            </w:r>
          </w:p>
        </w:tc>
        <w:tc>
          <w:tcPr>
            <w:tcW w:w="1481" w:type="dxa"/>
          </w:tcPr>
          <w:p w:rsidR="003416B7" w:rsidRPr="00F6295E" w:rsidRDefault="003416B7" w:rsidP="00323310">
            <w:pPr>
              <w:jc w:val="center"/>
              <w:rPr>
                <w:rFonts w:eastAsia="Batang"/>
                <w:lang w:val="ro-RO"/>
              </w:rPr>
            </w:pPr>
            <w:r>
              <w:rPr>
                <w:lang w:val="ro-RO"/>
              </w:rPr>
              <w:t>Resurse e</w:t>
            </w:r>
            <w:r w:rsidRPr="00AC5B50">
              <w:rPr>
                <w:lang w:val="ro-RO"/>
              </w:rPr>
              <w:t>xterne</w:t>
            </w:r>
          </w:p>
        </w:tc>
        <w:tc>
          <w:tcPr>
            <w:tcW w:w="1954" w:type="dxa"/>
          </w:tcPr>
          <w:p w:rsidR="003416B7" w:rsidRPr="000A2FA3" w:rsidRDefault="003416B7" w:rsidP="002F7C48">
            <w:pPr>
              <w:jc w:val="center"/>
              <w:rPr>
                <w:rFonts w:eastAsia="Batang"/>
                <w:lang w:val="ro-RO"/>
              </w:rPr>
            </w:pPr>
            <w:r w:rsidRPr="000A2FA3">
              <w:rPr>
                <w:rFonts w:eastAsia="Batang"/>
                <w:lang w:val="ro-RO"/>
              </w:rPr>
              <w:t>DÎSDŞ</w:t>
            </w:r>
          </w:p>
        </w:tc>
        <w:tc>
          <w:tcPr>
            <w:tcW w:w="2267" w:type="dxa"/>
          </w:tcPr>
          <w:p w:rsidR="003416B7" w:rsidRPr="001A7B30" w:rsidRDefault="003416B7" w:rsidP="002F7C48">
            <w:pPr>
              <w:jc w:val="center"/>
              <w:rPr>
                <w:rFonts w:eastAsia="Batang"/>
                <w:lang w:val="ro-RO"/>
              </w:rPr>
            </w:pPr>
            <w:r w:rsidRPr="001A7B30">
              <w:rPr>
                <w:rFonts w:eastAsia="Batang"/>
                <w:lang w:val="ro-RO"/>
              </w:rPr>
              <w:t>Conferinţă realizată</w:t>
            </w:r>
          </w:p>
        </w:tc>
      </w:tr>
      <w:tr w:rsidR="003416B7" w:rsidRPr="001A5819" w:rsidTr="00491058">
        <w:trPr>
          <w:trHeight w:val="347"/>
        </w:trPr>
        <w:tc>
          <w:tcPr>
            <w:tcW w:w="7016" w:type="dxa"/>
            <w:gridSpan w:val="11"/>
          </w:tcPr>
          <w:p w:rsidR="003416B7" w:rsidRPr="00C548BE" w:rsidRDefault="003416B7" w:rsidP="000A2FA3">
            <w:pPr>
              <w:rPr>
                <w:bCs/>
                <w:lang w:val="ro-RO"/>
              </w:rPr>
            </w:pPr>
            <w:r w:rsidRPr="00C548BE">
              <w:rPr>
                <w:bCs/>
                <w:lang w:val="ro-RO"/>
              </w:rPr>
              <w:lastRenderedPageBreak/>
              <w:t xml:space="preserve">6) </w:t>
            </w:r>
            <w:r>
              <w:rPr>
                <w:bCs/>
                <w:lang w:val="ro-RO"/>
              </w:rPr>
              <w:t xml:space="preserve">Organizarea </w:t>
            </w:r>
            <w:r w:rsidRPr="00C548BE">
              <w:rPr>
                <w:bCs/>
                <w:lang w:val="ro-RO"/>
              </w:rPr>
              <w:t>Forumul</w:t>
            </w:r>
            <w:r>
              <w:rPr>
                <w:bCs/>
                <w:lang w:val="ro-RO"/>
              </w:rPr>
              <w:t>ui</w:t>
            </w:r>
            <w:r w:rsidRPr="00C548BE">
              <w:rPr>
                <w:bCs/>
                <w:lang w:val="ro-RO"/>
              </w:rPr>
              <w:t xml:space="preserve"> internaţional „Consolidarea Triunghiului Cunoaşterii în Republica Moldova:paşi spre integrarea europeană prin educaţie, cercetare, inovare”</w:t>
            </w:r>
          </w:p>
        </w:tc>
        <w:tc>
          <w:tcPr>
            <w:tcW w:w="1676" w:type="dxa"/>
          </w:tcPr>
          <w:p w:rsidR="003416B7" w:rsidRPr="00F6295E" w:rsidRDefault="003416B7" w:rsidP="002F7C48">
            <w:pPr>
              <w:pStyle w:val="Header"/>
              <w:tabs>
                <w:tab w:val="clear" w:pos="4677"/>
                <w:tab w:val="clear" w:pos="9355"/>
              </w:tabs>
              <w:jc w:val="center"/>
              <w:rPr>
                <w:color w:val="000000"/>
                <w:lang w:val="ro-RO"/>
              </w:rPr>
            </w:pPr>
            <w:r>
              <w:rPr>
                <w:color w:val="000000"/>
                <w:lang w:val="ro-RO"/>
              </w:rPr>
              <w:t>F</w:t>
            </w:r>
            <w:r w:rsidRPr="00F6295E">
              <w:rPr>
                <w:color w:val="000000"/>
                <w:lang w:val="ro-RO"/>
              </w:rPr>
              <w:t>ebruarie</w:t>
            </w:r>
          </w:p>
        </w:tc>
        <w:tc>
          <w:tcPr>
            <w:tcW w:w="1481" w:type="dxa"/>
          </w:tcPr>
          <w:p w:rsidR="003416B7" w:rsidRPr="00F6295E" w:rsidRDefault="003416B7" w:rsidP="00323310">
            <w:pPr>
              <w:tabs>
                <w:tab w:val="center" w:pos="981"/>
                <w:tab w:val="right" w:pos="1963"/>
              </w:tabs>
              <w:jc w:val="center"/>
              <w:rPr>
                <w:color w:val="000000"/>
                <w:lang w:val="ro-RO"/>
              </w:rPr>
            </w:pPr>
            <w:r>
              <w:rPr>
                <w:lang w:val="ro-RO"/>
              </w:rPr>
              <w:t>Resurse e</w:t>
            </w:r>
            <w:r w:rsidRPr="00AC5B50">
              <w:rPr>
                <w:lang w:val="ro-RO"/>
              </w:rPr>
              <w:t>xterne</w:t>
            </w:r>
          </w:p>
        </w:tc>
        <w:tc>
          <w:tcPr>
            <w:tcW w:w="1954" w:type="dxa"/>
          </w:tcPr>
          <w:p w:rsidR="003416B7" w:rsidRPr="00F6295E" w:rsidRDefault="003416B7" w:rsidP="002F7C48">
            <w:pPr>
              <w:jc w:val="center"/>
              <w:rPr>
                <w:color w:val="000000"/>
                <w:lang w:val="ro-RO"/>
              </w:rPr>
            </w:pPr>
            <w:r>
              <w:rPr>
                <w:color w:val="000000"/>
                <w:lang w:val="ro-RO"/>
              </w:rPr>
              <w:t>DÎSDŞ</w:t>
            </w:r>
          </w:p>
        </w:tc>
        <w:tc>
          <w:tcPr>
            <w:tcW w:w="2267" w:type="dxa"/>
          </w:tcPr>
          <w:p w:rsidR="003416B7" w:rsidRPr="001A7B30" w:rsidRDefault="003416B7" w:rsidP="002F7C48">
            <w:pPr>
              <w:jc w:val="center"/>
              <w:rPr>
                <w:lang w:val="ro-RO"/>
              </w:rPr>
            </w:pPr>
            <w:r w:rsidRPr="001A7B30">
              <w:rPr>
                <w:lang w:val="ro-RO"/>
              </w:rPr>
              <w:t>Forum realizat</w:t>
            </w:r>
          </w:p>
        </w:tc>
      </w:tr>
      <w:tr w:rsidR="003416B7" w:rsidRPr="00351AD1" w:rsidTr="00491058">
        <w:trPr>
          <w:trHeight w:val="347"/>
        </w:trPr>
        <w:tc>
          <w:tcPr>
            <w:tcW w:w="7016" w:type="dxa"/>
            <w:gridSpan w:val="11"/>
          </w:tcPr>
          <w:p w:rsidR="003416B7" w:rsidRPr="00C548BE" w:rsidRDefault="003416B7" w:rsidP="005F361C">
            <w:pPr>
              <w:rPr>
                <w:bCs/>
                <w:lang w:val="ro-RO"/>
              </w:rPr>
            </w:pPr>
            <w:r>
              <w:rPr>
                <w:rFonts w:eastAsia="Calibri"/>
                <w:lang w:val="es-AR"/>
              </w:rPr>
              <w:t xml:space="preserve">7) </w:t>
            </w:r>
            <w:r w:rsidRPr="00351AD1">
              <w:rPr>
                <w:rFonts w:eastAsia="Calibri"/>
                <w:lang w:val="ro-RO"/>
              </w:rPr>
              <w:t>Organizarea conferinței naționale a profesorilor inovativi</w:t>
            </w:r>
          </w:p>
        </w:tc>
        <w:tc>
          <w:tcPr>
            <w:tcW w:w="1676" w:type="dxa"/>
          </w:tcPr>
          <w:p w:rsidR="003416B7" w:rsidRPr="00351AD1" w:rsidRDefault="003416B7" w:rsidP="002F7C48">
            <w:pPr>
              <w:pStyle w:val="Header"/>
              <w:tabs>
                <w:tab w:val="clear" w:pos="4677"/>
                <w:tab w:val="clear" w:pos="9355"/>
              </w:tabs>
              <w:jc w:val="center"/>
              <w:rPr>
                <w:color w:val="000000"/>
                <w:lang w:val="ro-RO"/>
              </w:rPr>
            </w:pPr>
            <w:r w:rsidRPr="00351AD1">
              <w:rPr>
                <w:rFonts w:eastAsia="Calibri"/>
                <w:lang w:val="ro-RO"/>
              </w:rPr>
              <w:t>Octombrie</w:t>
            </w:r>
          </w:p>
        </w:tc>
        <w:tc>
          <w:tcPr>
            <w:tcW w:w="1481" w:type="dxa"/>
          </w:tcPr>
          <w:p w:rsidR="003416B7" w:rsidRPr="0079654D" w:rsidRDefault="003416B7" w:rsidP="002F7C48">
            <w:pPr>
              <w:tabs>
                <w:tab w:val="center" w:pos="981"/>
                <w:tab w:val="right" w:pos="1963"/>
              </w:tabs>
              <w:jc w:val="center"/>
              <w:rPr>
                <w:color w:val="000000"/>
                <w:lang w:val="ro-RO"/>
              </w:rPr>
            </w:pPr>
            <w:r>
              <w:rPr>
                <w:color w:val="000000"/>
                <w:lang w:val="ro-RO"/>
              </w:rPr>
              <w:t>-</w:t>
            </w:r>
          </w:p>
        </w:tc>
        <w:tc>
          <w:tcPr>
            <w:tcW w:w="1954" w:type="dxa"/>
          </w:tcPr>
          <w:p w:rsidR="003416B7" w:rsidRPr="0079654D" w:rsidRDefault="003416B7" w:rsidP="002F7C48">
            <w:pPr>
              <w:jc w:val="center"/>
              <w:rPr>
                <w:color w:val="000000"/>
                <w:lang w:val="ro-RO"/>
              </w:rPr>
            </w:pPr>
            <w:r>
              <w:rPr>
                <w:color w:val="000000"/>
                <w:lang w:val="ro-RO"/>
              </w:rPr>
              <w:t>DTI</w:t>
            </w:r>
          </w:p>
        </w:tc>
        <w:tc>
          <w:tcPr>
            <w:tcW w:w="2267" w:type="dxa"/>
          </w:tcPr>
          <w:p w:rsidR="003416B7" w:rsidRPr="0079654D" w:rsidRDefault="003416B7" w:rsidP="002F7C48">
            <w:pPr>
              <w:jc w:val="center"/>
              <w:rPr>
                <w:color w:val="000000"/>
                <w:lang w:val="ro-RO"/>
              </w:rPr>
            </w:pPr>
            <w:r w:rsidRPr="001A7B30">
              <w:rPr>
                <w:rFonts w:eastAsia="Batang"/>
                <w:lang w:val="ro-RO"/>
              </w:rPr>
              <w:t>Conferinţă realizată</w:t>
            </w:r>
          </w:p>
        </w:tc>
      </w:tr>
      <w:tr w:rsidR="003416B7" w:rsidRPr="0079654D" w:rsidTr="00DE5169">
        <w:trPr>
          <w:trHeight w:val="242"/>
        </w:trPr>
        <w:tc>
          <w:tcPr>
            <w:tcW w:w="14394" w:type="dxa"/>
            <w:gridSpan w:val="15"/>
          </w:tcPr>
          <w:p w:rsidR="003416B7" w:rsidRPr="0079654D" w:rsidRDefault="003416B7" w:rsidP="005F361C">
            <w:pPr>
              <w:jc w:val="center"/>
              <w:rPr>
                <w:color w:val="FF0000"/>
                <w:lang w:val="ro-RO"/>
              </w:rPr>
            </w:pPr>
            <w:r>
              <w:rPr>
                <w:b/>
                <w:lang w:val="ro-RO"/>
              </w:rPr>
              <w:t>10.</w:t>
            </w:r>
            <w:r w:rsidRPr="0079654D">
              <w:rPr>
                <w:b/>
                <w:lang w:val="ro-RO"/>
              </w:rPr>
              <w:t>4. Concursuri, olimpiade, expoziţii</w:t>
            </w:r>
          </w:p>
        </w:tc>
      </w:tr>
      <w:tr w:rsidR="003416B7" w:rsidRPr="0079654D" w:rsidTr="00491058">
        <w:trPr>
          <w:trHeight w:val="157"/>
        </w:trPr>
        <w:tc>
          <w:tcPr>
            <w:tcW w:w="7016" w:type="dxa"/>
            <w:gridSpan w:val="11"/>
          </w:tcPr>
          <w:p w:rsidR="003416B7" w:rsidRPr="00732DE3" w:rsidRDefault="003416B7" w:rsidP="00DE0182">
            <w:pPr>
              <w:rPr>
                <w:color w:val="000000"/>
                <w:lang w:val="ro-RO"/>
              </w:rPr>
            </w:pPr>
            <w:r>
              <w:rPr>
                <w:color w:val="000000"/>
                <w:lang w:val="es-AR"/>
              </w:rPr>
              <w:t xml:space="preserve">1) </w:t>
            </w:r>
            <w:r w:rsidRPr="00732DE3">
              <w:rPr>
                <w:color w:val="000000"/>
                <w:lang w:val="ro-RO"/>
              </w:rPr>
              <w:t>Organizarea concursurilor naționale pentru identificarea talentelor, promovarea performanței în meserie etc.</w:t>
            </w:r>
          </w:p>
          <w:p w:rsidR="003416B7" w:rsidRPr="002A2867" w:rsidRDefault="003416B7" w:rsidP="00DE0182">
            <w:pPr>
              <w:rPr>
                <w:lang w:val="ro-RO"/>
              </w:rPr>
            </w:pPr>
          </w:p>
        </w:tc>
        <w:tc>
          <w:tcPr>
            <w:tcW w:w="1676" w:type="dxa"/>
          </w:tcPr>
          <w:p w:rsidR="003416B7" w:rsidRPr="00575AB9" w:rsidRDefault="003416B7" w:rsidP="002F7C48">
            <w:pPr>
              <w:jc w:val="center"/>
              <w:rPr>
                <w:lang w:val="ro-RO"/>
              </w:rPr>
            </w:pPr>
            <w:r w:rsidRPr="00575AB9">
              <w:rPr>
                <w:lang w:val="ro-RO"/>
              </w:rPr>
              <w:t>Trimestrul II</w:t>
            </w:r>
          </w:p>
        </w:tc>
        <w:tc>
          <w:tcPr>
            <w:tcW w:w="1481" w:type="dxa"/>
          </w:tcPr>
          <w:p w:rsidR="003416B7" w:rsidRPr="00575AB9" w:rsidRDefault="003416B7" w:rsidP="002F7C48">
            <w:pPr>
              <w:tabs>
                <w:tab w:val="left" w:pos="520"/>
              </w:tabs>
              <w:jc w:val="center"/>
              <w:rPr>
                <w:lang w:val="ro-RO"/>
              </w:rPr>
            </w:pPr>
            <w:r>
              <w:rPr>
                <w:lang w:val="ro-RO"/>
              </w:rPr>
              <w:t>-</w:t>
            </w:r>
          </w:p>
        </w:tc>
        <w:tc>
          <w:tcPr>
            <w:tcW w:w="1954" w:type="dxa"/>
          </w:tcPr>
          <w:p w:rsidR="003416B7" w:rsidRPr="0079654D" w:rsidRDefault="003416B7" w:rsidP="002F7C48">
            <w:pPr>
              <w:jc w:val="center"/>
              <w:rPr>
                <w:lang w:val="ro-RO"/>
              </w:rPr>
            </w:pPr>
            <w:r>
              <w:rPr>
                <w:rFonts w:eastAsia="Batang"/>
                <w:lang w:val="ro-RO"/>
              </w:rPr>
              <w:t>DÎSPMS</w:t>
            </w:r>
          </w:p>
        </w:tc>
        <w:tc>
          <w:tcPr>
            <w:tcW w:w="2267" w:type="dxa"/>
          </w:tcPr>
          <w:p w:rsidR="003416B7" w:rsidRPr="0079654D" w:rsidRDefault="003416B7" w:rsidP="002F7C48">
            <w:pPr>
              <w:jc w:val="center"/>
              <w:rPr>
                <w:lang w:val="ro-RO"/>
              </w:rPr>
            </w:pPr>
            <w:r>
              <w:rPr>
                <w:lang w:val="ro-RO"/>
              </w:rPr>
              <w:t>Concursuri organizate și desfășurate</w:t>
            </w:r>
          </w:p>
        </w:tc>
      </w:tr>
      <w:tr w:rsidR="003416B7" w:rsidRPr="0079654D" w:rsidTr="00491058">
        <w:trPr>
          <w:trHeight w:val="157"/>
        </w:trPr>
        <w:tc>
          <w:tcPr>
            <w:tcW w:w="7016" w:type="dxa"/>
            <w:gridSpan w:val="11"/>
          </w:tcPr>
          <w:p w:rsidR="003416B7" w:rsidRPr="00AC5B50" w:rsidRDefault="003416B7" w:rsidP="001F63ED">
            <w:pPr>
              <w:rPr>
                <w:lang w:val="ro-RO"/>
              </w:rPr>
            </w:pPr>
            <w:r>
              <w:rPr>
                <w:lang w:val="ro-RO"/>
              </w:rPr>
              <w:t xml:space="preserve">2) </w:t>
            </w:r>
            <w:r w:rsidRPr="00AC5B50">
              <w:rPr>
                <w:lang w:val="ro-RO"/>
              </w:rPr>
              <w:t>Organizarea olimpiadelor republicane la 18 discipline școlare</w:t>
            </w:r>
          </w:p>
        </w:tc>
        <w:tc>
          <w:tcPr>
            <w:tcW w:w="1676" w:type="dxa"/>
          </w:tcPr>
          <w:p w:rsidR="003416B7" w:rsidRPr="00AC5B50" w:rsidRDefault="003416B7" w:rsidP="002F7C48">
            <w:pPr>
              <w:jc w:val="center"/>
              <w:rPr>
                <w:lang w:val="ro-RO"/>
              </w:rPr>
            </w:pPr>
            <w:r w:rsidRPr="00AC5B50">
              <w:rPr>
                <w:lang w:val="ro-RO"/>
              </w:rPr>
              <w:t>Februarie – mai</w:t>
            </w:r>
          </w:p>
        </w:tc>
        <w:tc>
          <w:tcPr>
            <w:tcW w:w="1481" w:type="dxa"/>
          </w:tcPr>
          <w:p w:rsidR="003416B7" w:rsidRPr="00AC5B50" w:rsidRDefault="003416B7" w:rsidP="002F7C48">
            <w:pPr>
              <w:tabs>
                <w:tab w:val="left" w:pos="520"/>
              </w:tabs>
              <w:jc w:val="center"/>
              <w:rPr>
                <w:lang w:val="ro-RO"/>
              </w:rPr>
            </w:pPr>
            <w:r>
              <w:rPr>
                <w:lang w:val="ro-RO"/>
              </w:rPr>
              <w:t>-</w:t>
            </w:r>
          </w:p>
        </w:tc>
        <w:tc>
          <w:tcPr>
            <w:tcW w:w="1954" w:type="dxa"/>
          </w:tcPr>
          <w:p w:rsidR="003416B7" w:rsidRPr="00AC5B50" w:rsidRDefault="003416B7" w:rsidP="002F7C48">
            <w:pPr>
              <w:jc w:val="center"/>
              <w:rPr>
                <w:lang w:val="ro-RO"/>
              </w:rPr>
            </w:pPr>
            <w:r w:rsidRPr="00AC5B50">
              <w:rPr>
                <w:lang w:val="ro-RO"/>
              </w:rPr>
              <w:t>DÎP</w:t>
            </w:r>
          </w:p>
        </w:tc>
        <w:tc>
          <w:tcPr>
            <w:tcW w:w="2267" w:type="dxa"/>
          </w:tcPr>
          <w:p w:rsidR="003416B7" w:rsidRPr="00AC5B50" w:rsidRDefault="003416B7" w:rsidP="002F7C48">
            <w:pPr>
              <w:jc w:val="center"/>
              <w:rPr>
                <w:lang w:val="ro-RO"/>
              </w:rPr>
            </w:pPr>
            <w:r w:rsidRPr="00AC5B50">
              <w:rPr>
                <w:lang w:val="ro-RO"/>
              </w:rPr>
              <w:t>18 olimpiade organizate</w:t>
            </w:r>
          </w:p>
          <w:p w:rsidR="003416B7" w:rsidRPr="00AC5B50" w:rsidRDefault="003416B7" w:rsidP="002F7C48">
            <w:pPr>
              <w:jc w:val="center"/>
              <w:rPr>
                <w:lang w:val="ro-RO"/>
              </w:rPr>
            </w:pPr>
            <w:r w:rsidRPr="00AC5B50">
              <w:rPr>
                <w:lang w:val="ro-RO"/>
              </w:rPr>
              <w:t>Rapoarte elaborate</w:t>
            </w:r>
          </w:p>
        </w:tc>
      </w:tr>
      <w:tr w:rsidR="003416B7" w:rsidRPr="0079654D" w:rsidTr="00491058">
        <w:trPr>
          <w:trHeight w:val="157"/>
        </w:trPr>
        <w:tc>
          <w:tcPr>
            <w:tcW w:w="7016" w:type="dxa"/>
            <w:gridSpan w:val="11"/>
          </w:tcPr>
          <w:p w:rsidR="003416B7" w:rsidRPr="00AC5B50" w:rsidRDefault="003416B7" w:rsidP="001F63ED">
            <w:pPr>
              <w:rPr>
                <w:lang w:val="ro-RO"/>
              </w:rPr>
            </w:pPr>
            <w:r w:rsidRPr="001F63ED">
              <w:rPr>
                <w:lang w:val="es-AR"/>
              </w:rPr>
              <w:t xml:space="preserve">3) </w:t>
            </w:r>
            <w:r w:rsidRPr="00AC5B50">
              <w:rPr>
                <w:lang w:val="ro-RO"/>
              </w:rPr>
              <w:t>Organizarea participării echipelor naționale la  olimpiadele și concursurile internaționale</w:t>
            </w:r>
          </w:p>
        </w:tc>
        <w:tc>
          <w:tcPr>
            <w:tcW w:w="1676" w:type="dxa"/>
          </w:tcPr>
          <w:p w:rsidR="003416B7" w:rsidRPr="00AC5B50" w:rsidRDefault="003416B7" w:rsidP="002F7C48">
            <w:pPr>
              <w:jc w:val="center"/>
              <w:rPr>
                <w:lang w:val="ro-RO"/>
              </w:rPr>
            </w:pPr>
            <w:r w:rsidRPr="00AC5B50">
              <w:rPr>
                <w:lang w:val="ro-RO"/>
              </w:rPr>
              <w:t>Mai-decembrie</w:t>
            </w:r>
          </w:p>
        </w:tc>
        <w:tc>
          <w:tcPr>
            <w:tcW w:w="1481" w:type="dxa"/>
          </w:tcPr>
          <w:p w:rsidR="003416B7" w:rsidRPr="00AC5B50" w:rsidRDefault="003416B7" w:rsidP="002F7C48">
            <w:pPr>
              <w:tabs>
                <w:tab w:val="left" w:pos="520"/>
              </w:tabs>
              <w:jc w:val="center"/>
              <w:rPr>
                <w:lang w:val="ro-RO"/>
              </w:rPr>
            </w:pPr>
            <w:r>
              <w:rPr>
                <w:lang w:val="ro-RO"/>
              </w:rPr>
              <w:t>-</w:t>
            </w:r>
          </w:p>
        </w:tc>
        <w:tc>
          <w:tcPr>
            <w:tcW w:w="1954" w:type="dxa"/>
          </w:tcPr>
          <w:p w:rsidR="003416B7" w:rsidRPr="00AC5B50" w:rsidRDefault="003416B7" w:rsidP="002F7C48">
            <w:pPr>
              <w:jc w:val="center"/>
              <w:rPr>
                <w:lang w:val="ro-RO"/>
              </w:rPr>
            </w:pPr>
            <w:r w:rsidRPr="00AC5B50">
              <w:rPr>
                <w:lang w:val="ro-RO"/>
              </w:rPr>
              <w:t>DÎP</w:t>
            </w:r>
          </w:p>
        </w:tc>
        <w:tc>
          <w:tcPr>
            <w:tcW w:w="2267" w:type="dxa"/>
          </w:tcPr>
          <w:p w:rsidR="003416B7" w:rsidRPr="00AC5B50" w:rsidRDefault="003416B7" w:rsidP="002F7C48">
            <w:pPr>
              <w:jc w:val="center"/>
              <w:rPr>
                <w:lang w:val="ro-RO"/>
              </w:rPr>
            </w:pPr>
            <w:r w:rsidRPr="00AC5B50">
              <w:rPr>
                <w:lang w:val="ro-RO"/>
              </w:rPr>
              <w:t>Raport asupra rezultatelor</w:t>
            </w:r>
          </w:p>
        </w:tc>
      </w:tr>
      <w:tr w:rsidR="003416B7" w:rsidRPr="0079654D" w:rsidTr="00491058">
        <w:trPr>
          <w:trHeight w:val="157"/>
        </w:trPr>
        <w:tc>
          <w:tcPr>
            <w:tcW w:w="7016" w:type="dxa"/>
            <w:gridSpan w:val="11"/>
          </w:tcPr>
          <w:p w:rsidR="003416B7" w:rsidRPr="00AC5B50" w:rsidRDefault="003416B7" w:rsidP="001F63ED">
            <w:pPr>
              <w:rPr>
                <w:lang w:val="ro-RO"/>
              </w:rPr>
            </w:pPr>
            <w:r>
              <w:rPr>
                <w:lang w:val="ro-RO"/>
              </w:rPr>
              <w:t xml:space="preserve">4) </w:t>
            </w:r>
            <w:r w:rsidRPr="00AC5B50">
              <w:rPr>
                <w:lang w:val="ro-RO"/>
              </w:rPr>
              <w:t>Monitorizarea organizării olimpiadelor școlare la nivel raional</w:t>
            </w:r>
          </w:p>
        </w:tc>
        <w:tc>
          <w:tcPr>
            <w:tcW w:w="1676" w:type="dxa"/>
          </w:tcPr>
          <w:p w:rsidR="003416B7" w:rsidRPr="00AC5B50" w:rsidRDefault="003416B7" w:rsidP="002F7C48">
            <w:pPr>
              <w:jc w:val="center"/>
              <w:rPr>
                <w:lang w:val="ro-RO"/>
              </w:rPr>
            </w:pPr>
            <w:r w:rsidRPr="00AC5B50">
              <w:rPr>
                <w:lang w:val="ro-RO"/>
              </w:rPr>
              <w:t>Ianuarie-februarie</w:t>
            </w:r>
          </w:p>
        </w:tc>
        <w:tc>
          <w:tcPr>
            <w:tcW w:w="1481" w:type="dxa"/>
          </w:tcPr>
          <w:p w:rsidR="003416B7" w:rsidRPr="00AC5B50" w:rsidRDefault="003416B7" w:rsidP="002F7C48">
            <w:pPr>
              <w:tabs>
                <w:tab w:val="left" w:pos="520"/>
              </w:tabs>
              <w:jc w:val="center"/>
              <w:rPr>
                <w:lang w:val="ro-RO"/>
              </w:rPr>
            </w:pPr>
            <w:r>
              <w:rPr>
                <w:lang w:val="ro-RO"/>
              </w:rPr>
              <w:t>-</w:t>
            </w:r>
          </w:p>
        </w:tc>
        <w:tc>
          <w:tcPr>
            <w:tcW w:w="1954" w:type="dxa"/>
          </w:tcPr>
          <w:p w:rsidR="003416B7" w:rsidRPr="00AC5B50" w:rsidRDefault="003416B7" w:rsidP="002F7C48">
            <w:pPr>
              <w:jc w:val="center"/>
              <w:rPr>
                <w:lang w:val="ro-RO"/>
              </w:rPr>
            </w:pPr>
            <w:r w:rsidRPr="00AC5B50">
              <w:rPr>
                <w:lang w:val="ro-RO"/>
              </w:rPr>
              <w:t>DÎP</w:t>
            </w:r>
          </w:p>
        </w:tc>
        <w:tc>
          <w:tcPr>
            <w:tcW w:w="2267" w:type="dxa"/>
          </w:tcPr>
          <w:p w:rsidR="003416B7" w:rsidRPr="00AC5B50" w:rsidRDefault="003416B7" w:rsidP="002F7C48">
            <w:pPr>
              <w:jc w:val="center"/>
              <w:rPr>
                <w:lang w:val="ro-RO"/>
              </w:rPr>
            </w:pPr>
            <w:r w:rsidRPr="00AC5B50">
              <w:rPr>
                <w:lang w:val="ro-RO"/>
              </w:rPr>
              <w:t>Raport elaborat</w:t>
            </w:r>
          </w:p>
        </w:tc>
      </w:tr>
      <w:tr w:rsidR="003416B7" w:rsidRPr="0079654D" w:rsidTr="00491058">
        <w:trPr>
          <w:trHeight w:val="157"/>
        </w:trPr>
        <w:tc>
          <w:tcPr>
            <w:tcW w:w="7016" w:type="dxa"/>
            <w:gridSpan w:val="11"/>
          </w:tcPr>
          <w:p w:rsidR="003416B7" w:rsidRPr="00491058" w:rsidRDefault="003416B7" w:rsidP="007B1E78">
            <w:pPr>
              <w:pStyle w:val="NoSpacing1"/>
              <w:rPr>
                <w:rFonts w:ascii="Times New Roman" w:hAnsi="Times New Roman"/>
                <w:sz w:val="24"/>
                <w:szCs w:val="24"/>
                <w:lang w:val="ro-RO"/>
              </w:rPr>
            </w:pPr>
            <w:r w:rsidRPr="00491058">
              <w:rPr>
                <w:rFonts w:ascii="Times New Roman" w:hAnsi="Times New Roman"/>
                <w:sz w:val="24"/>
                <w:szCs w:val="24"/>
                <w:lang w:val="ro-RO"/>
              </w:rPr>
              <w:t>5) Organizarea și desfășurarea Concursului Republican „Pedagogul anului, 2015”</w:t>
            </w:r>
          </w:p>
        </w:tc>
        <w:tc>
          <w:tcPr>
            <w:tcW w:w="1676" w:type="dxa"/>
          </w:tcPr>
          <w:p w:rsidR="003416B7" w:rsidRPr="00491058" w:rsidRDefault="003416B7" w:rsidP="002F7C48">
            <w:pPr>
              <w:jc w:val="center"/>
              <w:rPr>
                <w:lang w:val="ro-RO"/>
              </w:rPr>
            </w:pPr>
            <w:r w:rsidRPr="00491058">
              <w:rPr>
                <w:lang w:val="ro-RO"/>
              </w:rPr>
              <w:t>Februarie-aprilie, octombrie</w:t>
            </w:r>
          </w:p>
        </w:tc>
        <w:tc>
          <w:tcPr>
            <w:tcW w:w="1481" w:type="dxa"/>
          </w:tcPr>
          <w:p w:rsidR="003416B7" w:rsidRPr="00491058" w:rsidRDefault="003416B7" w:rsidP="002F7C48">
            <w:pPr>
              <w:jc w:val="center"/>
              <w:rPr>
                <w:rFonts w:eastAsia="Batang"/>
                <w:lang w:val="ro-RO"/>
              </w:rPr>
            </w:pPr>
            <w:r w:rsidRPr="00491058">
              <w:rPr>
                <w:rFonts w:eastAsia="Batang"/>
                <w:lang w:val="ro-RO"/>
              </w:rPr>
              <w:t>500 000 lei</w:t>
            </w:r>
          </w:p>
        </w:tc>
        <w:tc>
          <w:tcPr>
            <w:tcW w:w="1954" w:type="dxa"/>
          </w:tcPr>
          <w:p w:rsidR="003416B7" w:rsidRPr="00491058" w:rsidRDefault="003416B7" w:rsidP="002F7C48">
            <w:pPr>
              <w:jc w:val="center"/>
              <w:rPr>
                <w:rFonts w:eastAsia="Batang"/>
                <w:lang w:val="ro-RO"/>
              </w:rPr>
            </w:pPr>
            <w:r w:rsidRPr="00491058">
              <w:rPr>
                <w:rFonts w:eastAsia="Batang"/>
                <w:lang w:val="ro-RO"/>
              </w:rPr>
              <w:t>DRUFCA</w:t>
            </w:r>
          </w:p>
        </w:tc>
        <w:tc>
          <w:tcPr>
            <w:tcW w:w="2267" w:type="dxa"/>
          </w:tcPr>
          <w:p w:rsidR="003416B7" w:rsidRPr="00491058" w:rsidRDefault="003416B7" w:rsidP="002F7C48">
            <w:pPr>
              <w:jc w:val="center"/>
              <w:rPr>
                <w:rFonts w:eastAsia="Batang"/>
                <w:lang w:val="ro-RO"/>
              </w:rPr>
            </w:pPr>
            <w:r w:rsidRPr="00491058">
              <w:rPr>
                <w:rFonts w:eastAsia="Batang"/>
                <w:lang w:val="ro-RO"/>
              </w:rPr>
              <w:t>Concurs republican realizat</w:t>
            </w:r>
          </w:p>
          <w:p w:rsidR="003416B7" w:rsidRPr="00491058" w:rsidRDefault="003416B7" w:rsidP="002F7C48">
            <w:pPr>
              <w:jc w:val="center"/>
              <w:rPr>
                <w:rFonts w:eastAsia="Batang"/>
                <w:lang w:val="ro-RO"/>
              </w:rPr>
            </w:pPr>
          </w:p>
        </w:tc>
      </w:tr>
      <w:tr w:rsidR="003416B7" w:rsidRPr="0079654D" w:rsidTr="00491058">
        <w:trPr>
          <w:trHeight w:val="157"/>
        </w:trPr>
        <w:tc>
          <w:tcPr>
            <w:tcW w:w="7016" w:type="dxa"/>
            <w:gridSpan w:val="11"/>
          </w:tcPr>
          <w:p w:rsidR="003416B7" w:rsidRPr="009824D1" w:rsidRDefault="003416B7" w:rsidP="00395112">
            <w:pPr>
              <w:tabs>
                <w:tab w:val="left" w:pos="-32"/>
              </w:tabs>
              <w:rPr>
                <w:lang w:val="ro-RO"/>
              </w:rPr>
            </w:pPr>
            <w:r w:rsidRPr="00E70289">
              <w:rPr>
                <w:lang w:val="ru-RU"/>
              </w:rPr>
              <w:t xml:space="preserve">6) </w:t>
            </w:r>
            <w:r w:rsidRPr="009824D1">
              <w:rPr>
                <w:lang w:val="ro-RO"/>
              </w:rPr>
              <w:t>Concursul republican de eseuri cu tema  „Моите</w:t>
            </w:r>
            <w:r>
              <w:rPr>
                <w:lang w:val="ro-RO"/>
              </w:rPr>
              <w:t xml:space="preserve"> </w:t>
            </w:r>
            <w:r w:rsidRPr="009824D1">
              <w:rPr>
                <w:lang w:val="ro-RO"/>
              </w:rPr>
              <w:t>български</w:t>
            </w:r>
            <w:r>
              <w:rPr>
                <w:lang w:val="ro-RO"/>
              </w:rPr>
              <w:t xml:space="preserve"> </w:t>
            </w:r>
            <w:r w:rsidRPr="009824D1">
              <w:rPr>
                <w:lang w:val="ro-RO"/>
              </w:rPr>
              <w:t>корени” (о</w:t>
            </w:r>
            <w:r>
              <w:rPr>
                <w:lang w:val="ro-RO"/>
              </w:rPr>
              <w:t>т историята на моето семейство)</w:t>
            </w:r>
          </w:p>
        </w:tc>
        <w:tc>
          <w:tcPr>
            <w:tcW w:w="1676" w:type="dxa"/>
          </w:tcPr>
          <w:p w:rsidR="003416B7" w:rsidRPr="009824D1" w:rsidRDefault="003416B7" w:rsidP="009824D1">
            <w:pPr>
              <w:jc w:val="center"/>
              <w:rPr>
                <w:lang w:val="ro-RO"/>
              </w:rPr>
            </w:pPr>
            <w:r w:rsidRPr="009824D1">
              <w:rPr>
                <w:lang w:val="ro-RO"/>
              </w:rPr>
              <w:t>Februarie - Mai</w:t>
            </w:r>
          </w:p>
        </w:tc>
        <w:tc>
          <w:tcPr>
            <w:tcW w:w="1481" w:type="dxa"/>
          </w:tcPr>
          <w:p w:rsidR="003416B7" w:rsidRPr="009824D1" w:rsidRDefault="003416B7" w:rsidP="00395112">
            <w:pPr>
              <w:tabs>
                <w:tab w:val="left" w:pos="520"/>
              </w:tabs>
              <w:jc w:val="center"/>
              <w:rPr>
                <w:lang w:val="ro-RO"/>
              </w:rPr>
            </w:pPr>
            <w:r>
              <w:rPr>
                <w:lang w:val="ro-RO"/>
              </w:rPr>
              <w:t>-</w:t>
            </w:r>
          </w:p>
        </w:tc>
        <w:tc>
          <w:tcPr>
            <w:tcW w:w="1954" w:type="dxa"/>
          </w:tcPr>
          <w:p w:rsidR="003416B7" w:rsidRPr="009824D1" w:rsidRDefault="003416B7" w:rsidP="00395112">
            <w:pPr>
              <w:jc w:val="center"/>
              <w:rPr>
                <w:lang w:val="ro-RO"/>
              </w:rPr>
            </w:pPr>
            <w:r w:rsidRPr="004C46BE">
              <w:rPr>
                <w:lang w:val="ro-RO"/>
              </w:rPr>
              <w:t>A</w:t>
            </w:r>
            <w:r>
              <w:rPr>
                <w:lang w:val="ro-RO"/>
              </w:rPr>
              <w:t>NCE</w:t>
            </w:r>
          </w:p>
        </w:tc>
        <w:tc>
          <w:tcPr>
            <w:tcW w:w="2267" w:type="dxa"/>
          </w:tcPr>
          <w:p w:rsidR="003416B7" w:rsidRPr="009824D1" w:rsidRDefault="003416B7" w:rsidP="00395112">
            <w:pPr>
              <w:jc w:val="center"/>
              <w:rPr>
                <w:lang w:val="ro-RO"/>
              </w:rPr>
            </w:pPr>
            <w:r w:rsidRPr="009824D1">
              <w:rPr>
                <w:lang w:val="ro-RO"/>
              </w:rPr>
              <w:t>Concurs organizat şi desfăşurat</w:t>
            </w:r>
          </w:p>
        </w:tc>
      </w:tr>
      <w:tr w:rsidR="003416B7" w:rsidRPr="0079654D" w:rsidTr="00DE5169">
        <w:trPr>
          <w:trHeight w:val="201"/>
        </w:trPr>
        <w:tc>
          <w:tcPr>
            <w:tcW w:w="14394" w:type="dxa"/>
            <w:gridSpan w:val="15"/>
          </w:tcPr>
          <w:p w:rsidR="003416B7" w:rsidRPr="0079654D" w:rsidRDefault="003416B7" w:rsidP="005F361C">
            <w:pPr>
              <w:jc w:val="center"/>
              <w:rPr>
                <w:color w:val="FF0000"/>
                <w:lang w:val="ro-RO"/>
              </w:rPr>
            </w:pPr>
            <w:r>
              <w:rPr>
                <w:b/>
                <w:lang w:val="ro-RO"/>
              </w:rPr>
              <w:t>10.</w:t>
            </w:r>
            <w:r w:rsidRPr="0079654D">
              <w:rPr>
                <w:b/>
                <w:lang w:val="ro-RO"/>
              </w:rPr>
              <w:t>5. Activit</w:t>
            </w:r>
            <w:r>
              <w:rPr>
                <w:b/>
                <w:lang w:val="ro-RO"/>
              </w:rPr>
              <w:t>ăţi</w:t>
            </w:r>
            <w:r w:rsidRPr="0079654D">
              <w:rPr>
                <w:b/>
                <w:lang w:val="ro-RO"/>
              </w:rPr>
              <w:t xml:space="preserve"> de evaluare</w:t>
            </w:r>
          </w:p>
        </w:tc>
      </w:tr>
      <w:tr w:rsidR="003416B7" w:rsidRPr="0079654D" w:rsidTr="00491058">
        <w:trPr>
          <w:trHeight w:val="201"/>
        </w:trPr>
        <w:tc>
          <w:tcPr>
            <w:tcW w:w="7016" w:type="dxa"/>
            <w:gridSpan w:val="11"/>
          </w:tcPr>
          <w:p w:rsidR="003416B7" w:rsidRPr="00F6295E" w:rsidRDefault="003416B7" w:rsidP="00BF4062">
            <w:pPr>
              <w:pStyle w:val="NormalWeb"/>
              <w:spacing w:before="0" w:beforeAutospacing="0" w:after="0" w:afterAutospacing="0" w:line="180" w:lineRule="atLeast"/>
              <w:rPr>
                <w:color w:val="000000"/>
                <w:lang w:val="ro-RO"/>
              </w:rPr>
            </w:pPr>
            <w:r>
              <w:rPr>
                <w:color w:val="000000"/>
                <w:lang w:val="ro-RO"/>
              </w:rPr>
              <w:t xml:space="preserve">1) </w:t>
            </w:r>
            <w:r w:rsidRPr="00F6295E">
              <w:rPr>
                <w:color w:val="000000"/>
                <w:lang w:val="ro-RO"/>
              </w:rPr>
              <w:t xml:space="preserve">Evaluarea respectării prevederilor  Regulamentelor: </w:t>
            </w:r>
          </w:p>
          <w:p w:rsidR="003416B7" w:rsidRPr="00F6295E" w:rsidRDefault="003416B7" w:rsidP="00BF4062">
            <w:pPr>
              <w:pStyle w:val="NormalWeb"/>
              <w:spacing w:before="0" w:beforeAutospacing="0" w:after="0" w:afterAutospacing="0" w:line="180" w:lineRule="atLeast"/>
              <w:rPr>
                <w:color w:val="000000"/>
                <w:lang w:val="ro-RO"/>
              </w:rPr>
            </w:pPr>
            <w:r>
              <w:rPr>
                <w:color w:val="000000"/>
                <w:lang w:val="ro-RO"/>
              </w:rPr>
              <w:t xml:space="preserve">a) </w:t>
            </w:r>
            <w:r w:rsidRPr="00F6295E">
              <w:rPr>
                <w:color w:val="000000"/>
                <w:lang w:val="ro-RO"/>
              </w:rPr>
              <w:t>de organizare şi desfăşurare a admiterii în ins</w:t>
            </w:r>
            <w:r>
              <w:rPr>
                <w:color w:val="000000"/>
                <w:lang w:val="ro-RO"/>
              </w:rPr>
              <w:t>t</w:t>
            </w:r>
            <w:r w:rsidRPr="00F6295E">
              <w:rPr>
                <w:color w:val="000000"/>
                <w:lang w:val="ro-RO"/>
              </w:rPr>
              <w:t xml:space="preserve">ituţiile de învăţămînt superior; </w:t>
            </w:r>
          </w:p>
          <w:p w:rsidR="003416B7" w:rsidRDefault="003416B7" w:rsidP="00BF4062">
            <w:pPr>
              <w:pStyle w:val="NormalWeb"/>
              <w:spacing w:before="0" w:beforeAutospacing="0" w:after="0" w:afterAutospacing="0" w:line="180" w:lineRule="atLeast"/>
              <w:rPr>
                <w:color w:val="000000"/>
                <w:lang w:val="ro-RO"/>
              </w:rPr>
            </w:pPr>
            <w:r>
              <w:rPr>
                <w:color w:val="000000"/>
                <w:lang w:val="ro-RO"/>
              </w:rPr>
              <w:t xml:space="preserve">b) </w:t>
            </w:r>
            <w:r w:rsidRPr="00F6295E">
              <w:rPr>
                <w:color w:val="000000"/>
                <w:lang w:val="ro-RO"/>
              </w:rPr>
              <w:t>de organizare şi desfăşurare a concursului locurilor bugetare în instituțiile de învățămînt superior de stat</w:t>
            </w:r>
            <w:r>
              <w:rPr>
                <w:color w:val="000000"/>
                <w:lang w:val="ro-RO"/>
              </w:rPr>
              <w:t>;</w:t>
            </w:r>
          </w:p>
          <w:p w:rsidR="003416B7" w:rsidRPr="00F6295E" w:rsidRDefault="003416B7" w:rsidP="00BF4062">
            <w:pPr>
              <w:pStyle w:val="NormalWeb"/>
              <w:spacing w:before="0" w:beforeAutospacing="0" w:after="0" w:afterAutospacing="0" w:line="180" w:lineRule="atLeast"/>
              <w:rPr>
                <w:lang w:val="ro-RO"/>
              </w:rPr>
            </w:pPr>
            <w:r>
              <w:rPr>
                <w:color w:val="000000"/>
                <w:lang w:val="ro-RO"/>
              </w:rPr>
              <w:t xml:space="preserve">c) </w:t>
            </w:r>
            <w:r w:rsidRPr="009B1232">
              <w:rPr>
                <w:color w:val="000000"/>
                <w:lang w:val="ro-RO"/>
              </w:rPr>
              <w:t>de organizare şi desfăşurare a admiterii în instituţiile de învăţămînt profesional tehnic</w:t>
            </w:r>
          </w:p>
        </w:tc>
        <w:tc>
          <w:tcPr>
            <w:tcW w:w="1676" w:type="dxa"/>
          </w:tcPr>
          <w:p w:rsidR="003416B7" w:rsidRPr="00876421" w:rsidRDefault="003416B7" w:rsidP="00BF4062">
            <w:pPr>
              <w:pStyle w:val="NormalWeb"/>
              <w:spacing w:before="0" w:beforeAutospacing="0" w:after="0" w:afterAutospacing="0" w:line="180" w:lineRule="atLeast"/>
              <w:jc w:val="center"/>
              <w:rPr>
                <w:lang w:val="ro-RO"/>
              </w:rPr>
            </w:pPr>
            <w:r w:rsidRPr="00876421">
              <w:rPr>
                <w:lang w:val="ro-RO"/>
              </w:rPr>
              <w:t>Pe parcursul anului</w:t>
            </w:r>
          </w:p>
        </w:tc>
        <w:tc>
          <w:tcPr>
            <w:tcW w:w="1481" w:type="dxa"/>
          </w:tcPr>
          <w:p w:rsidR="003416B7" w:rsidRPr="00335256" w:rsidRDefault="003416B7" w:rsidP="00BF4062">
            <w:pPr>
              <w:pStyle w:val="NormalWeb"/>
              <w:spacing w:before="0" w:beforeAutospacing="0" w:after="0" w:afterAutospacing="0" w:line="180" w:lineRule="atLeast"/>
              <w:jc w:val="center"/>
              <w:rPr>
                <w:lang w:val="ro-RO"/>
              </w:rPr>
            </w:pPr>
            <w:r w:rsidRPr="00335256">
              <w:rPr>
                <w:lang w:val="ro-RO"/>
              </w:rPr>
              <w:t>-</w:t>
            </w:r>
          </w:p>
        </w:tc>
        <w:tc>
          <w:tcPr>
            <w:tcW w:w="1954" w:type="dxa"/>
          </w:tcPr>
          <w:p w:rsidR="003416B7" w:rsidRDefault="003416B7" w:rsidP="00BF4062">
            <w:pPr>
              <w:pStyle w:val="NormalWeb"/>
              <w:spacing w:before="0" w:beforeAutospacing="0" w:after="0" w:afterAutospacing="0" w:line="180" w:lineRule="atLeast"/>
              <w:jc w:val="center"/>
              <w:rPr>
                <w:lang w:val="ro-RO"/>
              </w:rPr>
            </w:pPr>
          </w:p>
          <w:p w:rsidR="003416B7" w:rsidRDefault="003416B7" w:rsidP="00BF4062">
            <w:pPr>
              <w:pStyle w:val="NormalWeb"/>
              <w:spacing w:before="0" w:beforeAutospacing="0" w:after="0" w:afterAutospacing="0" w:line="180" w:lineRule="atLeast"/>
              <w:jc w:val="center"/>
              <w:rPr>
                <w:lang w:val="ro-RO"/>
              </w:rPr>
            </w:pPr>
            <w:r>
              <w:rPr>
                <w:lang w:val="ro-RO"/>
              </w:rPr>
              <w:t>DÎSDŞ</w:t>
            </w:r>
          </w:p>
          <w:p w:rsidR="003416B7" w:rsidRDefault="003416B7" w:rsidP="00F21429">
            <w:pPr>
              <w:pStyle w:val="NormalWeb"/>
              <w:spacing w:before="0" w:beforeAutospacing="0" w:after="0" w:afterAutospacing="0" w:line="180" w:lineRule="atLeast"/>
              <w:jc w:val="center"/>
              <w:rPr>
                <w:lang w:val="ro-RO"/>
              </w:rPr>
            </w:pPr>
          </w:p>
          <w:p w:rsidR="003416B7" w:rsidRDefault="003416B7" w:rsidP="00F21429">
            <w:pPr>
              <w:pStyle w:val="NormalWeb"/>
              <w:spacing w:before="0" w:beforeAutospacing="0" w:after="0" w:afterAutospacing="0" w:line="180" w:lineRule="atLeast"/>
              <w:jc w:val="center"/>
              <w:rPr>
                <w:lang w:val="ro-RO"/>
              </w:rPr>
            </w:pPr>
            <w:r>
              <w:rPr>
                <w:lang w:val="ro-RO"/>
              </w:rPr>
              <w:t>DÎSDŞ</w:t>
            </w:r>
          </w:p>
          <w:p w:rsidR="003416B7" w:rsidRDefault="003416B7" w:rsidP="00F21429">
            <w:pPr>
              <w:pStyle w:val="NormalWeb"/>
              <w:spacing w:before="0" w:beforeAutospacing="0" w:after="0" w:afterAutospacing="0" w:line="180" w:lineRule="atLeast"/>
              <w:rPr>
                <w:lang w:val="ro-RO"/>
              </w:rPr>
            </w:pPr>
          </w:p>
          <w:p w:rsidR="003416B7" w:rsidRPr="00F6295E" w:rsidRDefault="003416B7" w:rsidP="00BF4062">
            <w:pPr>
              <w:pStyle w:val="NormalWeb"/>
              <w:spacing w:before="0" w:beforeAutospacing="0" w:after="0" w:afterAutospacing="0" w:line="180" w:lineRule="atLeast"/>
              <w:jc w:val="center"/>
              <w:rPr>
                <w:lang w:val="ro-RO"/>
              </w:rPr>
            </w:pPr>
            <w:r>
              <w:rPr>
                <w:lang w:val="ro-RO"/>
              </w:rPr>
              <w:t>DÎSPMS</w:t>
            </w:r>
          </w:p>
        </w:tc>
        <w:tc>
          <w:tcPr>
            <w:tcW w:w="2267" w:type="dxa"/>
          </w:tcPr>
          <w:p w:rsidR="003416B7" w:rsidRPr="00F6295E" w:rsidRDefault="003416B7" w:rsidP="007D0220">
            <w:pPr>
              <w:jc w:val="center"/>
              <w:rPr>
                <w:lang w:val="ro-RO"/>
              </w:rPr>
            </w:pPr>
            <w:r w:rsidRPr="00F6295E">
              <w:rPr>
                <w:lang w:val="ro-RO"/>
              </w:rPr>
              <w:t>Note informative și propuneri</w:t>
            </w:r>
          </w:p>
        </w:tc>
      </w:tr>
      <w:tr w:rsidR="003416B7" w:rsidRPr="0079654D" w:rsidTr="00491058">
        <w:trPr>
          <w:trHeight w:val="201"/>
        </w:trPr>
        <w:tc>
          <w:tcPr>
            <w:tcW w:w="7016" w:type="dxa"/>
            <w:gridSpan w:val="11"/>
          </w:tcPr>
          <w:p w:rsidR="003416B7" w:rsidRPr="00F6295E" w:rsidRDefault="003416B7" w:rsidP="00BF4062">
            <w:pPr>
              <w:rPr>
                <w:bCs/>
                <w:lang w:val="ro-RO"/>
              </w:rPr>
            </w:pPr>
            <w:r w:rsidRPr="00BF4062">
              <w:rPr>
                <w:bCs/>
                <w:lang w:val="es-AR"/>
              </w:rPr>
              <w:t xml:space="preserve">2) </w:t>
            </w:r>
            <w:r w:rsidRPr="00F6295E">
              <w:rPr>
                <w:bCs/>
                <w:lang w:val="ro-RO"/>
              </w:rPr>
              <w:t>Evaluarea implementării proiectelor de cercetare</w:t>
            </w:r>
            <w:r>
              <w:rPr>
                <w:bCs/>
                <w:lang w:val="ro-RO"/>
              </w:rPr>
              <w:t>,</w:t>
            </w:r>
            <w:r w:rsidRPr="00F6295E">
              <w:rPr>
                <w:bCs/>
                <w:lang w:val="ro-RO"/>
              </w:rPr>
              <w:t xml:space="preserve"> de consolidare a capacității de cercetare în universități</w:t>
            </w:r>
          </w:p>
        </w:tc>
        <w:tc>
          <w:tcPr>
            <w:tcW w:w="1676" w:type="dxa"/>
          </w:tcPr>
          <w:p w:rsidR="003416B7" w:rsidRPr="00876421" w:rsidRDefault="003416B7" w:rsidP="00BF4062">
            <w:pPr>
              <w:jc w:val="center"/>
              <w:rPr>
                <w:lang w:val="ro-RO"/>
              </w:rPr>
            </w:pPr>
            <w:r w:rsidRPr="00876421">
              <w:rPr>
                <w:lang w:val="ro-RO"/>
              </w:rPr>
              <w:t>Pe parcursul anului</w:t>
            </w:r>
          </w:p>
        </w:tc>
        <w:tc>
          <w:tcPr>
            <w:tcW w:w="1481" w:type="dxa"/>
          </w:tcPr>
          <w:p w:rsidR="003416B7" w:rsidRPr="00335256" w:rsidRDefault="003416B7" w:rsidP="00BF4062">
            <w:pPr>
              <w:jc w:val="center"/>
              <w:rPr>
                <w:lang w:val="ro-RO"/>
              </w:rPr>
            </w:pPr>
            <w:r>
              <w:rPr>
                <w:lang w:val="ro-RO"/>
              </w:rPr>
              <w:t>-</w:t>
            </w:r>
          </w:p>
        </w:tc>
        <w:tc>
          <w:tcPr>
            <w:tcW w:w="1954" w:type="dxa"/>
          </w:tcPr>
          <w:p w:rsidR="003416B7" w:rsidRPr="00F6295E" w:rsidRDefault="003416B7" w:rsidP="007D0220">
            <w:pPr>
              <w:jc w:val="center"/>
              <w:rPr>
                <w:lang w:val="ro-RO"/>
              </w:rPr>
            </w:pPr>
            <w:r>
              <w:rPr>
                <w:lang w:val="ro-RO"/>
              </w:rPr>
              <w:t>DÎSDŞ</w:t>
            </w:r>
          </w:p>
        </w:tc>
        <w:tc>
          <w:tcPr>
            <w:tcW w:w="2267" w:type="dxa"/>
          </w:tcPr>
          <w:p w:rsidR="003416B7" w:rsidRPr="00F6295E" w:rsidRDefault="003416B7" w:rsidP="007D0220">
            <w:pPr>
              <w:jc w:val="center"/>
              <w:rPr>
                <w:lang w:val="ro-RO"/>
              </w:rPr>
            </w:pPr>
            <w:r w:rsidRPr="00F6295E">
              <w:rPr>
                <w:lang w:val="ro-RO"/>
              </w:rPr>
              <w:t>Notă informativă</w:t>
            </w:r>
          </w:p>
        </w:tc>
      </w:tr>
      <w:tr w:rsidR="003416B7" w:rsidRPr="0079654D" w:rsidTr="00491058">
        <w:trPr>
          <w:trHeight w:val="201"/>
        </w:trPr>
        <w:tc>
          <w:tcPr>
            <w:tcW w:w="7016" w:type="dxa"/>
            <w:gridSpan w:val="11"/>
          </w:tcPr>
          <w:p w:rsidR="003416B7" w:rsidRPr="00F6295E" w:rsidRDefault="003416B7" w:rsidP="00BF4062">
            <w:pPr>
              <w:rPr>
                <w:bCs/>
                <w:lang w:val="ro-RO"/>
              </w:rPr>
            </w:pPr>
            <w:r>
              <w:rPr>
                <w:bCs/>
                <w:lang w:val="ro-RO"/>
              </w:rPr>
              <w:t xml:space="preserve">3) </w:t>
            </w:r>
            <w:r w:rsidRPr="00F6295E">
              <w:rPr>
                <w:bCs/>
                <w:lang w:val="ro-RO"/>
              </w:rPr>
              <w:t>Evaluarea dosarelor de creare a școlilor doctorale</w:t>
            </w:r>
          </w:p>
        </w:tc>
        <w:tc>
          <w:tcPr>
            <w:tcW w:w="1676" w:type="dxa"/>
          </w:tcPr>
          <w:p w:rsidR="003416B7" w:rsidRPr="00876421" w:rsidRDefault="003416B7" w:rsidP="00BF4062">
            <w:pPr>
              <w:jc w:val="center"/>
              <w:rPr>
                <w:lang w:val="ro-RO"/>
              </w:rPr>
            </w:pPr>
            <w:r w:rsidRPr="00876421">
              <w:rPr>
                <w:lang w:val="ro-RO"/>
              </w:rPr>
              <w:t>Pe parcursul anului</w:t>
            </w:r>
          </w:p>
        </w:tc>
        <w:tc>
          <w:tcPr>
            <w:tcW w:w="1481" w:type="dxa"/>
          </w:tcPr>
          <w:p w:rsidR="003416B7" w:rsidRPr="00335256" w:rsidRDefault="003416B7" w:rsidP="00BF4062">
            <w:pPr>
              <w:jc w:val="center"/>
              <w:rPr>
                <w:lang w:val="ro-RO"/>
              </w:rPr>
            </w:pPr>
            <w:r>
              <w:rPr>
                <w:lang w:val="ro-RO"/>
              </w:rPr>
              <w:t>-</w:t>
            </w:r>
          </w:p>
        </w:tc>
        <w:tc>
          <w:tcPr>
            <w:tcW w:w="1954" w:type="dxa"/>
          </w:tcPr>
          <w:p w:rsidR="003416B7" w:rsidRDefault="003416B7" w:rsidP="007D0220">
            <w:pPr>
              <w:jc w:val="center"/>
              <w:rPr>
                <w:lang w:val="ro-RO"/>
              </w:rPr>
            </w:pPr>
            <w:r>
              <w:rPr>
                <w:lang w:val="ro-RO"/>
              </w:rPr>
              <w:t>DÎSDŞ,</w:t>
            </w:r>
          </w:p>
          <w:p w:rsidR="003416B7" w:rsidRDefault="003416B7" w:rsidP="007D0220">
            <w:pPr>
              <w:jc w:val="center"/>
              <w:rPr>
                <w:lang w:val="ro-RO"/>
              </w:rPr>
            </w:pPr>
            <w:r>
              <w:rPr>
                <w:lang w:val="ro-RO"/>
              </w:rPr>
              <w:t>cu sprijinul</w:t>
            </w:r>
          </w:p>
          <w:p w:rsidR="003416B7" w:rsidRPr="00F6295E" w:rsidRDefault="003416B7" w:rsidP="007D0220">
            <w:pPr>
              <w:jc w:val="center"/>
              <w:rPr>
                <w:lang w:val="ro-RO"/>
              </w:rPr>
            </w:pPr>
            <w:r>
              <w:rPr>
                <w:lang w:val="ro-RO"/>
              </w:rPr>
              <w:t>e</w:t>
            </w:r>
            <w:r w:rsidRPr="00F6295E">
              <w:rPr>
                <w:lang w:val="ro-RO"/>
              </w:rPr>
              <w:t>xperți</w:t>
            </w:r>
            <w:r>
              <w:rPr>
                <w:lang w:val="ro-RO"/>
              </w:rPr>
              <w:t>lor</w:t>
            </w:r>
            <w:r w:rsidRPr="00F6295E">
              <w:rPr>
                <w:lang w:val="ro-RO"/>
              </w:rPr>
              <w:t xml:space="preserve"> naționali</w:t>
            </w:r>
          </w:p>
        </w:tc>
        <w:tc>
          <w:tcPr>
            <w:tcW w:w="2267" w:type="dxa"/>
          </w:tcPr>
          <w:p w:rsidR="003416B7" w:rsidRPr="00F6295E" w:rsidRDefault="003416B7" w:rsidP="007D0220">
            <w:pPr>
              <w:jc w:val="center"/>
              <w:rPr>
                <w:lang w:val="ro-RO"/>
              </w:rPr>
            </w:pPr>
            <w:r w:rsidRPr="00F6295E">
              <w:rPr>
                <w:lang w:val="ro-RO"/>
              </w:rPr>
              <w:t>Dosare evaluate</w:t>
            </w:r>
          </w:p>
        </w:tc>
      </w:tr>
      <w:tr w:rsidR="003416B7" w:rsidRPr="007F088B" w:rsidTr="00DE5169">
        <w:trPr>
          <w:trHeight w:val="224"/>
        </w:trPr>
        <w:tc>
          <w:tcPr>
            <w:tcW w:w="14394" w:type="dxa"/>
            <w:gridSpan w:val="15"/>
          </w:tcPr>
          <w:p w:rsidR="003416B7" w:rsidRPr="0079654D" w:rsidRDefault="003416B7" w:rsidP="005F361C">
            <w:pPr>
              <w:jc w:val="center"/>
              <w:rPr>
                <w:b/>
                <w:lang w:val="ro-RO"/>
              </w:rPr>
            </w:pPr>
            <w:r>
              <w:rPr>
                <w:b/>
                <w:lang w:val="ro-RO"/>
              </w:rPr>
              <w:t>10.</w:t>
            </w:r>
            <w:r w:rsidRPr="0079654D">
              <w:rPr>
                <w:b/>
                <w:lang w:val="ro-RO"/>
              </w:rPr>
              <w:t>6. Alte activităţi de ordin managerial</w:t>
            </w:r>
          </w:p>
        </w:tc>
      </w:tr>
      <w:tr w:rsidR="003416B7" w:rsidRPr="0079654D" w:rsidTr="00491058">
        <w:trPr>
          <w:trHeight w:val="251"/>
        </w:trPr>
        <w:tc>
          <w:tcPr>
            <w:tcW w:w="7016" w:type="dxa"/>
            <w:gridSpan w:val="11"/>
          </w:tcPr>
          <w:p w:rsidR="003416B7" w:rsidRPr="00A2570F" w:rsidRDefault="003416B7" w:rsidP="00A2570F">
            <w:pPr>
              <w:spacing w:before="40"/>
              <w:ind w:right="46"/>
              <w:rPr>
                <w:bCs/>
                <w:lang w:val="ro-RO"/>
              </w:rPr>
            </w:pPr>
            <w:r>
              <w:rPr>
                <w:lang w:val="es-AR"/>
              </w:rPr>
              <w:lastRenderedPageBreak/>
              <w:t xml:space="preserve">1) </w:t>
            </w:r>
            <w:r w:rsidRPr="00A2570F">
              <w:rPr>
                <w:lang w:val="ro-RO"/>
              </w:rPr>
              <w:t>Şedinţe de lucru</w:t>
            </w:r>
            <w:r>
              <w:rPr>
                <w:lang w:val="ro-RO"/>
              </w:rPr>
              <w:t xml:space="preserve"> raionale şi municipale</w:t>
            </w:r>
            <w:r w:rsidRPr="00A2570F">
              <w:rPr>
                <w:lang w:val="ro-RO"/>
              </w:rPr>
              <w:t xml:space="preserve"> cu  directorii instituțiilor de învățămînt  </w:t>
            </w:r>
            <w:r>
              <w:rPr>
                <w:lang w:val="ro-RO"/>
              </w:rPr>
              <w:t>general</w:t>
            </w:r>
          </w:p>
        </w:tc>
        <w:tc>
          <w:tcPr>
            <w:tcW w:w="1676" w:type="dxa"/>
          </w:tcPr>
          <w:p w:rsidR="003416B7" w:rsidRPr="00AC5B50" w:rsidRDefault="003416B7" w:rsidP="002F7C48">
            <w:pPr>
              <w:jc w:val="center"/>
              <w:rPr>
                <w:lang w:val="ro-RO"/>
              </w:rPr>
            </w:pPr>
            <w:r w:rsidRPr="00AC5B50">
              <w:rPr>
                <w:lang w:val="ro-RO"/>
              </w:rPr>
              <w:t>Februarie - decembrie</w:t>
            </w:r>
          </w:p>
        </w:tc>
        <w:tc>
          <w:tcPr>
            <w:tcW w:w="1481" w:type="dxa"/>
          </w:tcPr>
          <w:p w:rsidR="003416B7" w:rsidRPr="00AC5B50" w:rsidRDefault="003416B7" w:rsidP="002F7C48">
            <w:pPr>
              <w:jc w:val="center"/>
              <w:rPr>
                <w:lang w:val="ro-RO"/>
              </w:rPr>
            </w:pPr>
            <w:r>
              <w:rPr>
                <w:lang w:val="ro-RO"/>
              </w:rPr>
              <w:t>-</w:t>
            </w:r>
          </w:p>
        </w:tc>
        <w:tc>
          <w:tcPr>
            <w:tcW w:w="1954" w:type="dxa"/>
          </w:tcPr>
          <w:p w:rsidR="003416B7" w:rsidRPr="00AC5B50" w:rsidRDefault="003416B7" w:rsidP="002F7C48">
            <w:pPr>
              <w:jc w:val="center"/>
              <w:rPr>
                <w:lang w:val="ro-RO"/>
              </w:rPr>
            </w:pPr>
            <w:r w:rsidRPr="00AC5B50">
              <w:rPr>
                <w:lang w:val="ro-RO"/>
              </w:rPr>
              <w:t>DÎP</w:t>
            </w:r>
          </w:p>
        </w:tc>
        <w:tc>
          <w:tcPr>
            <w:tcW w:w="2267" w:type="dxa"/>
          </w:tcPr>
          <w:p w:rsidR="003416B7" w:rsidRPr="00A2570F" w:rsidRDefault="003416B7" w:rsidP="002F7C48">
            <w:pPr>
              <w:jc w:val="center"/>
              <w:rPr>
                <w:lang w:val="ro-RO"/>
              </w:rPr>
            </w:pPr>
            <w:r w:rsidRPr="00A2570F">
              <w:rPr>
                <w:lang w:val="ro-RO"/>
              </w:rPr>
              <w:t>Şedinţe realizate</w:t>
            </w:r>
          </w:p>
        </w:tc>
      </w:tr>
      <w:tr w:rsidR="003416B7" w:rsidRPr="00947E5A" w:rsidTr="00491058">
        <w:trPr>
          <w:trHeight w:val="251"/>
        </w:trPr>
        <w:tc>
          <w:tcPr>
            <w:tcW w:w="7016" w:type="dxa"/>
            <w:gridSpan w:val="11"/>
          </w:tcPr>
          <w:p w:rsidR="003416B7" w:rsidRPr="00947E5A" w:rsidRDefault="003416B7" w:rsidP="00947E5A">
            <w:pPr>
              <w:spacing w:before="40"/>
              <w:ind w:right="46"/>
              <w:rPr>
                <w:bCs/>
                <w:lang w:val="ro-RO"/>
              </w:rPr>
            </w:pPr>
            <w:r w:rsidRPr="00947E5A">
              <w:rPr>
                <w:bCs/>
                <w:lang w:val="ro-RO"/>
              </w:rPr>
              <w:t>2) Coordonarea activității Consiliului Național al Elevilor</w:t>
            </w:r>
          </w:p>
        </w:tc>
        <w:tc>
          <w:tcPr>
            <w:tcW w:w="1676" w:type="dxa"/>
          </w:tcPr>
          <w:p w:rsidR="003416B7" w:rsidRPr="00AC5B50" w:rsidRDefault="003416B7" w:rsidP="002F7C48">
            <w:pPr>
              <w:jc w:val="center"/>
              <w:rPr>
                <w:lang w:val="ro-RO"/>
              </w:rPr>
            </w:pPr>
            <w:r w:rsidRPr="00AC5B50">
              <w:rPr>
                <w:lang w:val="ro-RO"/>
              </w:rPr>
              <w:t xml:space="preserve">Ianuarie – </w:t>
            </w:r>
            <w:r>
              <w:rPr>
                <w:lang w:val="ro-RO"/>
              </w:rPr>
              <w:t>d</w:t>
            </w:r>
            <w:r w:rsidRPr="00AC5B50">
              <w:rPr>
                <w:lang w:val="ro-RO"/>
              </w:rPr>
              <w:t>ecembrie</w:t>
            </w:r>
          </w:p>
        </w:tc>
        <w:tc>
          <w:tcPr>
            <w:tcW w:w="1481" w:type="dxa"/>
          </w:tcPr>
          <w:p w:rsidR="003416B7" w:rsidRPr="00AC5B50" w:rsidRDefault="003416B7" w:rsidP="002F7C48">
            <w:pPr>
              <w:jc w:val="center"/>
              <w:rPr>
                <w:lang w:val="ro-RO"/>
              </w:rPr>
            </w:pPr>
            <w:r>
              <w:rPr>
                <w:lang w:val="ro-RO"/>
              </w:rPr>
              <w:t>-</w:t>
            </w:r>
          </w:p>
        </w:tc>
        <w:tc>
          <w:tcPr>
            <w:tcW w:w="1954" w:type="dxa"/>
          </w:tcPr>
          <w:p w:rsidR="003416B7" w:rsidRDefault="003416B7" w:rsidP="002F7C48">
            <w:pPr>
              <w:jc w:val="center"/>
              <w:rPr>
                <w:lang w:val="ro-RO"/>
              </w:rPr>
            </w:pPr>
            <w:r w:rsidRPr="00AC5B50">
              <w:rPr>
                <w:lang w:val="ro-RO"/>
              </w:rPr>
              <w:t>DÎP</w:t>
            </w:r>
            <w:r>
              <w:rPr>
                <w:lang w:val="ro-RO"/>
              </w:rPr>
              <w:t>,</w:t>
            </w:r>
          </w:p>
          <w:p w:rsidR="003416B7" w:rsidRPr="00AC5B50" w:rsidRDefault="003416B7" w:rsidP="002F7C48">
            <w:pPr>
              <w:jc w:val="center"/>
              <w:rPr>
                <w:lang w:val="ro-RO"/>
              </w:rPr>
            </w:pPr>
            <w:r>
              <w:rPr>
                <w:lang w:val="ro-RO"/>
              </w:rPr>
              <w:t>în colaborare cu</w:t>
            </w:r>
          </w:p>
          <w:p w:rsidR="003416B7" w:rsidRPr="00AC5B50" w:rsidRDefault="003416B7" w:rsidP="002F7C48">
            <w:pPr>
              <w:jc w:val="center"/>
              <w:rPr>
                <w:lang w:val="ro-RO"/>
              </w:rPr>
            </w:pPr>
            <w:r>
              <w:rPr>
                <w:lang w:val="ro-RO"/>
              </w:rPr>
              <w:t>„</w:t>
            </w:r>
            <w:r w:rsidRPr="00AC5B50">
              <w:rPr>
                <w:lang w:val="ro-RO"/>
              </w:rPr>
              <w:t>ARTICO</w:t>
            </w:r>
            <w:r>
              <w:rPr>
                <w:lang w:val="ro-RO"/>
              </w:rPr>
              <w:t>”</w:t>
            </w:r>
          </w:p>
        </w:tc>
        <w:tc>
          <w:tcPr>
            <w:tcW w:w="2267" w:type="dxa"/>
          </w:tcPr>
          <w:p w:rsidR="003416B7" w:rsidRPr="00A2570F" w:rsidRDefault="003416B7" w:rsidP="002F7C48">
            <w:pPr>
              <w:jc w:val="center"/>
              <w:rPr>
                <w:lang w:val="ro-RO"/>
              </w:rPr>
            </w:pPr>
            <w:r w:rsidRPr="00A2570F">
              <w:rPr>
                <w:lang w:val="ro-RO"/>
              </w:rPr>
              <w:t>Plan de acţiuni coordonat</w:t>
            </w:r>
          </w:p>
          <w:p w:rsidR="003416B7" w:rsidRPr="00947E5A" w:rsidRDefault="003416B7" w:rsidP="002F7C48">
            <w:pPr>
              <w:jc w:val="center"/>
              <w:rPr>
                <w:color w:val="FF0000"/>
                <w:lang w:val="ro-RO"/>
              </w:rPr>
            </w:pPr>
            <w:r w:rsidRPr="00A2570F">
              <w:rPr>
                <w:lang w:val="ro-RO"/>
              </w:rPr>
              <w:t>Şedinţe organizate</w:t>
            </w:r>
          </w:p>
        </w:tc>
      </w:tr>
      <w:tr w:rsidR="003416B7" w:rsidRPr="007F088B" w:rsidTr="00491058">
        <w:trPr>
          <w:trHeight w:val="251"/>
        </w:trPr>
        <w:tc>
          <w:tcPr>
            <w:tcW w:w="7016" w:type="dxa"/>
            <w:gridSpan w:val="11"/>
          </w:tcPr>
          <w:p w:rsidR="003416B7" w:rsidRPr="00494D07" w:rsidRDefault="003416B7" w:rsidP="00395112">
            <w:pPr>
              <w:spacing w:before="40"/>
              <w:ind w:right="46"/>
              <w:rPr>
                <w:bCs/>
                <w:lang w:val="ro-RO"/>
              </w:rPr>
            </w:pPr>
            <w:r w:rsidRPr="00494D07">
              <w:rPr>
                <w:bCs/>
                <w:lang w:val="ro-RO"/>
              </w:rPr>
              <w:t>3)</w:t>
            </w:r>
            <w:r>
              <w:rPr>
                <w:bCs/>
                <w:lang w:val="ro-RO"/>
              </w:rPr>
              <w:t xml:space="preserve"> </w:t>
            </w:r>
            <w:r w:rsidRPr="00494D07">
              <w:rPr>
                <w:bCs/>
                <w:lang w:val="ro-RO"/>
              </w:rPr>
              <w:t>Constituirea Comisiilor Raionale/Municipale de Examene, a Centrelor de bacalaureat, a Comisiilor Centrelor Republicane de evaluare a lucrărilor, a Comisiilor Republicane de evaluare a lucrărilor pentr</w:t>
            </w:r>
            <w:r>
              <w:rPr>
                <w:bCs/>
                <w:lang w:val="ro-RO"/>
              </w:rPr>
              <w:t>u disciplinele de examene</w:t>
            </w:r>
          </w:p>
        </w:tc>
        <w:tc>
          <w:tcPr>
            <w:tcW w:w="1676" w:type="dxa"/>
          </w:tcPr>
          <w:p w:rsidR="003416B7" w:rsidRPr="00494D07" w:rsidRDefault="003416B7" w:rsidP="00395112">
            <w:pPr>
              <w:jc w:val="center"/>
              <w:rPr>
                <w:lang w:val="ro-RO"/>
              </w:rPr>
            </w:pPr>
            <w:r w:rsidRPr="00494D07">
              <w:rPr>
                <w:lang w:val="ro-RO"/>
              </w:rPr>
              <w:t>Aprilie - Mai</w:t>
            </w:r>
          </w:p>
        </w:tc>
        <w:tc>
          <w:tcPr>
            <w:tcW w:w="1481" w:type="dxa"/>
          </w:tcPr>
          <w:p w:rsidR="003416B7" w:rsidRPr="00494D07" w:rsidRDefault="003416B7" w:rsidP="001E62FD">
            <w:pPr>
              <w:jc w:val="center"/>
              <w:rPr>
                <w:lang w:val="ro-RO"/>
              </w:rPr>
            </w:pPr>
            <w:r>
              <w:rPr>
                <w:lang w:val="ro-RO"/>
              </w:rPr>
              <w:t>-</w:t>
            </w:r>
          </w:p>
        </w:tc>
        <w:tc>
          <w:tcPr>
            <w:tcW w:w="1954" w:type="dxa"/>
          </w:tcPr>
          <w:p w:rsidR="003416B7" w:rsidRPr="00494D07" w:rsidRDefault="003416B7" w:rsidP="00395112">
            <w:pPr>
              <w:jc w:val="center"/>
              <w:rPr>
                <w:lang w:val="ro-RO"/>
              </w:rPr>
            </w:pPr>
            <w:r w:rsidRPr="004C46BE">
              <w:rPr>
                <w:lang w:val="ro-RO"/>
              </w:rPr>
              <w:t>A</w:t>
            </w:r>
            <w:r>
              <w:rPr>
                <w:lang w:val="ro-RO"/>
              </w:rPr>
              <w:t>NCE</w:t>
            </w:r>
          </w:p>
        </w:tc>
        <w:tc>
          <w:tcPr>
            <w:tcW w:w="2267" w:type="dxa"/>
          </w:tcPr>
          <w:p w:rsidR="003416B7" w:rsidRPr="00494D07" w:rsidRDefault="003416B7" w:rsidP="00395112">
            <w:pPr>
              <w:jc w:val="center"/>
              <w:rPr>
                <w:lang w:val="ro-RO"/>
              </w:rPr>
            </w:pPr>
            <w:r w:rsidRPr="00494D07">
              <w:rPr>
                <w:lang w:val="ro-RO"/>
              </w:rPr>
              <w:t>Comisii aprobate prin ordinul ministrului educaţiei</w:t>
            </w:r>
          </w:p>
        </w:tc>
      </w:tr>
      <w:tr w:rsidR="003416B7" w:rsidRPr="007F088B" w:rsidTr="00491058">
        <w:trPr>
          <w:trHeight w:val="251"/>
        </w:trPr>
        <w:tc>
          <w:tcPr>
            <w:tcW w:w="7016" w:type="dxa"/>
            <w:gridSpan w:val="11"/>
          </w:tcPr>
          <w:p w:rsidR="003416B7" w:rsidRPr="00494D07" w:rsidRDefault="003416B7" w:rsidP="00395112">
            <w:pPr>
              <w:rPr>
                <w:bCs/>
                <w:lang w:val="ro-RO"/>
              </w:rPr>
            </w:pPr>
            <w:r w:rsidRPr="00494D07">
              <w:rPr>
                <w:bCs/>
                <w:lang w:val="ro-RO"/>
              </w:rPr>
              <w:t>4)</w:t>
            </w:r>
            <w:r>
              <w:rPr>
                <w:bCs/>
                <w:lang w:val="ro-RO"/>
              </w:rPr>
              <w:t xml:space="preserve"> </w:t>
            </w:r>
            <w:r w:rsidRPr="00494D07">
              <w:rPr>
                <w:bCs/>
                <w:lang w:val="ro-RO"/>
              </w:rPr>
              <w:t>Constituirea grupurilor de lucru pentru elaborarea materialelor de examene pentru absolvirea gimnaziului, liceului şi a evaluării finale în învăţămîntul pr</w:t>
            </w:r>
            <w:r>
              <w:rPr>
                <w:bCs/>
                <w:lang w:val="ro-RO"/>
              </w:rPr>
              <w:t>imar</w:t>
            </w:r>
          </w:p>
        </w:tc>
        <w:tc>
          <w:tcPr>
            <w:tcW w:w="1676" w:type="dxa"/>
          </w:tcPr>
          <w:p w:rsidR="003416B7" w:rsidRPr="00494D07" w:rsidRDefault="003416B7" w:rsidP="00395112">
            <w:pPr>
              <w:jc w:val="center"/>
              <w:rPr>
                <w:lang w:val="ro-RO"/>
              </w:rPr>
            </w:pPr>
            <w:r w:rsidRPr="00494D07">
              <w:rPr>
                <w:lang w:val="ro-RO"/>
              </w:rPr>
              <w:t xml:space="preserve">Ianuarie </w:t>
            </w:r>
          </w:p>
        </w:tc>
        <w:tc>
          <w:tcPr>
            <w:tcW w:w="1481" w:type="dxa"/>
          </w:tcPr>
          <w:p w:rsidR="003416B7" w:rsidRPr="00494D07" w:rsidRDefault="003416B7" w:rsidP="001E62FD">
            <w:pPr>
              <w:jc w:val="center"/>
              <w:rPr>
                <w:lang w:val="ro-RO"/>
              </w:rPr>
            </w:pPr>
            <w:r>
              <w:rPr>
                <w:lang w:val="ro-RO"/>
              </w:rPr>
              <w:t>-</w:t>
            </w:r>
          </w:p>
        </w:tc>
        <w:tc>
          <w:tcPr>
            <w:tcW w:w="1954" w:type="dxa"/>
          </w:tcPr>
          <w:p w:rsidR="003416B7" w:rsidRPr="00494D07" w:rsidRDefault="003416B7" w:rsidP="00395112">
            <w:pPr>
              <w:jc w:val="center"/>
              <w:rPr>
                <w:rFonts w:eastAsia="Batang"/>
                <w:lang w:val="ro-RO"/>
              </w:rPr>
            </w:pPr>
            <w:r w:rsidRPr="004C46BE">
              <w:rPr>
                <w:lang w:val="ro-RO"/>
              </w:rPr>
              <w:t>A</w:t>
            </w:r>
            <w:r>
              <w:rPr>
                <w:lang w:val="ro-RO"/>
              </w:rPr>
              <w:t>NCE</w:t>
            </w:r>
          </w:p>
        </w:tc>
        <w:tc>
          <w:tcPr>
            <w:tcW w:w="2267" w:type="dxa"/>
          </w:tcPr>
          <w:p w:rsidR="003416B7" w:rsidRPr="00494D07" w:rsidRDefault="003416B7" w:rsidP="00395112">
            <w:pPr>
              <w:jc w:val="center"/>
              <w:rPr>
                <w:lang w:val="ro-RO"/>
              </w:rPr>
            </w:pPr>
            <w:r w:rsidRPr="00494D07">
              <w:rPr>
                <w:lang w:val="ro-RO"/>
              </w:rPr>
              <w:t>Grupuri de lucru aprobate prin ordinul ministrului educaţiei</w:t>
            </w:r>
          </w:p>
        </w:tc>
      </w:tr>
      <w:tr w:rsidR="003416B7" w:rsidRPr="005560A8" w:rsidTr="00491058">
        <w:trPr>
          <w:trHeight w:val="251"/>
        </w:trPr>
        <w:tc>
          <w:tcPr>
            <w:tcW w:w="7016" w:type="dxa"/>
            <w:gridSpan w:val="11"/>
          </w:tcPr>
          <w:p w:rsidR="003416B7" w:rsidRPr="005560A8" w:rsidRDefault="003416B7" w:rsidP="00E070D7">
            <w:pPr>
              <w:spacing w:before="100" w:beforeAutospacing="1" w:after="100" w:afterAutospacing="1"/>
              <w:rPr>
                <w:lang w:val="es-AR"/>
              </w:rPr>
            </w:pPr>
            <w:r w:rsidRPr="005560A8">
              <w:rPr>
                <w:lang w:val="es-AR"/>
              </w:rPr>
              <w:t xml:space="preserve">5) </w:t>
            </w:r>
            <w:r w:rsidRPr="005560A8">
              <w:rPr>
                <w:lang w:val="ro-MD"/>
              </w:rPr>
              <w:t>Monitorizarea organizării și  desfășurării odihnei copiilor (pregătirea taberelor către noul sezon estival, totalurile la fine de sezon estival)</w:t>
            </w:r>
          </w:p>
        </w:tc>
        <w:tc>
          <w:tcPr>
            <w:tcW w:w="1676" w:type="dxa"/>
          </w:tcPr>
          <w:p w:rsidR="003416B7" w:rsidRPr="005560A8" w:rsidRDefault="003416B7" w:rsidP="00E070D7">
            <w:pPr>
              <w:spacing w:before="100" w:beforeAutospacing="1" w:after="100" w:afterAutospacing="1"/>
              <w:jc w:val="center"/>
            </w:pPr>
            <w:r w:rsidRPr="005560A8">
              <w:rPr>
                <w:lang w:val="ro-MD"/>
              </w:rPr>
              <w:t xml:space="preserve">Mai,  septembrie </w:t>
            </w:r>
          </w:p>
        </w:tc>
        <w:tc>
          <w:tcPr>
            <w:tcW w:w="1481" w:type="dxa"/>
          </w:tcPr>
          <w:p w:rsidR="003416B7" w:rsidRPr="005560A8" w:rsidRDefault="003416B7" w:rsidP="00E070D7">
            <w:pPr>
              <w:jc w:val="center"/>
              <w:rPr>
                <w:highlight w:val="green"/>
              </w:rPr>
            </w:pPr>
            <w:r w:rsidRPr="005560A8">
              <w:t>-</w:t>
            </w:r>
          </w:p>
        </w:tc>
        <w:tc>
          <w:tcPr>
            <w:tcW w:w="1954" w:type="dxa"/>
          </w:tcPr>
          <w:p w:rsidR="003416B7" w:rsidRPr="005560A8" w:rsidRDefault="003416B7" w:rsidP="00E070D7">
            <w:pPr>
              <w:jc w:val="center"/>
              <w:rPr>
                <w:highlight w:val="green"/>
              </w:rPr>
            </w:pPr>
            <w:r w:rsidRPr="005560A8">
              <w:t>DÎP</w:t>
            </w:r>
          </w:p>
        </w:tc>
        <w:tc>
          <w:tcPr>
            <w:tcW w:w="2267" w:type="dxa"/>
          </w:tcPr>
          <w:p w:rsidR="003416B7" w:rsidRPr="005560A8" w:rsidRDefault="003416B7" w:rsidP="00E070D7">
            <w:pPr>
              <w:pStyle w:val="NoSpacing"/>
              <w:jc w:val="center"/>
              <w:rPr>
                <w:rFonts w:ascii="Times New Roman" w:hAnsi="Times New Roman"/>
                <w:sz w:val="24"/>
                <w:szCs w:val="24"/>
                <w:highlight w:val="green"/>
                <w:lang w:val="ro-RO"/>
              </w:rPr>
            </w:pPr>
            <w:r w:rsidRPr="005560A8">
              <w:rPr>
                <w:rFonts w:ascii="Times New Roman" w:hAnsi="Times New Roman"/>
                <w:sz w:val="24"/>
                <w:szCs w:val="24"/>
                <w:lang w:val="ro-RO"/>
              </w:rPr>
              <w:t>Rapoarte elaborate și aprobate</w:t>
            </w:r>
          </w:p>
        </w:tc>
      </w:tr>
      <w:tr w:rsidR="003416B7" w:rsidRPr="008C41C0" w:rsidTr="00DE5169">
        <w:trPr>
          <w:trHeight w:val="143"/>
        </w:trPr>
        <w:tc>
          <w:tcPr>
            <w:tcW w:w="14394" w:type="dxa"/>
            <w:gridSpan w:val="15"/>
          </w:tcPr>
          <w:p w:rsidR="003416B7" w:rsidRDefault="003416B7" w:rsidP="0068572C">
            <w:pPr>
              <w:jc w:val="center"/>
              <w:rPr>
                <w:b/>
                <w:lang w:val="ro-RO"/>
              </w:rPr>
            </w:pPr>
            <w:r w:rsidRPr="00840A5E">
              <w:rPr>
                <w:b/>
                <w:lang w:val="ro-RO"/>
              </w:rPr>
              <w:t xml:space="preserve">Obiectiv general nr. 11: </w:t>
            </w:r>
            <w:r>
              <w:rPr>
                <w:b/>
                <w:lang w:val="ro-RO"/>
              </w:rPr>
              <w:t>Organizarea a</w:t>
            </w:r>
            <w:r w:rsidRPr="0079654D">
              <w:rPr>
                <w:b/>
                <w:lang w:val="ro-RO"/>
              </w:rPr>
              <w:t>ctivit</w:t>
            </w:r>
            <w:r>
              <w:rPr>
                <w:b/>
                <w:lang w:val="ro-RO"/>
              </w:rPr>
              <w:t>ăţii</w:t>
            </w:r>
            <w:r w:rsidRPr="0079654D">
              <w:rPr>
                <w:b/>
                <w:lang w:val="ro-RO"/>
              </w:rPr>
              <w:t xml:space="preserve"> Colegiului Ministerului Educaţiei</w:t>
            </w:r>
          </w:p>
          <w:p w:rsidR="003416B7" w:rsidRPr="00840A5E" w:rsidRDefault="003416B7" w:rsidP="0068572C">
            <w:pPr>
              <w:jc w:val="center"/>
              <w:rPr>
                <w:b/>
                <w:lang w:val="ro-RO"/>
              </w:rPr>
            </w:pPr>
            <w:r w:rsidRPr="0079654D">
              <w:rPr>
                <w:b/>
                <w:lang w:val="ro-RO"/>
              </w:rPr>
              <w:t>(Chestiuni pentru examinare în cadrul şedinţelor Colegiului Ministerului Educaţiei)</w:t>
            </w:r>
          </w:p>
        </w:tc>
      </w:tr>
      <w:tr w:rsidR="003416B7" w:rsidRPr="00D601C9" w:rsidTr="00491058">
        <w:trPr>
          <w:trHeight w:val="143"/>
        </w:trPr>
        <w:tc>
          <w:tcPr>
            <w:tcW w:w="7016" w:type="dxa"/>
            <w:gridSpan w:val="11"/>
          </w:tcPr>
          <w:p w:rsidR="003416B7" w:rsidRPr="001A6F48" w:rsidRDefault="003416B7" w:rsidP="00395112">
            <w:pPr>
              <w:rPr>
                <w:lang w:val="ro-RO"/>
              </w:rPr>
            </w:pPr>
            <w:r w:rsidRPr="0097303B">
              <w:rPr>
                <w:lang w:val="es-AR"/>
              </w:rPr>
              <w:t>1</w:t>
            </w:r>
            <w:r w:rsidRPr="001A6F48">
              <w:rPr>
                <w:lang w:val="ro-RO"/>
              </w:rPr>
              <w:t>) Cu privire la aprobarea Regulamentului de organizare și funcționare  al Consiliului de administrație a instituției de învățămînt general</w:t>
            </w:r>
          </w:p>
        </w:tc>
        <w:tc>
          <w:tcPr>
            <w:tcW w:w="1676" w:type="dxa"/>
          </w:tcPr>
          <w:p w:rsidR="003416B7" w:rsidRPr="004A199A" w:rsidRDefault="003416B7" w:rsidP="00395112">
            <w:pPr>
              <w:pStyle w:val="NoSpacing1"/>
              <w:jc w:val="center"/>
              <w:rPr>
                <w:rFonts w:ascii="Times New Roman" w:hAnsi="Times New Roman"/>
                <w:sz w:val="24"/>
                <w:szCs w:val="24"/>
                <w:lang w:val="ro-RO"/>
              </w:rPr>
            </w:pPr>
            <w:r w:rsidRPr="004A199A">
              <w:rPr>
                <w:rFonts w:ascii="Times New Roman" w:hAnsi="Times New Roman"/>
                <w:sz w:val="24"/>
                <w:szCs w:val="24"/>
                <w:lang w:val="ro-RO"/>
              </w:rPr>
              <w:t>Trimestrul I</w:t>
            </w:r>
          </w:p>
        </w:tc>
        <w:tc>
          <w:tcPr>
            <w:tcW w:w="1481" w:type="dxa"/>
          </w:tcPr>
          <w:p w:rsidR="003416B7" w:rsidRPr="0079654D" w:rsidRDefault="003416B7" w:rsidP="00395112">
            <w:pPr>
              <w:jc w:val="center"/>
              <w:rPr>
                <w:lang w:val="ro-RO"/>
              </w:rPr>
            </w:pPr>
            <w:r>
              <w:rPr>
                <w:lang w:val="ro-RO"/>
              </w:rPr>
              <w:t>-</w:t>
            </w:r>
          </w:p>
        </w:tc>
        <w:tc>
          <w:tcPr>
            <w:tcW w:w="1954" w:type="dxa"/>
          </w:tcPr>
          <w:p w:rsidR="003416B7" w:rsidRDefault="003416B7" w:rsidP="00395112">
            <w:pPr>
              <w:jc w:val="center"/>
            </w:pPr>
            <w:r w:rsidRPr="008326A9">
              <w:rPr>
                <w:lang w:val="ro-RO"/>
              </w:rPr>
              <w:t>DÎP</w:t>
            </w:r>
          </w:p>
        </w:tc>
        <w:tc>
          <w:tcPr>
            <w:tcW w:w="2267" w:type="dxa"/>
          </w:tcPr>
          <w:p w:rsidR="003416B7" w:rsidRDefault="003416B7" w:rsidP="00395112">
            <w:pPr>
              <w:jc w:val="center"/>
              <w:rPr>
                <w:lang w:val="ro-RO"/>
              </w:rPr>
            </w:pPr>
            <w:r>
              <w:rPr>
                <w:lang w:val="ro-RO"/>
              </w:rPr>
              <w:t>Regulament aprobat</w:t>
            </w:r>
          </w:p>
        </w:tc>
      </w:tr>
      <w:tr w:rsidR="003416B7" w:rsidRPr="00D601C9" w:rsidTr="00491058">
        <w:trPr>
          <w:trHeight w:val="143"/>
        </w:trPr>
        <w:tc>
          <w:tcPr>
            <w:tcW w:w="7016" w:type="dxa"/>
            <w:gridSpan w:val="11"/>
          </w:tcPr>
          <w:p w:rsidR="003416B7" w:rsidRPr="00F6295E" w:rsidRDefault="003416B7" w:rsidP="0097303B">
            <w:pPr>
              <w:pStyle w:val="NormalWeb"/>
              <w:spacing w:line="120" w:lineRule="atLeast"/>
              <w:rPr>
                <w:lang w:val="ro-RO"/>
              </w:rPr>
            </w:pPr>
            <w:r w:rsidRPr="0097303B">
              <w:rPr>
                <w:color w:val="000000"/>
                <w:lang w:val="es-AR"/>
              </w:rPr>
              <w:t>2</w:t>
            </w:r>
            <w:r w:rsidRPr="007D0220">
              <w:rPr>
                <w:color w:val="000000"/>
                <w:lang w:val="es-AR"/>
              </w:rPr>
              <w:t xml:space="preserve">) </w:t>
            </w:r>
            <w:r w:rsidRPr="00F6295E">
              <w:rPr>
                <w:color w:val="000000"/>
                <w:lang w:val="ro-RO"/>
              </w:rPr>
              <w:t>Cu privire la aprobarea c</w:t>
            </w:r>
            <w:r w:rsidRPr="00F6295E">
              <w:rPr>
                <w:lang w:val="ro-RO"/>
              </w:rPr>
              <w:t>riteriilor  de autorizare provizorie și de înființare a școlilor doctorale</w:t>
            </w:r>
          </w:p>
        </w:tc>
        <w:tc>
          <w:tcPr>
            <w:tcW w:w="1676" w:type="dxa"/>
          </w:tcPr>
          <w:p w:rsidR="003416B7" w:rsidRPr="00F6295E" w:rsidRDefault="003416B7" w:rsidP="00395112">
            <w:pPr>
              <w:pStyle w:val="NormalWeb"/>
              <w:spacing w:before="0" w:beforeAutospacing="0" w:after="0" w:afterAutospacing="0" w:line="120" w:lineRule="atLeast"/>
              <w:jc w:val="center"/>
              <w:rPr>
                <w:lang w:val="ro-RO"/>
              </w:rPr>
            </w:pPr>
            <w:r w:rsidRPr="00F6295E">
              <w:rPr>
                <w:color w:val="000000"/>
                <w:lang w:val="ro-RO"/>
              </w:rPr>
              <w:t>Trimestrul I</w:t>
            </w:r>
          </w:p>
        </w:tc>
        <w:tc>
          <w:tcPr>
            <w:tcW w:w="1481" w:type="dxa"/>
          </w:tcPr>
          <w:p w:rsidR="003416B7" w:rsidRPr="00F6295E" w:rsidRDefault="003416B7" w:rsidP="00395112">
            <w:pPr>
              <w:pStyle w:val="NormalWeb"/>
              <w:spacing w:before="0" w:beforeAutospacing="0" w:after="0" w:afterAutospacing="0" w:line="120" w:lineRule="atLeast"/>
              <w:jc w:val="center"/>
              <w:rPr>
                <w:lang w:val="ro-RO"/>
              </w:rPr>
            </w:pPr>
            <w:r>
              <w:rPr>
                <w:lang w:val="ro-RO"/>
              </w:rPr>
              <w:t>-</w:t>
            </w:r>
          </w:p>
        </w:tc>
        <w:tc>
          <w:tcPr>
            <w:tcW w:w="1954" w:type="dxa"/>
          </w:tcPr>
          <w:p w:rsidR="003416B7" w:rsidRPr="00F6295E" w:rsidRDefault="003416B7" w:rsidP="00395112">
            <w:pPr>
              <w:pStyle w:val="NormalWeb"/>
              <w:spacing w:before="0" w:beforeAutospacing="0" w:after="0" w:afterAutospacing="0" w:line="120" w:lineRule="atLeast"/>
              <w:jc w:val="center"/>
              <w:rPr>
                <w:lang w:val="ro-RO"/>
              </w:rPr>
            </w:pPr>
            <w:r>
              <w:rPr>
                <w:lang w:val="ro-RO"/>
              </w:rPr>
              <w:t>DÎSDŞ</w:t>
            </w:r>
          </w:p>
        </w:tc>
        <w:tc>
          <w:tcPr>
            <w:tcW w:w="2267" w:type="dxa"/>
          </w:tcPr>
          <w:p w:rsidR="003416B7" w:rsidRPr="00F6295E" w:rsidRDefault="003416B7" w:rsidP="00395112">
            <w:pPr>
              <w:pStyle w:val="NormalWeb"/>
              <w:spacing w:before="0" w:beforeAutospacing="0" w:after="0" w:afterAutospacing="0" w:line="120" w:lineRule="atLeast"/>
              <w:jc w:val="center"/>
              <w:rPr>
                <w:lang w:val="ro-RO"/>
              </w:rPr>
            </w:pPr>
            <w:r w:rsidRPr="00F6295E">
              <w:rPr>
                <w:color w:val="000000"/>
                <w:lang w:val="ro-RO"/>
              </w:rPr>
              <w:t>Criterii aprobate</w:t>
            </w:r>
            <w:r w:rsidRPr="00F6295E">
              <w:rPr>
                <w:color w:val="000000"/>
                <w:lang w:val="ro-RO"/>
              </w:rPr>
              <w:br/>
            </w:r>
          </w:p>
        </w:tc>
      </w:tr>
      <w:tr w:rsidR="003416B7" w:rsidRPr="00D601C9" w:rsidTr="00491058">
        <w:trPr>
          <w:trHeight w:val="143"/>
        </w:trPr>
        <w:tc>
          <w:tcPr>
            <w:tcW w:w="7016" w:type="dxa"/>
            <w:gridSpan w:val="11"/>
          </w:tcPr>
          <w:p w:rsidR="003416B7" w:rsidRPr="007D7347" w:rsidRDefault="003416B7" w:rsidP="005F361C">
            <w:pPr>
              <w:rPr>
                <w:lang w:val="ro-RO"/>
              </w:rPr>
            </w:pPr>
            <w:r w:rsidRPr="0097303B">
              <w:rPr>
                <w:lang w:val="es-AR"/>
              </w:rPr>
              <w:t>3</w:t>
            </w:r>
            <w:r w:rsidRPr="007D7347">
              <w:rPr>
                <w:lang w:val="ro-RO"/>
              </w:rPr>
              <w:t>) Cu privire la aprobarea Programului de Dezvoltare Strategică al ME pentru anii 2015-2017</w:t>
            </w:r>
          </w:p>
        </w:tc>
        <w:tc>
          <w:tcPr>
            <w:tcW w:w="1676" w:type="dxa"/>
          </w:tcPr>
          <w:p w:rsidR="003416B7" w:rsidRPr="004A199A" w:rsidRDefault="003416B7" w:rsidP="003B11CD">
            <w:pPr>
              <w:pStyle w:val="NoSpacing1"/>
              <w:jc w:val="center"/>
              <w:rPr>
                <w:rFonts w:ascii="Times New Roman" w:hAnsi="Times New Roman"/>
                <w:sz w:val="24"/>
                <w:szCs w:val="24"/>
                <w:lang w:val="ro-RO"/>
              </w:rPr>
            </w:pPr>
            <w:r w:rsidRPr="004A199A">
              <w:rPr>
                <w:rFonts w:ascii="Times New Roman" w:hAnsi="Times New Roman"/>
                <w:sz w:val="24"/>
                <w:szCs w:val="24"/>
                <w:lang w:val="ro-RO"/>
              </w:rPr>
              <w:t>Trimestrul II</w:t>
            </w:r>
          </w:p>
          <w:p w:rsidR="003416B7" w:rsidRPr="007D7347" w:rsidRDefault="003416B7" w:rsidP="005F361C">
            <w:pPr>
              <w:pStyle w:val="NoSpacing"/>
              <w:jc w:val="center"/>
              <w:rPr>
                <w:rFonts w:ascii="Times New Roman" w:hAnsi="Times New Roman"/>
                <w:sz w:val="24"/>
                <w:szCs w:val="24"/>
                <w:lang w:val="ro-RO"/>
              </w:rPr>
            </w:pPr>
          </w:p>
        </w:tc>
        <w:tc>
          <w:tcPr>
            <w:tcW w:w="1481" w:type="dxa"/>
          </w:tcPr>
          <w:p w:rsidR="003416B7" w:rsidRPr="007D7347" w:rsidRDefault="003416B7" w:rsidP="005F361C">
            <w:pPr>
              <w:jc w:val="center"/>
              <w:rPr>
                <w:lang w:val="ro-RO"/>
              </w:rPr>
            </w:pPr>
            <w:r>
              <w:rPr>
                <w:lang w:val="ro-RO"/>
              </w:rPr>
              <w:t>-</w:t>
            </w:r>
          </w:p>
        </w:tc>
        <w:tc>
          <w:tcPr>
            <w:tcW w:w="1954" w:type="dxa"/>
          </w:tcPr>
          <w:p w:rsidR="003416B7" w:rsidRPr="007D7347" w:rsidRDefault="003416B7" w:rsidP="005F361C">
            <w:pPr>
              <w:jc w:val="center"/>
              <w:rPr>
                <w:lang w:val="ro-RO"/>
              </w:rPr>
            </w:pPr>
            <w:r w:rsidRPr="007D7347">
              <w:rPr>
                <w:lang w:val="ro-RO"/>
              </w:rPr>
              <w:t>DAMEP</w:t>
            </w:r>
          </w:p>
        </w:tc>
        <w:tc>
          <w:tcPr>
            <w:tcW w:w="2267" w:type="dxa"/>
          </w:tcPr>
          <w:p w:rsidR="003416B7" w:rsidRPr="007D7347" w:rsidRDefault="003416B7" w:rsidP="005F361C">
            <w:pPr>
              <w:jc w:val="center"/>
              <w:rPr>
                <w:lang w:val="ro-RO"/>
              </w:rPr>
            </w:pPr>
            <w:r w:rsidRPr="007D7347">
              <w:rPr>
                <w:lang w:val="ro-RO"/>
              </w:rPr>
              <w:t>PDS aprobat</w:t>
            </w:r>
          </w:p>
        </w:tc>
      </w:tr>
      <w:tr w:rsidR="003416B7" w:rsidRPr="0079654D" w:rsidTr="00491058">
        <w:trPr>
          <w:trHeight w:val="143"/>
        </w:trPr>
        <w:tc>
          <w:tcPr>
            <w:tcW w:w="7016" w:type="dxa"/>
            <w:gridSpan w:val="11"/>
          </w:tcPr>
          <w:p w:rsidR="003416B7" w:rsidRPr="007D7347" w:rsidRDefault="003416B7" w:rsidP="00DE0182">
            <w:pPr>
              <w:rPr>
                <w:color w:val="000000"/>
                <w:lang w:val="ro-RO"/>
              </w:rPr>
            </w:pPr>
            <w:r w:rsidRPr="0097303B">
              <w:rPr>
                <w:lang w:val="es-AR"/>
              </w:rPr>
              <w:t>4</w:t>
            </w:r>
            <w:r w:rsidRPr="007D7347">
              <w:rPr>
                <w:lang w:val="ro-RO"/>
              </w:rPr>
              <w:t>) Cu privire la aprobarea P</w:t>
            </w:r>
            <w:r w:rsidRPr="007D7347">
              <w:rPr>
                <w:color w:val="000000"/>
                <w:lang w:val="ro-RO"/>
              </w:rPr>
              <w:t>lanului-cadru pentru învățămîntul profesional tehnic secundar</w:t>
            </w:r>
          </w:p>
        </w:tc>
        <w:tc>
          <w:tcPr>
            <w:tcW w:w="1676" w:type="dxa"/>
          </w:tcPr>
          <w:p w:rsidR="003416B7" w:rsidRDefault="003416B7" w:rsidP="009B1232">
            <w:pPr>
              <w:jc w:val="center"/>
            </w:pPr>
            <w:r w:rsidRPr="005E7ED1">
              <w:rPr>
                <w:lang w:val="ro-RO"/>
              </w:rPr>
              <w:t>Trimestrul I</w:t>
            </w:r>
            <w:r>
              <w:rPr>
                <w:lang w:val="ro-RO"/>
              </w:rPr>
              <w:t>I</w:t>
            </w:r>
          </w:p>
        </w:tc>
        <w:tc>
          <w:tcPr>
            <w:tcW w:w="1481" w:type="dxa"/>
          </w:tcPr>
          <w:p w:rsidR="003416B7" w:rsidRPr="007D7347" w:rsidRDefault="003416B7" w:rsidP="00DE0182">
            <w:pPr>
              <w:jc w:val="center"/>
              <w:rPr>
                <w:lang w:val="ro-RO"/>
              </w:rPr>
            </w:pPr>
            <w:r>
              <w:rPr>
                <w:lang w:val="ro-RO"/>
              </w:rPr>
              <w:t>-</w:t>
            </w:r>
          </w:p>
        </w:tc>
        <w:tc>
          <w:tcPr>
            <w:tcW w:w="1954" w:type="dxa"/>
          </w:tcPr>
          <w:p w:rsidR="003416B7" w:rsidRPr="007D7347" w:rsidRDefault="003416B7" w:rsidP="00DE0182">
            <w:pPr>
              <w:jc w:val="center"/>
              <w:rPr>
                <w:rFonts w:eastAsia="Batang"/>
                <w:lang w:val="ro-RO"/>
              </w:rPr>
            </w:pPr>
            <w:r w:rsidRPr="007D7347">
              <w:rPr>
                <w:rFonts w:eastAsia="Batang"/>
                <w:lang w:val="ro-RO"/>
              </w:rPr>
              <w:t>DÎSPMS</w:t>
            </w:r>
          </w:p>
          <w:p w:rsidR="003416B7" w:rsidRPr="007D7347" w:rsidRDefault="003416B7" w:rsidP="00DE0182">
            <w:pPr>
              <w:jc w:val="center"/>
              <w:rPr>
                <w:lang w:val="ro-RO"/>
              </w:rPr>
            </w:pPr>
          </w:p>
        </w:tc>
        <w:tc>
          <w:tcPr>
            <w:tcW w:w="2267" w:type="dxa"/>
          </w:tcPr>
          <w:p w:rsidR="003416B7" w:rsidRPr="007D7347" w:rsidRDefault="003416B7" w:rsidP="00DE0182">
            <w:pPr>
              <w:jc w:val="center"/>
              <w:rPr>
                <w:lang w:val="ro-RO"/>
              </w:rPr>
            </w:pPr>
            <w:r w:rsidRPr="007D7347">
              <w:rPr>
                <w:lang w:val="ro-RO"/>
              </w:rPr>
              <w:t>Plan-cadru aprobat</w:t>
            </w:r>
          </w:p>
        </w:tc>
      </w:tr>
      <w:tr w:rsidR="003416B7" w:rsidRPr="004A199A" w:rsidTr="00491058">
        <w:trPr>
          <w:trHeight w:val="143"/>
        </w:trPr>
        <w:tc>
          <w:tcPr>
            <w:tcW w:w="7016" w:type="dxa"/>
            <w:gridSpan w:val="11"/>
          </w:tcPr>
          <w:p w:rsidR="003416B7" w:rsidRPr="001A6F48" w:rsidRDefault="003416B7" w:rsidP="00256EF9">
            <w:pPr>
              <w:rPr>
                <w:lang w:val="ro-RO"/>
              </w:rPr>
            </w:pPr>
            <w:r w:rsidRPr="0097303B">
              <w:rPr>
                <w:lang w:val="es-AR"/>
              </w:rPr>
              <w:t>5</w:t>
            </w:r>
            <w:r w:rsidRPr="001A6F48">
              <w:rPr>
                <w:lang w:val="ro-RO"/>
              </w:rPr>
              <w:t>) Cu privire la aprobarea Regulamentului-tip de organizare și funcționare a instituției de învățămînt special</w:t>
            </w:r>
          </w:p>
        </w:tc>
        <w:tc>
          <w:tcPr>
            <w:tcW w:w="1676" w:type="dxa"/>
          </w:tcPr>
          <w:p w:rsidR="003416B7" w:rsidRPr="004A199A" w:rsidRDefault="003416B7" w:rsidP="004A199A">
            <w:pPr>
              <w:pStyle w:val="NoSpacing1"/>
              <w:jc w:val="center"/>
              <w:rPr>
                <w:rFonts w:ascii="Times New Roman" w:hAnsi="Times New Roman"/>
                <w:sz w:val="24"/>
                <w:szCs w:val="24"/>
                <w:lang w:val="ro-RO"/>
              </w:rPr>
            </w:pPr>
            <w:r w:rsidRPr="004A199A">
              <w:rPr>
                <w:rFonts w:ascii="Times New Roman" w:hAnsi="Times New Roman"/>
                <w:sz w:val="24"/>
                <w:szCs w:val="24"/>
                <w:lang w:val="ro-RO"/>
              </w:rPr>
              <w:t>Trimestrul II</w:t>
            </w:r>
          </w:p>
          <w:p w:rsidR="003416B7" w:rsidRPr="004A199A" w:rsidRDefault="003416B7" w:rsidP="004A199A">
            <w:pPr>
              <w:pStyle w:val="NoSpacing"/>
              <w:jc w:val="center"/>
              <w:rPr>
                <w:rFonts w:ascii="Times New Roman" w:hAnsi="Times New Roman"/>
                <w:sz w:val="24"/>
                <w:szCs w:val="24"/>
                <w:lang w:val="ro-RO"/>
              </w:rPr>
            </w:pPr>
          </w:p>
        </w:tc>
        <w:tc>
          <w:tcPr>
            <w:tcW w:w="1481" w:type="dxa"/>
          </w:tcPr>
          <w:p w:rsidR="003416B7" w:rsidRPr="0079654D" w:rsidRDefault="003416B7" w:rsidP="00256EF9">
            <w:pPr>
              <w:jc w:val="center"/>
              <w:rPr>
                <w:lang w:val="ro-RO"/>
              </w:rPr>
            </w:pPr>
            <w:r>
              <w:rPr>
                <w:lang w:val="ro-RO"/>
              </w:rPr>
              <w:t>-</w:t>
            </w:r>
          </w:p>
        </w:tc>
        <w:tc>
          <w:tcPr>
            <w:tcW w:w="1954" w:type="dxa"/>
          </w:tcPr>
          <w:p w:rsidR="003416B7" w:rsidRPr="0079654D" w:rsidRDefault="003416B7" w:rsidP="005F361C">
            <w:pPr>
              <w:jc w:val="center"/>
              <w:rPr>
                <w:lang w:val="ro-RO"/>
              </w:rPr>
            </w:pPr>
            <w:r>
              <w:rPr>
                <w:lang w:val="ro-RO"/>
              </w:rPr>
              <w:t>DÎP</w:t>
            </w:r>
          </w:p>
        </w:tc>
        <w:tc>
          <w:tcPr>
            <w:tcW w:w="2267" w:type="dxa"/>
          </w:tcPr>
          <w:p w:rsidR="003416B7" w:rsidRDefault="003416B7" w:rsidP="005F361C">
            <w:pPr>
              <w:jc w:val="center"/>
              <w:rPr>
                <w:lang w:val="ro-RO"/>
              </w:rPr>
            </w:pPr>
            <w:r>
              <w:rPr>
                <w:lang w:val="ro-RO"/>
              </w:rPr>
              <w:t>Regulament-tip aprobat</w:t>
            </w:r>
          </w:p>
        </w:tc>
      </w:tr>
      <w:tr w:rsidR="003416B7" w:rsidRPr="0079654D" w:rsidTr="00491058">
        <w:trPr>
          <w:trHeight w:val="143"/>
        </w:trPr>
        <w:tc>
          <w:tcPr>
            <w:tcW w:w="7016" w:type="dxa"/>
            <w:gridSpan w:val="11"/>
          </w:tcPr>
          <w:p w:rsidR="003416B7" w:rsidRPr="001A6F48" w:rsidRDefault="003416B7" w:rsidP="004A199A">
            <w:pPr>
              <w:rPr>
                <w:lang w:val="ro-RO"/>
              </w:rPr>
            </w:pPr>
            <w:r>
              <w:rPr>
                <w:lang w:val="ro-RO"/>
              </w:rPr>
              <w:t>6</w:t>
            </w:r>
            <w:r w:rsidRPr="001A6F48">
              <w:rPr>
                <w:lang w:val="ro-RO"/>
              </w:rPr>
              <w:t xml:space="preserve">) Cu privire la aprobarea Regulamentului de organizare și funcționare a instituției de educație timpurie </w:t>
            </w:r>
          </w:p>
        </w:tc>
        <w:tc>
          <w:tcPr>
            <w:tcW w:w="1676" w:type="dxa"/>
          </w:tcPr>
          <w:p w:rsidR="003416B7" w:rsidRPr="004A199A" w:rsidRDefault="003416B7" w:rsidP="004A199A">
            <w:pPr>
              <w:pStyle w:val="NoSpacing1"/>
              <w:jc w:val="center"/>
              <w:rPr>
                <w:rFonts w:ascii="Times New Roman" w:hAnsi="Times New Roman"/>
                <w:sz w:val="24"/>
                <w:szCs w:val="24"/>
                <w:lang w:val="ro-RO"/>
              </w:rPr>
            </w:pPr>
            <w:r w:rsidRPr="004A199A">
              <w:rPr>
                <w:rFonts w:ascii="Times New Roman" w:hAnsi="Times New Roman"/>
                <w:sz w:val="24"/>
                <w:szCs w:val="24"/>
                <w:lang w:val="ro-RO"/>
              </w:rPr>
              <w:t>Trimestrul II</w:t>
            </w:r>
          </w:p>
          <w:p w:rsidR="003416B7" w:rsidRPr="004A199A" w:rsidRDefault="003416B7" w:rsidP="004A199A">
            <w:pPr>
              <w:pStyle w:val="NoSpacing1"/>
              <w:jc w:val="center"/>
              <w:rPr>
                <w:rFonts w:ascii="Times New Roman" w:hAnsi="Times New Roman"/>
                <w:sz w:val="24"/>
                <w:szCs w:val="24"/>
                <w:lang w:val="ro-RO"/>
              </w:rPr>
            </w:pPr>
          </w:p>
        </w:tc>
        <w:tc>
          <w:tcPr>
            <w:tcW w:w="1481" w:type="dxa"/>
          </w:tcPr>
          <w:p w:rsidR="003416B7" w:rsidRPr="0079654D" w:rsidRDefault="003416B7" w:rsidP="00256EF9">
            <w:pPr>
              <w:jc w:val="center"/>
              <w:rPr>
                <w:lang w:val="ro-RO"/>
              </w:rPr>
            </w:pPr>
            <w:r>
              <w:rPr>
                <w:lang w:val="ro-RO"/>
              </w:rPr>
              <w:t>-</w:t>
            </w:r>
          </w:p>
        </w:tc>
        <w:tc>
          <w:tcPr>
            <w:tcW w:w="1954" w:type="dxa"/>
          </w:tcPr>
          <w:p w:rsidR="003416B7" w:rsidRDefault="003416B7" w:rsidP="001A6F48">
            <w:pPr>
              <w:jc w:val="center"/>
            </w:pPr>
            <w:r w:rsidRPr="00BA15C2">
              <w:rPr>
                <w:lang w:val="ro-RO"/>
              </w:rPr>
              <w:t>DÎP</w:t>
            </w:r>
          </w:p>
        </w:tc>
        <w:tc>
          <w:tcPr>
            <w:tcW w:w="2267" w:type="dxa"/>
          </w:tcPr>
          <w:p w:rsidR="003416B7" w:rsidRDefault="003416B7" w:rsidP="001A6F48">
            <w:pPr>
              <w:jc w:val="center"/>
              <w:rPr>
                <w:lang w:val="ro-RO"/>
              </w:rPr>
            </w:pPr>
            <w:r>
              <w:rPr>
                <w:lang w:val="ro-RO"/>
              </w:rPr>
              <w:t>Regulament aprobat</w:t>
            </w:r>
          </w:p>
        </w:tc>
      </w:tr>
      <w:tr w:rsidR="003416B7" w:rsidRPr="0079654D" w:rsidTr="00491058">
        <w:trPr>
          <w:trHeight w:val="143"/>
        </w:trPr>
        <w:tc>
          <w:tcPr>
            <w:tcW w:w="7016" w:type="dxa"/>
            <w:gridSpan w:val="11"/>
          </w:tcPr>
          <w:p w:rsidR="003416B7" w:rsidRPr="001A6F48" w:rsidRDefault="003416B7" w:rsidP="004A199A">
            <w:pPr>
              <w:rPr>
                <w:lang w:val="ro-RO"/>
              </w:rPr>
            </w:pPr>
            <w:r w:rsidRPr="00E42B74">
              <w:rPr>
                <w:lang w:val="es-AR"/>
              </w:rPr>
              <w:t>7</w:t>
            </w:r>
            <w:r w:rsidRPr="001A6F48">
              <w:rPr>
                <w:lang w:val="ro-RO"/>
              </w:rPr>
              <w:t>) Cu privire la aprobarea Regulamentului de organizare și funcționare a instituției de învățămînt primar și gimnazial</w:t>
            </w:r>
          </w:p>
        </w:tc>
        <w:tc>
          <w:tcPr>
            <w:tcW w:w="1676" w:type="dxa"/>
          </w:tcPr>
          <w:p w:rsidR="003416B7" w:rsidRPr="004A199A" w:rsidRDefault="003416B7" w:rsidP="004A199A">
            <w:pPr>
              <w:pStyle w:val="NoSpacing1"/>
              <w:jc w:val="center"/>
              <w:rPr>
                <w:rFonts w:ascii="Times New Roman" w:hAnsi="Times New Roman"/>
                <w:sz w:val="24"/>
                <w:szCs w:val="24"/>
                <w:lang w:val="ro-RO"/>
              </w:rPr>
            </w:pPr>
            <w:r w:rsidRPr="004A199A">
              <w:rPr>
                <w:rFonts w:ascii="Times New Roman" w:hAnsi="Times New Roman"/>
                <w:sz w:val="24"/>
                <w:szCs w:val="24"/>
                <w:lang w:val="ro-RO"/>
              </w:rPr>
              <w:t>Trimestrul II</w:t>
            </w:r>
          </w:p>
          <w:p w:rsidR="003416B7" w:rsidRPr="004A199A" w:rsidRDefault="003416B7" w:rsidP="004A199A">
            <w:pPr>
              <w:pStyle w:val="NoSpacing1"/>
              <w:jc w:val="center"/>
              <w:rPr>
                <w:rFonts w:ascii="Times New Roman" w:hAnsi="Times New Roman"/>
                <w:sz w:val="24"/>
                <w:szCs w:val="24"/>
                <w:lang w:val="ro-RO"/>
              </w:rPr>
            </w:pPr>
          </w:p>
        </w:tc>
        <w:tc>
          <w:tcPr>
            <w:tcW w:w="1481" w:type="dxa"/>
          </w:tcPr>
          <w:p w:rsidR="003416B7" w:rsidRPr="0079654D" w:rsidRDefault="003416B7" w:rsidP="00256EF9">
            <w:pPr>
              <w:jc w:val="center"/>
              <w:rPr>
                <w:lang w:val="ro-RO"/>
              </w:rPr>
            </w:pPr>
            <w:r>
              <w:rPr>
                <w:lang w:val="ro-RO"/>
              </w:rPr>
              <w:t>-</w:t>
            </w:r>
          </w:p>
        </w:tc>
        <w:tc>
          <w:tcPr>
            <w:tcW w:w="1954" w:type="dxa"/>
          </w:tcPr>
          <w:p w:rsidR="003416B7" w:rsidRDefault="003416B7" w:rsidP="001A6F48">
            <w:pPr>
              <w:jc w:val="center"/>
            </w:pPr>
            <w:r w:rsidRPr="00BA15C2">
              <w:rPr>
                <w:lang w:val="ro-RO"/>
              </w:rPr>
              <w:t>DÎP</w:t>
            </w:r>
          </w:p>
        </w:tc>
        <w:tc>
          <w:tcPr>
            <w:tcW w:w="2267" w:type="dxa"/>
          </w:tcPr>
          <w:p w:rsidR="003416B7" w:rsidRDefault="003416B7" w:rsidP="005F361C">
            <w:pPr>
              <w:jc w:val="center"/>
              <w:rPr>
                <w:lang w:val="ro-RO"/>
              </w:rPr>
            </w:pPr>
            <w:r>
              <w:rPr>
                <w:lang w:val="ro-RO"/>
              </w:rPr>
              <w:t>Regulament aprobat</w:t>
            </w:r>
          </w:p>
        </w:tc>
      </w:tr>
      <w:tr w:rsidR="003416B7" w:rsidRPr="0079654D" w:rsidTr="00491058">
        <w:trPr>
          <w:trHeight w:val="143"/>
        </w:trPr>
        <w:tc>
          <w:tcPr>
            <w:tcW w:w="7016" w:type="dxa"/>
            <w:gridSpan w:val="11"/>
          </w:tcPr>
          <w:p w:rsidR="003416B7" w:rsidRPr="001A6F48" w:rsidRDefault="003416B7" w:rsidP="0097303B">
            <w:pPr>
              <w:rPr>
                <w:lang w:val="ro-RO"/>
              </w:rPr>
            </w:pPr>
            <w:r w:rsidRPr="00E42B74">
              <w:rPr>
                <w:lang w:val="es-AR"/>
              </w:rPr>
              <w:t>8</w:t>
            </w:r>
            <w:r w:rsidRPr="001A6F48">
              <w:rPr>
                <w:lang w:val="ro-RO"/>
              </w:rPr>
              <w:t>) Cu privire la aprobarea Regulamentului de organizare și funcționare a instituției de învățămînt liceal</w:t>
            </w:r>
          </w:p>
        </w:tc>
        <w:tc>
          <w:tcPr>
            <w:tcW w:w="1676" w:type="dxa"/>
          </w:tcPr>
          <w:p w:rsidR="003416B7" w:rsidRPr="004A199A" w:rsidRDefault="003416B7" w:rsidP="004A199A">
            <w:pPr>
              <w:pStyle w:val="NoSpacing1"/>
              <w:jc w:val="center"/>
              <w:rPr>
                <w:rFonts w:ascii="Times New Roman" w:hAnsi="Times New Roman"/>
                <w:sz w:val="24"/>
                <w:szCs w:val="24"/>
                <w:lang w:val="ro-RO"/>
              </w:rPr>
            </w:pPr>
            <w:r w:rsidRPr="004A199A">
              <w:rPr>
                <w:rFonts w:ascii="Times New Roman" w:hAnsi="Times New Roman"/>
                <w:sz w:val="24"/>
                <w:szCs w:val="24"/>
                <w:lang w:val="ro-RO"/>
              </w:rPr>
              <w:t>Trimestrul II</w:t>
            </w:r>
          </w:p>
          <w:p w:rsidR="003416B7" w:rsidRPr="004A199A" w:rsidRDefault="003416B7" w:rsidP="004A199A">
            <w:pPr>
              <w:pStyle w:val="NoSpacing1"/>
              <w:jc w:val="center"/>
              <w:rPr>
                <w:rFonts w:ascii="Times New Roman" w:hAnsi="Times New Roman"/>
                <w:sz w:val="24"/>
                <w:szCs w:val="24"/>
                <w:lang w:val="ro-RO"/>
              </w:rPr>
            </w:pPr>
          </w:p>
        </w:tc>
        <w:tc>
          <w:tcPr>
            <w:tcW w:w="1481" w:type="dxa"/>
          </w:tcPr>
          <w:p w:rsidR="003416B7" w:rsidRPr="0079654D" w:rsidRDefault="003416B7" w:rsidP="00256EF9">
            <w:pPr>
              <w:jc w:val="center"/>
              <w:rPr>
                <w:lang w:val="ro-RO"/>
              </w:rPr>
            </w:pPr>
            <w:r>
              <w:rPr>
                <w:lang w:val="ro-RO"/>
              </w:rPr>
              <w:t>-</w:t>
            </w:r>
          </w:p>
        </w:tc>
        <w:tc>
          <w:tcPr>
            <w:tcW w:w="1954" w:type="dxa"/>
          </w:tcPr>
          <w:p w:rsidR="003416B7" w:rsidRDefault="003416B7" w:rsidP="001A6F48">
            <w:pPr>
              <w:jc w:val="center"/>
            </w:pPr>
            <w:r w:rsidRPr="00BA15C2">
              <w:rPr>
                <w:lang w:val="ro-RO"/>
              </w:rPr>
              <w:t>DÎP</w:t>
            </w:r>
          </w:p>
        </w:tc>
        <w:tc>
          <w:tcPr>
            <w:tcW w:w="2267" w:type="dxa"/>
          </w:tcPr>
          <w:p w:rsidR="003416B7" w:rsidRDefault="003416B7" w:rsidP="005F361C">
            <w:pPr>
              <w:jc w:val="center"/>
              <w:rPr>
                <w:lang w:val="ro-RO"/>
              </w:rPr>
            </w:pPr>
            <w:r>
              <w:rPr>
                <w:lang w:val="ro-RO"/>
              </w:rPr>
              <w:t>Regulament aprobat</w:t>
            </w:r>
          </w:p>
        </w:tc>
      </w:tr>
      <w:tr w:rsidR="003416B7" w:rsidRPr="0079654D" w:rsidTr="00491058">
        <w:trPr>
          <w:trHeight w:val="143"/>
        </w:trPr>
        <w:tc>
          <w:tcPr>
            <w:tcW w:w="7016" w:type="dxa"/>
            <w:gridSpan w:val="11"/>
          </w:tcPr>
          <w:p w:rsidR="003416B7" w:rsidRPr="001A6F48" w:rsidRDefault="003416B7" w:rsidP="00E42B74">
            <w:pPr>
              <w:rPr>
                <w:lang w:val="ro-RO"/>
              </w:rPr>
            </w:pPr>
            <w:r w:rsidRPr="00E42B74">
              <w:rPr>
                <w:lang w:val="es-AR"/>
              </w:rPr>
              <w:t>9</w:t>
            </w:r>
            <w:r w:rsidRPr="001A6F48">
              <w:rPr>
                <w:lang w:val="ro-RO"/>
              </w:rPr>
              <w:t>) Cu privire la aprobarea Regulamentului de organizare și funcționare  pentru Complexul educațional</w:t>
            </w:r>
          </w:p>
        </w:tc>
        <w:tc>
          <w:tcPr>
            <w:tcW w:w="1676" w:type="dxa"/>
          </w:tcPr>
          <w:p w:rsidR="003416B7" w:rsidRPr="004A199A" w:rsidRDefault="003416B7" w:rsidP="004A199A">
            <w:pPr>
              <w:pStyle w:val="NoSpacing1"/>
              <w:jc w:val="center"/>
              <w:rPr>
                <w:rFonts w:ascii="Times New Roman" w:hAnsi="Times New Roman"/>
                <w:sz w:val="24"/>
                <w:szCs w:val="24"/>
                <w:lang w:val="ro-RO"/>
              </w:rPr>
            </w:pPr>
            <w:r w:rsidRPr="004A199A">
              <w:rPr>
                <w:rFonts w:ascii="Times New Roman" w:hAnsi="Times New Roman"/>
                <w:sz w:val="24"/>
                <w:szCs w:val="24"/>
                <w:lang w:val="ro-RO"/>
              </w:rPr>
              <w:t>Trimestrul II</w:t>
            </w:r>
          </w:p>
          <w:p w:rsidR="003416B7" w:rsidRPr="004A199A" w:rsidRDefault="003416B7" w:rsidP="004A199A">
            <w:pPr>
              <w:pStyle w:val="NoSpacing1"/>
              <w:jc w:val="center"/>
              <w:rPr>
                <w:rFonts w:ascii="Times New Roman" w:hAnsi="Times New Roman"/>
                <w:sz w:val="24"/>
                <w:szCs w:val="24"/>
                <w:lang w:val="ro-RO"/>
              </w:rPr>
            </w:pPr>
          </w:p>
        </w:tc>
        <w:tc>
          <w:tcPr>
            <w:tcW w:w="1481" w:type="dxa"/>
          </w:tcPr>
          <w:p w:rsidR="003416B7" w:rsidRPr="0079654D" w:rsidRDefault="003416B7" w:rsidP="00256EF9">
            <w:pPr>
              <w:jc w:val="center"/>
              <w:rPr>
                <w:lang w:val="ro-RO"/>
              </w:rPr>
            </w:pPr>
            <w:r>
              <w:rPr>
                <w:lang w:val="ro-RO"/>
              </w:rPr>
              <w:t>-</w:t>
            </w:r>
          </w:p>
        </w:tc>
        <w:tc>
          <w:tcPr>
            <w:tcW w:w="1954" w:type="dxa"/>
          </w:tcPr>
          <w:p w:rsidR="003416B7" w:rsidRDefault="003416B7" w:rsidP="001A6F48">
            <w:pPr>
              <w:jc w:val="center"/>
            </w:pPr>
            <w:r w:rsidRPr="00BA15C2">
              <w:rPr>
                <w:lang w:val="ro-RO"/>
              </w:rPr>
              <w:t>DÎP</w:t>
            </w:r>
          </w:p>
        </w:tc>
        <w:tc>
          <w:tcPr>
            <w:tcW w:w="2267" w:type="dxa"/>
          </w:tcPr>
          <w:p w:rsidR="003416B7" w:rsidRDefault="003416B7" w:rsidP="005F361C">
            <w:pPr>
              <w:jc w:val="center"/>
              <w:rPr>
                <w:lang w:val="ro-RO"/>
              </w:rPr>
            </w:pPr>
            <w:r>
              <w:rPr>
                <w:lang w:val="ro-RO"/>
              </w:rPr>
              <w:t>Regulament aprobat</w:t>
            </w:r>
          </w:p>
        </w:tc>
      </w:tr>
      <w:tr w:rsidR="003416B7" w:rsidRPr="0079654D" w:rsidTr="00491058">
        <w:trPr>
          <w:trHeight w:val="143"/>
        </w:trPr>
        <w:tc>
          <w:tcPr>
            <w:tcW w:w="7016" w:type="dxa"/>
            <w:gridSpan w:val="11"/>
          </w:tcPr>
          <w:p w:rsidR="003416B7" w:rsidRPr="001A6F48" w:rsidRDefault="003416B7" w:rsidP="00E42B74">
            <w:pPr>
              <w:rPr>
                <w:lang w:val="ro-RO"/>
              </w:rPr>
            </w:pPr>
            <w:r>
              <w:rPr>
                <w:lang w:val="ro-RO"/>
              </w:rPr>
              <w:lastRenderedPageBreak/>
              <w:t>10</w:t>
            </w:r>
            <w:r w:rsidRPr="001A6F48">
              <w:rPr>
                <w:lang w:val="ro-RO"/>
              </w:rPr>
              <w:t>) Cu privire la aprobarea Planului-cadru de învățămînt pentru anul 2015-2016 în învățămîntul general</w:t>
            </w:r>
          </w:p>
        </w:tc>
        <w:tc>
          <w:tcPr>
            <w:tcW w:w="1676" w:type="dxa"/>
          </w:tcPr>
          <w:p w:rsidR="003416B7" w:rsidRPr="004A199A" w:rsidRDefault="003416B7" w:rsidP="004A199A">
            <w:pPr>
              <w:pStyle w:val="NoSpacing1"/>
              <w:jc w:val="center"/>
              <w:rPr>
                <w:rFonts w:ascii="Times New Roman" w:hAnsi="Times New Roman"/>
                <w:sz w:val="24"/>
                <w:szCs w:val="24"/>
                <w:lang w:val="ro-RO"/>
              </w:rPr>
            </w:pPr>
            <w:r w:rsidRPr="004A199A">
              <w:rPr>
                <w:rFonts w:ascii="Times New Roman" w:hAnsi="Times New Roman"/>
                <w:sz w:val="24"/>
                <w:szCs w:val="24"/>
                <w:lang w:val="ro-RO"/>
              </w:rPr>
              <w:t>Trimestrul II</w:t>
            </w:r>
          </w:p>
        </w:tc>
        <w:tc>
          <w:tcPr>
            <w:tcW w:w="1481" w:type="dxa"/>
          </w:tcPr>
          <w:p w:rsidR="003416B7" w:rsidRPr="0079654D" w:rsidRDefault="003416B7" w:rsidP="00256EF9">
            <w:pPr>
              <w:jc w:val="center"/>
              <w:rPr>
                <w:lang w:val="ro-RO"/>
              </w:rPr>
            </w:pPr>
            <w:r>
              <w:rPr>
                <w:lang w:val="ro-RO"/>
              </w:rPr>
              <w:t>-</w:t>
            </w:r>
          </w:p>
        </w:tc>
        <w:tc>
          <w:tcPr>
            <w:tcW w:w="1954" w:type="dxa"/>
          </w:tcPr>
          <w:p w:rsidR="003416B7" w:rsidRDefault="003416B7" w:rsidP="001A6F48">
            <w:pPr>
              <w:jc w:val="center"/>
            </w:pPr>
            <w:r w:rsidRPr="00BA15C2">
              <w:rPr>
                <w:lang w:val="ro-RO"/>
              </w:rPr>
              <w:t>DÎP</w:t>
            </w:r>
          </w:p>
        </w:tc>
        <w:tc>
          <w:tcPr>
            <w:tcW w:w="2267" w:type="dxa"/>
          </w:tcPr>
          <w:p w:rsidR="003416B7" w:rsidRDefault="003416B7" w:rsidP="005F361C">
            <w:pPr>
              <w:jc w:val="center"/>
              <w:rPr>
                <w:lang w:val="ro-RO"/>
              </w:rPr>
            </w:pPr>
            <w:r>
              <w:rPr>
                <w:lang w:val="ro-RO"/>
              </w:rPr>
              <w:t>Plan-cadru aprobat</w:t>
            </w:r>
          </w:p>
        </w:tc>
      </w:tr>
      <w:tr w:rsidR="003416B7" w:rsidRPr="0079654D" w:rsidTr="00491058">
        <w:trPr>
          <w:trHeight w:val="143"/>
        </w:trPr>
        <w:tc>
          <w:tcPr>
            <w:tcW w:w="7016" w:type="dxa"/>
            <w:gridSpan w:val="11"/>
          </w:tcPr>
          <w:p w:rsidR="003416B7" w:rsidRPr="001A6F48" w:rsidRDefault="003416B7" w:rsidP="00395112">
            <w:pPr>
              <w:rPr>
                <w:lang w:val="ro-RO"/>
              </w:rPr>
            </w:pPr>
            <w:r>
              <w:rPr>
                <w:lang w:val="ro-RO"/>
              </w:rPr>
              <w:t>11</w:t>
            </w:r>
            <w:r w:rsidRPr="001A6F48">
              <w:rPr>
                <w:lang w:val="ro-RO"/>
              </w:rPr>
              <w:t>) Cu privire la aprobarea Regulamentului de evaluare, promovare  și transfer al elevilor din învățămîntul primar și secundar general</w:t>
            </w:r>
          </w:p>
        </w:tc>
        <w:tc>
          <w:tcPr>
            <w:tcW w:w="1676" w:type="dxa"/>
          </w:tcPr>
          <w:p w:rsidR="003416B7" w:rsidRPr="004A199A" w:rsidRDefault="003416B7" w:rsidP="00395112">
            <w:pPr>
              <w:pStyle w:val="NoSpacing1"/>
              <w:jc w:val="center"/>
              <w:rPr>
                <w:rFonts w:ascii="Times New Roman" w:hAnsi="Times New Roman"/>
                <w:sz w:val="24"/>
                <w:szCs w:val="24"/>
                <w:lang w:val="ro-RO"/>
              </w:rPr>
            </w:pPr>
            <w:r w:rsidRPr="004A199A">
              <w:rPr>
                <w:rFonts w:ascii="Times New Roman" w:hAnsi="Times New Roman"/>
                <w:sz w:val="24"/>
                <w:szCs w:val="24"/>
                <w:lang w:val="ro-RO"/>
              </w:rPr>
              <w:t>Tr</w:t>
            </w:r>
            <w:r>
              <w:rPr>
                <w:rFonts w:ascii="Times New Roman" w:hAnsi="Times New Roman"/>
                <w:sz w:val="24"/>
                <w:szCs w:val="24"/>
                <w:lang w:val="ro-RO"/>
              </w:rPr>
              <w:t>i</w:t>
            </w:r>
            <w:r w:rsidRPr="004A199A">
              <w:rPr>
                <w:rFonts w:ascii="Times New Roman" w:hAnsi="Times New Roman"/>
                <w:sz w:val="24"/>
                <w:szCs w:val="24"/>
                <w:lang w:val="ro-RO"/>
              </w:rPr>
              <w:t>mestrul II</w:t>
            </w:r>
          </w:p>
        </w:tc>
        <w:tc>
          <w:tcPr>
            <w:tcW w:w="1481" w:type="dxa"/>
          </w:tcPr>
          <w:p w:rsidR="003416B7" w:rsidRPr="0079654D" w:rsidRDefault="003416B7" w:rsidP="00395112">
            <w:pPr>
              <w:jc w:val="center"/>
              <w:rPr>
                <w:lang w:val="ro-RO"/>
              </w:rPr>
            </w:pPr>
            <w:r>
              <w:rPr>
                <w:lang w:val="ro-RO"/>
              </w:rPr>
              <w:t>-</w:t>
            </w:r>
          </w:p>
        </w:tc>
        <w:tc>
          <w:tcPr>
            <w:tcW w:w="1954" w:type="dxa"/>
          </w:tcPr>
          <w:p w:rsidR="003416B7" w:rsidRDefault="003416B7" w:rsidP="00395112">
            <w:pPr>
              <w:jc w:val="center"/>
            </w:pPr>
            <w:r w:rsidRPr="008326A9">
              <w:rPr>
                <w:lang w:val="ro-RO"/>
              </w:rPr>
              <w:t>DÎP</w:t>
            </w:r>
          </w:p>
        </w:tc>
        <w:tc>
          <w:tcPr>
            <w:tcW w:w="2267" w:type="dxa"/>
          </w:tcPr>
          <w:p w:rsidR="003416B7" w:rsidRDefault="003416B7" w:rsidP="00395112">
            <w:pPr>
              <w:jc w:val="center"/>
              <w:rPr>
                <w:lang w:val="ro-RO"/>
              </w:rPr>
            </w:pPr>
            <w:r>
              <w:rPr>
                <w:lang w:val="ro-RO"/>
              </w:rPr>
              <w:t>Regulament aprobat</w:t>
            </w:r>
          </w:p>
        </w:tc>
      </w:tr>
      <w:tr w:rsidR="003416B7" w:rsidRPr="0079654D" w:rsidTr="00491058">
        <w:trPr>
          <w:trHeight w:val="143"/>
        </w:trPr>
        <w:tc>
          <w:tcPr>
            <w:tcW w:w="7016" w:type="dxa"/>
            <w:gridSpan w:val="11"/>
          </w:tcPr>
          <w:p w:rsidR="003416B7" w:rsidRPr="001A6F48" w:rsidRDefault="003416B7" w:rsidP="00395112">
            <w:pPr>
              <w:rPr>
                <w:lang w:val="ro-RO"/>
              </w:rPr>
            </w:pPr>
            <w:r>
              <w:rPr>
                <w:lang w:val="ro-RO"/>
              </w:rPr>
              <w:t>12</w:t>
            </w:r>
            <w:r w:rsidRPr="001A6F48">
              <w:rPr>
                <w:lang w:val="ro-RO"/>
              </w:rPr>
              <w:t xml:space="preserve">) Cu privire la aprobarea Metodologiei de aplicare a evaluării criteriale (prin descriptori) în învăţămîntul primar </w:t>
            </w:r>
          </w:p>
        </w:tc>
        <w:tc>
          <w:tcPr>
            <w:tcW w:w="1676" w:type="dxa"/>
          </w:tcPr>
          <w:p w:rsidR="003416B7" w:rsidRPr="004A199A" w:rsidRDefault="003416B7" w:rsidP="00395112">
            <w:pPr>
              <w:pStyle w:val="NoSpacing1"/>
              <w:jc w:val="center"/>
              <w:rPr>
                <w:rFonts w:ascii="Times New Roman" w:hAnsi="Times New Roman"/>
                <w:sz w:val="24"/>
                <w:szCs w:val="24"/>
                <w:lang w:val="ro-RO"/>
              </w:rPr>
            </w:pPr>
            <w:r w:rsidRPr="004A199A">
              <w:rPr>
                <w:rFonts w:ascii="Times New Roman" w:hAnsi="Times New Roman"/>
                <w:sz w:val="24"/>
                <w:szCs w:val="24"/>
                <w:lang w:val="ro-RO"/>
              </w:rPr>
              <w:t>Trimestrul II</w:t>
            </w:r>
          </w:p>
          <w:p w:rsidR="003416B7" w:rsidRPr="004A199A" w:rsidRDefault="003416B7" w:rsidP="00395112">
            <w:pPr>
              <w:pStyle w:val="NoSpacing1"/>
              <w:jc w:val="center"/>
              <w:rPr>
                <w:rFonts w:ascii="Times New Roman" w:hAnsi="Times New Roman"/>
                <w:sz w:val="24"/>
                <w:szCs w:val="24"/>
                <w:lang w:val="ro-RO"/>
              </w:rPr>
            </w:pPr>
          </w:p>
        </w:tc>
        <w:tc>
          <w:tcPr>
            <w:tcW w:w="1481" w:type="dxa"/>
          </w:tcPr>
          <w:p w:rsidR="003416B7" w:rsidRPr="0079654D" w:rsidRDefault="003416B7" w:rsidP="00395112">
            <w:pPr>
              <w:jc w:val="center"/>
              <w:rPr>
                <w:lang w:val="ro-RO"/>
              </w:rPr>
            </w:pPr>
            <w:r>
              <w:rPr>
                <w:lang w:val="ro-RO"/>
              </w:rPr>
              <w:t>-</w:t>
            </w:r>
          </w:p>
        </w:tc>
        <w:tc>
          <w:tcPr>
            <w:tcW w:w="1954" w:type="dxa"/>
          </w:tcPr>
          <w:p w:rsidR="003416B7" w:rsidRDefault="003416B7" w:rsidP="00395112">
            <w:pPr>
              <w:jc w:val="center"/>
            </w:pPr>
            <w:r w:rsidRPr="008326A9">
              <w:rPr>
                <w:lang w:val="ro-RO"/>
              </w:rPr>
              <w:t>DÎP</w:t>
            </w:r>
          </w:p>
        </w:tc>
        <w:tc>
          <w:tcPr>
            <w:tcW w:w="2267" w:type="dxa"/>
          </w:tcPr>
          <w:p w:rsidR="003416B7" w:rsidRDefault="003416B7" w:rsidP="00395112">
            <w:pPr>
              <w:jc w:val="center"/>
              <w:rPr>
                <w:lang w:val="ro-RO"/>
              </w:rPr>
            </w:pPr>
            <w:r>
              <w:rPr>
                <w:lang w:val="ro-RO"/>
              </w:rPr>
              <w:t>Metodologie aprobată</w:t>
            </w:r>
          </w:p>
        </w:tc>
      </w:tr>
      <w:tr w:rsidR="003416B7" w:rsidRPr="0079654D" w:rsidTr="00491058">
        <w:trPr>
          <w:trHeight w:val="143"/>
        </w:trPr>
        <w:tc>
          <w:tcPr>
            <w:tcW w:w="7016" w:type="dxa"/>
            <w:gridSpan w:val="11"/>
          </w:tcPr>
          <w:p w:rsidR="003416B7" w:rsidRPr="00F6295E" w:rsidRDefault="003416B7" w:rsidP="00395112">
            <w:pPr>
              <w:pStyle w:val="NormalWeb"/>
              <w:spacing w:before="0" w:beforeAutospacing="0" w:after="0" w:afterAutospacing="0" w:line="120" w:lineRule="atLeast"/>
              <w:rPr>
                <w:lang w:val="ro-RO"/>
              </w:rPr>
            </w:pPr>
            <w:r>
              <w:rPr>
                <w:color w:val="000000"/>
                <w:lang w:val="es-AR"/>
              </w:rPr>
              <w:t>13</w:t>
            </w:r>
            <w:r w:rsidRPr="00F6295E">
              <w:rPr>
                <w:color w:val="000000"/>
                <w:lang w:val="ro-RO"/>
              </w:rPr>
              <w:t xml:space="preserve">) Cu privire la </w:t>
            </w:r>
            <w:r>
              <w:rPr>
                <w:color w:val="000000"/>
                <w:lang w:val="ro-RO"/>
              </w:rPr>
              <w:t xml:space="preserve">aprobarea </w:t>
            </w:r>
            <w:r w:rsidRPr="00F6295E">
              <w:rPr>
                <w:color w:val="000000"/>
                <w:lang w:val="ro-RO"/>
              </w:rPr>
              <w:t>Regulamentul</w:t>
            </w:r>
            <w:r>
              <w:rPr>
                <w:color w:val="000000"/>
                <w:lang w:val="ro-RO"/>
              </w:rPr>
              <w:t>ui</w:t>
            </w:r>
            <w:r w:rsidRPr="00F6295E">
              <w:rPr>
                <w:color w:val="000000"/>
                <w:lang w:val="ro-RO"/>
              </w:rPr>
              <w:t xml:space="preserve"> de organi</w:t>
            </w:r>
            <w:r>
              <w:rPr>
                <w:color w:val="000000"/>
                <w:lang w:val="ro-RO"/>
              </w:rPr>
              <w:t>zare și desfășurare a admiterii-</w:t>
            </w:r>
            <w:r w:rsidRPr="00F6295E">
              <w:rPr>
                <w:color w:val="000000"/>
                <w:lang w:val="ro-RO"/>
              </w:rPr>
              <w:t>2015</w:t>
            </w:r>
          </w:p>
        </w:tc>
        <w:tc>
          <w:tcPr>
            <w:tcW w:w="1676" w:type="dxa"/>
          </w:tcPr>
          <w:p w:rsidR="003416B7" w:rsidRPr="00F6295E" w:rsidRDefault="003416B7" w:rsidP="00395112">
            <w:pPr>
              <w:pStyle w:val="NormalWeb"/>
              <w:spacing w:before="0" w:beforeAutospacing="0" w:after="0" w:afterAutospacing="0" w:line="120" w:lineRule="atLeast"/>
              <w:jc w:val="center"/>
              <w:rPr>
                <w:lang w:val="ro-RO"/>
              </w:rPr>
            </w:pPr>
            <w:r w:rsidRPr="00F6295E">
              <w:rPr>
                <w:color w:val="000000"/>
                <w:lang w:val="ro-RO"/>
              </w:rPr>
              <w:t>Trimestrul II</w:t>
            </w:r>
          </w:p>
        </w:tc>
        <w:tc>
          <w:tcPr>
            <w:tcW w:w="1481" w:type="dxa"/>
          </w:tcPr>
          <w:p w:rsidR="003416B7" w:rsidRPr="00F6295E" w:rsidRDefault="003416B7" w:rsidP="00395112">
            <w:pPr>
              <w:pStyle w:val="NormalWeb"/>
              <w:spacing w:before="0" w:beforeAutospacing="0" w:after="0" w:afterAutospacing="0" w:line="120" w:lineRule="atLeast"/>
              <w:jc w:val="center"/>
              <w:rPr>
                <w:lang w:val="ro-RO"/>
              </w:rPr>
            </w:pPr>
            <w:r>
              <w:rPr>
                <w:lang w:val="ro-RO"/>
              </w:rPr>
              <w:t>-</w:t>
            </w:r>
          </w:p>
        </w:tc>
        <w:tc>
          <w:tcPr>
            <w:tcW w:w="1954" w:type="dxa"/>
          </w:tcPr>
          <w:p w:rsidR="003416B7" w:rsidRDefault="003416B7" w:rsidP="00395112">
            <w:pPr>
              <w:jc w:val="center"/>
            </w:pPr>
            <w:r w:rsidRPr="001809FB">
              <w:rPr>
                <w:lang w:val="ro-RO"/>
              </w:rPr>
              <w:t>DÎSDŞ</w:t>
            </w:r>
          </w:p>
        </w:tc>
        <w:tc>
          <w:tcPr>
            <w:tcW w:w="2267" w:type="dxa"/>
          </w:tcPr>
          <w:p w:rsidR="003416B7" w:rsidRPr="00F6295E" w:rsidRDefault="003416B7" w:rsidP="00395112">
            <w:pPr>
              <w:pStyle w:val="NormalWeb"/>
              <w:spacing w:before="0" w:beforeAutospacing="0" w:after="0" w:afterAutospacing="0" w:line="120" w:lineRule="atLeast"/>
              <w:jc w:val="center"/>
              <w:rPr>
                <w:lang w:val="ro-RO"/>
              </w:rPr>
            </w:pPr>
            <w:r>
              <w:rPr>
                <w:color w:val="000000"/>
                <w:lang w:val="ro-RO"/>
              </w:rPr>
              <w:t xml:space="preserve">Regulament </w:t>
            </w:r>
            <w:r w:rsidRPr="00F6295E">
              <w:rPr>
                <w:color w:val="000000"/>
                <w:lang w:val="ro-RO"/>
              </w:rPr>
              <w:t>aprobat</w:t>
            </w:r>
          </w:p>
        </w:tc>
      </w:tr>
      <w:tr w:rsidR="003416B7" w:rsidRPr="0079654D" w:rsidTr="00491058">
        <w:trPr>
          <w:trHeight w:val="143"/>
        </w:trPr>
        <w:tc>
          <w:tcPr>
            <w:tcW w:w="7016" w:type="dxa"/>
            <w:gridSpan w:val="11"/>
          </w:tcPr>
          <w:p w:rsidR="003416B7" w:rsidRPr="00F6295E" w:rsidRDefault="003416B7" w:rsidP="00F541F8">
            <w:pPr>
              <w:pStyle w:val="NormalWeb"/>
              <w:spacing w:before="0" w:beforeAutospacing="0" w:after="0" w:afterAutospacing="0"/>
              <w:rPr>
                <w:lang w:val="ro-RO"/>
              </w:rPr>
            </w:pPr>
            <w:r>
              <w:rPr>
                <w:color w:val="000000"/>
                <w:lang w:val="ro-RO"/>
              </w:rPr>
              <w:t>14</w:t>
            </w:r>
            <w:r w:rsidRPr="00F6295E">
              <w:rPr>
                <w:color w:val="000000"/>
                <w:lang w:val="ro-RO"/>
              </w:rPr>
              <w:t xml:space="preserve">) </w:t>
            </w:r>
            <w:r w:rsidRPr="00F541F8">
              <w:rPr>
                <w:lang w:val="ro-RO"/>
              </w:rPr>
              <w:t>Cu privire la  aprobarea Regulamentului instruirii la distanţă</w:t>
            </w:r>
          </w:p>
        </w:tc>
        <w:tc>
          <w:tcPr>
            <w:tcW w:w="1676" w:type="dxa"/>
          </w:tcPr>
          <w:p w:rsidR="003416B7" w:rsidRPr="00F6295E" w:rsidRDefault="003416B7" w:rsidP="00395112">
            <w:pPr>
              <w:pStyle w:val="NormalWeb"/>
              <w:spacing w:before="0" w:beforeAutospacing="0" w:after="0" w:afterAutospacing="0"/>
              <w:jc w:val="center"/>
              <w:rPr>
                <w:lang w:val="ro-RO"/>
              </w:rPr>
            </w:pPr>
            <w:r w:rsidRPr="00F6295E">
              <w:rPr>
                <w:color w:val="000000"/>
                <w:lang w:val="ro-RO"/>
              </w:rPr>
              <w:t>Trimestrul III</w:t>
            </w:r>
          </w:p>
        </w:tc>
        <w:tc>
          <w:tcPr>
            <w:tcW w:w="1481" w:type="dxa"/>
          </w:tcPr>
          <w:p w:rsidR="003416B7" w:rsidRPr="00F6295E" w:rsidRDefault="003416B7" w:rsidP="00395112">
            <w:pPr>
              <w:pStyle w:val="NormalWeb"/>
              <w:spacing w:before="0" w:beforeAutospacing="0" w:after="0" w:afterAutospacing="0"/>
              <w:jc w:val="center"/>
              <w:rPr>
                <w:lang w:val="ro-RO"/>
              </w:rPr>
            </w:pPr>
            <w:r>
              <w:rPr>
                <w:lang w:val="ro-RO"/>
              </w:rPr>
              <w:t>-</w:t>
            </w:r>
          </w:p>
        </w:tc>
        <w:tc>
          <w:tcPr>
            <w:tcW w:w="1954" w:type="dxa"/>
          </w:tcPr>
          <w:p w:rsidR="003416B7" w:rsidRDefault="003416B7" w:rsidP="00395112">
            <w:pPr>
              <w:jc w:val="center"/>
            </w:pPr>
            <w:r w:rsidRPr="001809FB">
              <w:rPr>
                <w:lang w:val="ro-RO"/>
              </w:rPr>
              <w:t>DÎSDŞ</w:t>
            </w:r>
          </w:p>
        </w:tc>
        <w:tc>
          <w:tcPr>
            <w:tcW w:w="2267" w:type="dxa"/>
          </w:tcPr>
          <w:p w:rsidR="003416B7" w:rsidRPr="00F6295E" w:rsidRDefault="003416B7" w:rsidP="00F541F8">
            <w:pPr>
              <w:pStyle w:val="NormalWeb"/>
              <w:spacing w:before="0" w:beforeAutospacing="0" w:after="0" w:afterAutospacing="0"/>
              <w:jc w:val="center"/>
              <w:rPr>
                <w:lang w:val="ro-RO"/>
              </w:rPr>
            </w:pPr>
            <w:r>
              <w:rPr>
                <w:color w:val="000000"/>
                <w:lang w:val="ro-RO"/>
              </w:rPr>
              <w:t>Regulament</w:t>
            </w:r>
            <w:r w:rsidRPr="00F6295E">
              <w:rPr>
                <w:color w:val="000000"/>
                <w:lang w:val="ro-RO"/>
              </w:rPr>
              <w:t xml:space="preserve"> aprobat</w:t>
            </w:r>
          </w:p>
        </w:tc>
      </w:tr>
      <w:tr w:rsidR="003416B7" w:rsidRPr="0079654D" w:rsidTr="00491058">
        <w:trPr>
          <w:trHeight w:val="143"/>
        </w:trPr>
        <w:tc>
          <w:tcPr>
            <w:tcW w:w="7016" w:type="dxa"/>
            <w:gridSpan w:val="11"/>
          </w:tcPr>
          <w:p w:rsidR="003416B7" w:rsidRPr="001A6F48" w:rsidRDefault="003416B7" w:rsidP="00395112">
            <w:pPr>
              <w:rPr>
                <w:lang w:val="ro-RO"/>
              </w:rPr>
            </w:pPr>
            <w:r>
              <w:rPr>
                <w:lang w:val="ro-RO"/>
              </w:rPr>
              <w:t>15</w:t>
            </w:r>
            <w:r w:rsidRPr="001A6F48">
              <w:rPr>
                <w:lang w:val="ro-RO"/>
              </w:rPr>
              <w:t>) Cu privire la aprobarea Instrucțiunii privind completarea, păstrarea și eliberarea actelor de studii</w:t>
            </w:r>
          </w:p>
        </w:tc>
        <w:tc>
          <w:tcPr>
            <w:tcW w:w="1676" w:type="dxa"/>
          </w:tcPr>
          <w:p w:rsidR="003416B7" w:rsidRPr="004A199A" w:rsidRDefault="003416B7" w:rsidP="00395112">
            <w:pPr>
              <w:pStyle w:val="NoSpacing1"/>
              <w:jc w:val="center"/>
              <w:rPr>
                <w:rFonts w:ascii="Times New Roman" w:hAnsi="Times New Roman"/>
                <w:sz w:val="24"/>
                <w:szCs w:val="24"/>
                <w:lang w:val="ro-RO"/>
              </w:rPr>
            </w:pPr>
            <w:r w:rsidRPr="004A199A">
              <w:rPr>
                <w:rFonts w:ascii="Times New Roman" w:hAnsi="Times New Roman"/>
                <w:sz w:val="24"/>
                <w:szCs w:val="24"/>
                <w:lang w:val="ro-RO"/>
              </w:rPr>
              <w:t>Trimestrul II</w:t>
            </w:r>
            <w:r>
              <w:rPr>
                <w:rFonts w:ascii="Times New Roman" w:hAnsi="Times New Roman"/>
                <w:sz w:val="24"/>
                <w:szCs w:val="24"/>
                <w:lang w:val="ro-RO"/>
              </w:rPr>
              <w:t>I</w:t>
            </w:r>
          </w:p>
          <w:p w:rsidR="003416B7" w:rsidRPr="004A199A" w:rsidRDefault="003416B7" w:rsidP="00395112">
            <w:pPr>
              <w:pStyle w:val="NoSpacing1"/>
              <w:jc w:val="center"/>
              <w:rPr>
                <w:rFonts w:ascii="Times New Roman" w:hAnsi="Times New Roman"/>
                <w:sz w:val="24"/>
                <w:szCs w:val="24"/>
                <w:lang w:val="ro-RO"/>
              </w:rPr>
            </w:pPr>
          </w:p>
        </w:tc>
        <w:tc>
          <w:tcPr>
            <w:tcW w:w="1481" w:type="dxa"/>
          </w:tcPr>
          <w:p w:rsidR="003416B7" w:rsidRPr="0079654D" w:rsidRDefault="003416B7" w:rsidP="00395112">
            <w:pPr>
              <w:jc w:val="center"/>
              <w:rPr>
                <w:lang w:val="ro-RO"/>
              </w:rPr>
            </w:pPr>
            <w:r>
              <w:rPr>
                <w:lang w:val="ro-RO"/>
              </w:rPr>
              <w:t>-</w:t>
            </w:r>
          </w:p>
        </w:tc>
        <w:tc>
          <w:tcPr>
            <w:tcW w:w="1954" w:type="dxa"/>
          </w:tcPr>
          <w:p w:rsidR="003416B7" w:rsidRDefault="003416B7" w:rsidP="00395112">
            <w:pPr>
              <w:jc w:val="center"/>
            </w:pPr>
            <w:r w:rsidRPr="008326A9">
              <w:rPr>
                <w:lang w:val="ro-RO"/>
              </w:rPr>
              <w:t>DÎP</w:t>
            </w:r>
          </w:p>
        </w:tc>
        <w:tc>
          <w:tcPr>
            <w:tcW w:w="2267" w:type="dxa"/>
          </w:tcPr>
          <w:p w:rsidR="003416B7" w:rsidRDefault="003416B7" w:rsidP="00395112">
            <w:pPr>
              <w:jc w:val="center"/>
              <w:rPr>
                <w:lang w:val="ro-RO"/>
              </w:rPr>
            </w:pPr>
            <w:r>
              <w:rPr>
                <w:lang w:val="ro-RO"/>
              </w:rPr>
              <w:t>Instrucţiune aprobată</w:t>
            </w:r>
          </w:p>
        </w:tc>
      </w:tr>
      <w:tr w:rsidR="003416B7" w:rsidRPr="0079654D" w:rsidTr="00491058">
        <w:trPr>
          <w:trHeight w:val="143"/>
        </w:trPr>
        <w:tc>
          <w:tcPr>
            <w:tcW w:w="7016" w:type="dxa"/>
            <w:gridSpan w:val="11"/>
          </w:tcPr>
          <w:p w:rsidR="003416B7" w:rsidRPr="001A6F48" w:rsidRDefault="003416B7" w:rsidP="00395112">
            <w:pPr>
              <w:rPr>
                <w:lang w:val="ro-RO"/>
              </w:rPr>
            </w:pPr>
            <w:r>
              <w:rPr>
                <w:lang w:val="ro-RO"/>
              </w:rPr>
              <w:t>16</w:t>
            </w:r>
            <w:r w:rsidRPr="001A6F48">
              <w:rPr>
                <w:lang w:val="ro-RO"/>
              </w:rPr>
              <w:t>) Cu privire la aprobarea Standardelor de dotare minimă  (didactico-metodică) a serviciilor de educație timpurie  pentru copiii de 1,5 -3 ani și 3-6(7) ani (cărți, jucării, materiale didactice, echipamente)</w:t>
            </w:r>
          </w:p>
        </w:tc>
        <w:tc>
          <w:tcPr>
            <w:tcW w:w="1676" w:type="dxa"/>
          </w:tcPr>
          <w:p w:rsidR="003416B7" w:rsidRPr="004A199A" w:rsidRDefault="003416B7" w:rsidP="00395112">
            <w:pPr>
              <w:pStyle w:val="NoSpacing1"/>
              <w:jc w:val="center"/>
              <w:rPr>
                <w:rFonts w:ascii="Times New Roman" w:hAnsi="Times New Roman"/>
                <w:sz w:val="24"/>
                <w:szCs w:val="24"/>
                <w:lang w:val="ro-RO"/>
              </w:rPr>
            </w:pPr>
            <w:r w:rsidRPr="004A199A">
              <w:rPr>
                <w:rFonts w:ascii="Times New Roman" w:hAnsi="Times New Roman"/>
                <w:sz w:val="24"/>
                <w:szCs w:val="24"/>
                <w:lang w:val="ro-RO"/>
              </w:rPr>
              <w:t>Trimestrul III</w:t>
            </w:r>
          </w:p>
          <w:p w:rsidR="003416B7" w:rsidRPr="004A199A" w:rsidRDefault="003416B7" w:rsidP="00395112">
            <w:pPr>
              <w:pStyle w:val="NoSpacing1"/>
              <w:jc w:val="center"/>
              <w:rPr>
                <w:rFonts w:ascii="Times New Roman" w:hAnsi="Times New Roman"/>
                <w:sz w:val="24"/>
                <w:szCs w:val="24"/>
                <w:lang w:val="ro-RO"/>
              </w:rPr>
            </w:pPr>
          </w:p>
        </w:tc>
        <w:tc>
          <w:tcPr>
            <w:tcW w:w="1481" w:type="dxa"/>
          </w:tcPr>
          <w:p w:rsidR="003416B7" w:rsidRPr="0079654D" w:rsidRDefault="003416B7" w:rsidP="00395112">
            <w:pPr>
              <w:jc w:val="center"/>
              <w:rPr>
                <w:lang w:val="ro-RO"/>
              </w:rPr>
            </w:pPr>
            <w:r>
              <w:rPr>
                <w:lang w:val="ro-RO"/>
              </w:rPr>
              <w:t>-</w:t>
            </w:r>
          </w:p>
        </w:tc>
        <w:tc>
          <w:tcPr>
            <w:tcW w:w="1954" w:type="dxa"/>
          </w:tcPr>
          <w:p w:rsidR="003416B7" w:rsidRDefault="003416B7" w:rsidP="00395112">
            <w:pPr>
              <w:jc w:val="center"/>
            </w:pPr>
            <w:r w:rsidRPr="008326A9">
              <w:rPr>
                <w:lang w:val="ro-RO"/>
              </w:rPr>
              <w:t>DÎP</w:t>
            </w:r>
          </w:p>
        </w:tc>
        <w:tc>
          <w:tcPr>
            <w:tcW w:w="2267" w:type="dxa"/>
          </w:tcPr>
          <w:p w:rsidR="003416B7" w:rsidRDefault="003416B7" w:rsidP="00395112">
            <w:pPr>
              <w:jc w:val="center"/>
              <w:rPr>
                <w:lang w:val="ro-RO"/>
              </w:rPr>
            </w:pPr>
            <w:r>
              <w:rPr>
                <w:lang w:val="ro-RO"/>
              </w:rPr>
              <w:t>Standarde aprobate</w:t>
            </w:r>
          </w:p>
        </w:tc>
      </w:tr>
      <w:tr w:rsidR="003416B7" w:rsidRPr="0079654D" w:rsidTr="00491058">
        <w:trPr>
          <w:trHeight w:val="143"/>
        </w:trPr>
        <w:tc>
          <w:tcPr>
            <w:tcW w:w="7016" w:type="dxa"/>
            <w:gridSpan w:val="11"/>
          </w:tcPr>
          <w:p w:rsidR="003416B7" w:rsidRPr="001A6F48" w:rsidRDefault="003416B7" w:rsidP="00395112">
            <w:pPr>
              <w:rPr>
                <w:lang w:val="ro-RO"/>
              </w:rPr>
            </w:pPr>
            <w:r>
              <w:rPr>
                <w:lang w:val="ro-RO"/>
              </w:rPr>
              <w:t>17</w:t>
            </w:r>
            <w:r w:rsidRPr="001A6F48">
              <w:rPr>
                <w:lang w:val="ro-RO"/>
              </w:rPr>
              <w:t>) Cu privire la aprobarea Regulamentului de evaluare și acreditare a instituțiilor de învățămînt</w:t>
            </w:r>
          </w:p>
        </w:tc>
        <w:tc>
          <w:tcPr>
            <w:tcW w:w="1676" w:type="dxa"/>
          </w:tcPr>
          <w:p w:rsidR="003416B7" w:rsidRPr="004A199A" w:rsidRDefault="003416B7" w:rsidP="00395112">
            <w:pPr>
              <w:pStyle w:val="NoSpacing1"/>
              <w:jc w:val="center"/>
              <w:rPr>
                <w:rFonts w:ascii="Times New Roman" w:hAnsi="Times New Roman"/>
                <w:sz w:val="24"/>
                <w:szCs w:val="24"/>
                <w:lang w:val="ro-RO"/>
              </w:rPr>
            </w:pPr>
            <w:r w:rsidRPr="004A199A">
              <w:rPr>
                <w:rFonts w:ascii="Times New Roman" w:hAnsi="Times New Roman"/>
                <w:sz w:val="24"/>
                <w:szCs w:val="24"/>
                <w:lang w:val="ro-RO"/>
              </w:rPr>
              <w:t>Trimestrul III</w:t>
            </w:r>
          </w:p>
          <w:p w:rsidR="003416B7" w:rsidRPr="004A199A" w:rsidRDefault="003416B7" w:rsidP="00395112">
            <w:pPr>
              <w:pStyle w:val="NoSpacing1"/>
              <w:jc w:val="center"/>
              <w:rPr>
                <w:rFonts w:ascii="Times New Roman" w:hAnsi="Times New Roman"/>
                <w:sz w:val="24"/>
                <w:szCs w:val="24"/>
                <w:lang w:val="ro-RO"/>
              </w:rPr>
            </w:pPr>
          </w:p>
        </w:tc>
        <w:tc>
          <w:tcPr>
            <w:tcW w:w="1481" w:type="dxa"/>
          </w:tcPr>
          <w:p w:rsidR="003416B7" w:rsidRPr="0079654D" w:rsidRDefault="003416B7" w:rsidP="00395112">
            <w:pPr>
              <w:jc w:val="center"/>
              <w:rPr>
                <w:lang w:val="ro-RO"/>
              </w:rPr>
            </w:pPr>
            <w:r>
              <w:rPr>
                <w:lang w:val="ro-RO"/>
              </w:rPr>
              <w:t>-</w:t>
            </w:r>
          </w:p>
        </w:tc>
        <w:tc>
          <w:tcPr>
            <w:tcW w:w="1954" w:type="dxa"/>
          </w:tcPr>
          <w:p w:rsidR="003416B7" w:rsidRDefault="003416B7" w:rsidP="00395112">
            <w:pPr>
              <w:jc w:val="center"/>
            </w:pPr>
            <w:r w:rsidRPr="008326A9">
              <w:rPr>
                <w:lang w:val="ro-RO"/>
              </w:rPr>
              <w:t>DÎP</w:t>
            </w:r>
          </w:p>
        </w:tc>
        <w:tc>
          <w:tcPr>
            <w:tcW w:w="2267" w:type="dxa"/>
          </w:tcPr>
          <w:p w:rsidR="003416B7" w:rsidRDefault="003416B7" w:rsidP="00395112">
            <w:pPr>
              <w:jc w:val="center"/>
              <w:rPr>
                <w:lang w:val="ro-RO"/>
              </w:rPr>
            </w:pPr>
            <w:r>
              <w:rPr>
                <w:lang w:val="ro-RO"/>
              </w:rPr>
              <w:t>Regulament aprobat</w:t>
            </w:r>
          </w:p>
        </w:tc>
      </w:tr>
      <w:tr w:rsidR="003416B7" w:rsidRPr="0079654D" w:rsidTr="00491058">
        <w:trPr>
          <w:trHeight w:val="143"/>
        </w:trPr>
        <w:tc>
          <w:tcPr>
            <w:tcW w:w="7016" w:type="dxa"/>
            <w:gridSpan w:val="11"/>
          </w:tcPr>
          <w:p w:rsidR="003416B7" w:rsidRPr="001A6F48" w:rsidRDefault="003416B7" w:rsidP="00395112">
            <w:pPr>
              <w:rPr>
                <w:color w:val="000000"/>
                <w:lang w:val="ro-RO"/>
              </w:rPr>
            </w:pPr>
            <w:r>
              <w:rPr>
                <w:lang w:val="es-AR"/>
              </w:rPr>
              <w:t>18</w:t>
            </w:r>
            <w:r w:rsidRPr="001A6F48">
              <w:rPr>
                <w:lang w:val="ro-RO"/>
              </w:rPr>
              <w:t xml:space="preserve">) Cu privire la aprobarea </w:t>
            </w:r>
            <w:r w:rsidRPr="001A6F48">
              <w:rPr>
                <w:color w:val="000000"/>
                <w:lang w:val="ro-RO"/>
              </w:rPr>
              <w:t xml:space="preserve">Regulamentului-cadru de funcționare a instituțiilor de învățămînt profesional tehnic </w:t>
            </w:r>
          </w:p>
        </w:tc>
        <w:tc>
          <w:tcPr>
            <w:tcW w:w="1676" w:type="dxa"/>
          </w:tcPr>
          <w:p w:rsidR="003416B7" w:rsidRDefault="003416B7" w:rsidP="00395112">
            <w:pPr>
              <w:jc w:val="center"/>
            </w:pPr>
            <w:r w:rsidRPr="005E7ED1">
              <w:rPr>
                <w:lang w:val="ro-RO"/>
              </w:rPr>
              <w:t>Trimestrul I</w:t>
            </w:r>
            <w:r>
              <w:rPr>
                <w:lang w:val="ro-RO"/>
              </w:rPr>
              <w:t>I</w:t>
            </w:r>
            <w:r w:rsidRPr="005E7ED1">
              <w:rPr>
                <w:lang w:val="ro-RO"/>
              </w:rPr>
              <w:t>I</w:t>
            </w:r>
          </w:p>
        </w:tc>
        <w:tc>
          <w:tcPr>
            <w:tcW w:w="1481" w:type="dxa"/>
          </w:tcPr>
          <w:p w:rsidR="003416B7" w:rsidRPr="007D7347" w:rsidRDefault="003416B7" w:rsidP="00395112">
            <w:pPr>
              <w:jc w:val="center"/>
              <w:rPr>
                <w:lang w:val="ro-RO"/>
              </w:rPr>
            </w:pPr>
            <w:r>
              <w:rPr>
                <w:lang w:val="ro-RO"/>
              </w:rPr>
              <w:t>-</w:t>
            </w:r>
          </w:p>
        </w:tc>
        <w:tc>
          <w:tcPr>
            <w:tcW w:w="1954" w:type="dxa"/>
          </w:tcPr>
          <w:p w:rsidR="003416B7" w:rsidRPr="007D7347" w:rsidRDefault="003416B7" w:rsidP="00395112">
            <w:pPr>
              <w:jc w:val="center"/>
              <w:rPr>
                <w:rFonts w:eastAsia="Batang"/>
                <w:lang w:val="ro-RO"/>
              </w:rPr>
            </w:pPr>
            <w:r w:rsidRPr="007D7347">
              <w:rPr>
                <w:rFonts w:eastAsia="Batang"/>
                <w:lang w:val="ro-RO"/>
              </w:rPr>
              <w:t>DÎSPMS</w:t>
            </w:r>
          </w:p>
          <w:p w:rsidR="003416B7" w:rsidRPr="007D7347" w:rsidRDefault="003416B7" w:rsidP="00395112">
            <w:pPr>
              <w:jc w:val="center"/>
              <w:rPr>
                <w:lang w:val="ro-RO"/>
              </w:rPr>
            </w:pPr>
          </w:p>
        </w:tc>
        <w:tc>
          <w:tcPr>
            <w:tcW w:w="2267" w:type="dxa"/>
          </w:tcPr>
          <w:p w:rsidR="003416B7" w:rsidRPr="007D7347" w:rsidRDefault="003416B7" w:rsidP="00395112">
            <w:pPr>
              <w:jc w:val="center"/>
              <w:rPr>
                <w:lang w:val="ro-RO"/>
              </w:rPr>
            </w:pPr>
            <w:r w:rsidRPr="007D7347">
              <w:rPr>
                <w:lang w:val="ro-RO"/>
              </w:rPr>
              <w:t>Regulament aprobat</w:t>
            </w:r>
          </w:p>
        </w:tc>
      </w:tr>
      <w:tr w:rsidR="003416B7" w:rsidRPr="0079654D" w:rsidTr="00491058">
        <w:trPr>
          <w:trHeight w:val="143"/>
        </w:trPr>
        <w:tc>
          <w:tcPr>
            <w:tcW w:w="7016" w:type="dxa"/>
            <w:gridSpan w:val="11"/>
          </w:tcPr>
          <w:p w:rsidR="003416B7" w:rsidRPr="001A6F48" w:rsidRDefault="003416B7" w:rsidP="00395112">
            <w:pPr>
              <w:rPr>
                <w:color w:val="000000"/>
                <w:lang w:val="ro-RO"/>
              </w:rPr>
            </w:pPr>
            <w:r w:rsidRPr="00B8119E">
              <w:rPr>
                <w:lang w:val="es-AR"/>
              </w:rPr>
              <w:t>19</w:t>
            </w:r>
            <w:r w:rsidRPr="001A6F48">
              <w:rPr>
                <w:lang w:val="ro-RO"/>
              </w:rPr>
              <w:t xml:space="preserve">) Cu privire la aprobarea </w:t>
            </w:r>
            <w:r w:rsidRPr="001A6F48">
              <w:rPr>
                <w:color w:val="000000"/>
                <w:lang w:val="ro-RO"/>
              </w:rPr>
              <w:t xml:space="preserve">Regulamentului privind organizarea procesului educațional în instituțiile de învățămînt profesional tehnic </w:t>
            </w:r>
          </w:p>
        </w:tc>
        <w:tc>
          <w:tcPr>
            <w:tcW w:w="1676" w:type="dxa"/>
          </w:tcPr>
          <w:p w:rsidR="003416B7" w:rsidRDefault="003416B7" w:rsidP="00395112">
            <w:pPr>
              <w:jc w:val="center"/>
            </w:pPr>
            <w:r w:rsidRPr="005E7ED1">
              <w:rPr>
                <w:lang w:val="ro-RO"/>
              </w:rPr>
              <w:t>Trimestrul II</w:t>
            </w:r>
            <w:r>
              <w:rPr>
                <w:lang w:val="ro-RO"/>
              </w:rPr>
              <w:t>I</w:t>
            </w:r>
          </w:p>
        </w:tc>
        <w:tc>
          <w:tcPr>
            <w:tcW w:w="1481" w:type="dxa"/>
          </w:tcPr>
          <w:p w:rsidR="003416B7" w:rsidRPr="007D7347" w:rsidRDefault="003416B7" w:rsidP="00395112">
            <w:pPr>
              <w:jc w:val="center"/>
              <w:rPr>
                <w:lang w:val="ro-RO"/>
              </w:rPr>
            </w:pPr>
            <w:r>
              <w:rPr>
                <w:lang w:val="ro-RO"/>
              </w:rPr>
              <w:t>-</w:t>
            </w:r>
          </w:p>
        </w:tc>
        <w:tc>
          <w:tcPr>
            <w:tcW w:w="1954" w:type="dxa"/>
          </w:tcPr>
          <w:p w:rsidR="003416B7" w:rsidRPr="007D7347" w:rsidRDefault="003416B7" w:rsidP="00395112">
            <w:pPr>
              <w:jc w:val="center"/>
              <w:rPr>
                <w:rFonts w:eastAsia="Batang"/>
                <w:lang w:val="ro-RO"/>
              </w:rPr>
            </w:pPr>
            <w:r w:rsidRPr="007D7347">
              <w:rPr>
                <w:rFonts w:eastAsia="Batang"/>
                <w:lang w:val="ro-RO"/>
              </w:rPr>
              <w:t>DÎSPMS</w:t>
            </w:r>
          </w:p>
          <w:p w:rsidR="003416B7" w:rsidRPr="007D7347" w:rsidRDefault="003416B7" w:rsidP="00395112">
            <w:pPr>
              <w:jc w:val="center"/>
              <w:rPr>
                <w:lang w:val="ro-RO"/>
              </w:rPr>
            </w:pPr>
          </w:p>
        </w:tc>
        <w:tc>
          <w:tcPr>
            <w:tcW w:w="2267" w:type="dxa"/>
          </w:tcPr>
          <w:p w:rsidR="003416B7" w:rsidRPr="007D7347" w:rsidRDefault="003416B7" w:rsidP="00395112">
            <w:pPr>
              <w:jc w:val="center"/>
              <w:rPr>
                <w:lang w:val="ro-RO"/>
              </w:rPr>
            </w:pPr>
            <w:r w:rsidRPr="007D7347">
              <w:rPr>
                <w:lang w:val="ro-RO"/>
              </w:rPr>
              <w:t>Regulament aprobat</w:t>
            </w:r>
          </w:p>
        </w:tc>
      </w:tr>
      <w:tr w:rsidR="003416B7" w:rsidRPr="007F088B" w:rsidTr="00491058">
        <w:trPr>
          <w:trHeight w:val="143"/>
        </w:trPr>
        <w:tc>
          <w:tcPr>
            <w:tcW w:w="7016" w:type="dxa"/>
            <w:gridSpan w:val="11"/>
          </w:tcPr>
          <w:p w:rsidR="003416B7" w:rsidRPr="001A6F48" w:rsidRDefault="003416B7" w:rsidP="004A199A">
            <w:pPr>
              <w:rPr>
                <w:lang w:val="ro-RO"/>
              </w:rPr>
            </w:pPr>
            <w:r>
              <w:rPr>
                <w:lang w:val="es-AR"/>
              </w:rPr>
              <w:t>20</w:t>
            </w:r>
            <w:r w:rsidRPr="001A6F48">
              <w:rPr>
                <w:lang w:val="ro-RO"/>
              </w:rPr>
              <w:t>) Cu privire la aprobarea Regulamentului, instrumentelor și metodologiei de evaluare a performanței cadrelor didactice</w:t>
            </w:r>
          </w:p>
        </w:tc>
        <w:tc>
          <w:tcPr>
            <w:tcW w:w="1676" w:type="dxa"/>
          </w:tcPr>
          <w:p w:rsidR="003416B7" w:rsidRPr="004A199A" w:rsidRDefault="003416B7" w:rsidP="004A199A">
            <w:pPr>
              <w:pStyle w:val="NoSpacing1"/>
              <w:jc w:val="center"/>
              <w:rPr>
                <w:rFonts w:ascii="Times New Roman" w:hAnsi="Times New Roman"/>
                <w:sz w:val="24"/>
                <w:szCs w:val="24"/>
                <w:lang w:val="ro-RO"/>
              </w:rPr>
            </w:pPr>
            <w:r w:rsidRPr="004A199A">
              <w:rPr>
                <w:rFonts w:ascii="Times New Roman" w:hAnsi="Times New Roman"/>
                <w:sz w:val="24"/>
                <w:szCs w:val="24"/>
                <w:lang w:val="ro-RO"/>
              </w:rPr>
              <w:t>Trimestrul IV</w:t>
            </w:r>
          </w:p>
        </w:tc>
        <w:tc>
          <w:tcPr>
            <w:tcW w:w="1481" w:type="dxa"/>
          </w:tcPr>
          <w:p w:rsidR="003416B7" w:rsidRPr="0079654D" w:rsidRDefault="003416B7" w:rsidP="00256EF9">
            <w:pPr>
              <w:jc w:val="center"/>
              <w:rPr>
                <w:lang w:val="ro-RO"/>
              </w:rPr>
            </w:pPr>
            <w:r>
              <w:rPr>
                <w:lang w:val="ro-RO"/>
              </w:rPr>
              <w:t>-</w:t>
            </w:r>
          </w:p>
        </w:tc>
        <w:tc>
          <w:tcPr>
            <w:tcW w:w="1954" w:type="dxa"/>
          </w:tcPr>
          <w:p w:rsidR="003416B7" w:rsidRDefault="003416B7" w:rsidP="001A6F48">
            <w:pPr>
              <w:jc w:val="center"/>
            </w:pPr>
            <w:r w:rsidRPr="00BA15C2">
              <w:rPr>
                <w:lang w:val="ro-RO"/>
              </w:rPr>
              <w:t>DÎP</w:t>
            </w:r>
          </w:p>
        </w:tc>
        <w:tc>
          <w:tcPr>
            <w:tcW w:w="2267" w:type="dxa"/>
          </w:tcPr>
          <w:p w:rsidR="003416B7" w:rsidRDefault="003416B7" w:rsidP="005F361C">
            <w:pPr>
              <w:jc w:val="center"/>
              <w:rPr>
                <w:lang w:val="ro-RO"/>
              </w:rPr>
            </w:pPr>
            <w:r>
              <w:rPr>
                <w:lang w:val="ro-RO"/>
              </w:rPr>
              <w:t>Regulament, instrumente şi metodologie aprobate</w:t>
            </w:r>
          </w:p>
        </w:tc>
      </w:tr>
      <w:tr w:rsidR="003416B7" w:rsidRPr="00B630D5" w:rsidTr="00491058">
        <w:trPr>
          <w:trHeight w:val="143"/>
        </w:trPr>
        <w:tc>
          <w:tcPr>
            <w:tcW w:w="7016" w:type="dxa"/>
            <w:gridSpan w:val="11"/>
          </w:tcPr>
          <w:p w:rsidR="003416B7" w:rsidRPr="001A6F48" w:rsidRDefault="003416B7" w:rsidP="00395112">
            <w:pPr>
              <w:rPr>
                <w:color w:val="000000"/>
                <w:lang w:val="ro-RO"/>
              </w:rPr>
            </w:pPr>
            <w:r>
              <w:rPr>
                <w:lang w:val="es-AR"/>
              </w:rPr>
              <w:t>21</w:t>
            </w:r>
            <w:r w:rsidRPr="001A6F48">
              <w:rPr>
                <w:lang w:val="ro-RO"/>
              </w:rPr>
              <w:t xml:space="preserve">) Cu privire la aprobarea </w:t>
            </w:r>
            <w:r w:rsidRPr="001A6F48">
              <w:rPr>
                <w:color w:val="000000"/>
                <w:lang w:val="ro-RO"/>
              </w:rPr>
              <w:t>formularului-tip pentru certificatul de calificare</w:t>
            </w:r>
          </w:p>
        </w:tc>
        <w:tc>
          <w:tcPr>
            <w:tcW w:w="1676" w:type="dxa"/>
          </w:tcPr>
          <w:p w:rsidR="003416B7" w:rsidRPr="007D7347" w:rsidRDefault="003416B7" w:rsidP="00395112">
            <w:pPr>
              <w:pStyle w:val="NoSpacing"/>
              <w:jc w:val="center"/>
              <w:rPr>
                <w:rFonts w:ascii="Times New Roman" w:hAnsi="Times New Roman"/>
                <w:sz w:val="24"/>
                <w:szCs w:val="24"/>
                <w:lang w:val="ro-RO"/>
              </w:rPr>
            </w:pPr>
            <w:r w:rsidRPr="005E7ED1">
              <w:rPr>
                <w:rFonts w:ascii="Times New Roman" w:hAnsi="Times New Roman"/>
                <w:sz w:val="24"/>
                <w:szCs w:val="24"/>
                <w:lang w:val="ro-RO"/>
              </w:rPr>
              <w:t>Trimestrul I</w:t>
            </w:r>
            <w:r>
              <w:rPr>
                <w:rFonts w:ascii="Times New Roman" w:hAnsi="Times New Roman"/>
                <w:sz w:val="24"/>
                <w:szCs w:val="24"/>
                <w:lang w:val="ro-RO"/>
              </w:rPr>
              <w:t>V</w:t>
            </w:r>
          </w:p>
        </w:tc>
        <w:tc>
          <w:tcPr>
            <w:tcW w:w="1481" w:type="dxa"/>
          </w:tcPr>
          <w:p w:rsidR="003416B7" w:rsidRPr="007D7347" w:rsidRDefault="003416B7" w:rsidP="00395112">
            <w:pPr>
              <w:jc w:val="center"/>
              <w:rPr>
                <w:lang w:val="ro-RO"/>
              </w:rPr>
            </w:pPr>
            <w:r>
              <w:rPr>
                <w:lang w:val="ro-RO"/>
              </w:rPr>
              <w:t>-</w:t>
            </w:r>
          </w:p>
        </w:tc>
        <w:tc>
          <w:tcPr>
            <w:tcW w:w="1954" w:type="dxa"/>
          </w:tcPr>
          <w:p w:rsidR="003416B7" w:rsidRPr="007D7347" w:rsidRDefault="003416B7" w:rsidP="00395112">
            <w:pPr>
              <w:jc w:val="center"/>
              <w:rPr>
                <w:rFonts w:eastAsia="Batang"/>
                <w:lang w:val="ro-RO"/>
              </w:rPr>
            </w:pPr>
            <w:r w:rsidRPr="007D7347">
              <w:rPr>
                <w:rFonts w:eastAsia="Batang"/>
                <w:lang w:val="ro-RO"/>
              </w:rPr>
              <w:t>DÎSPMS</w:t>
            </w:r>
          </w:p>
          <w:p w:rsidR="003416B7" w:rsidRPr="007D7347" w:rsidRDefault="003416B7" w:rsidP="00395112">
            <w:pPr>
              <w:jc w:val="center"/>
              <w:rPr>
                <w:lang w:val="ro-RO"/>
              </w:rPr>
            </w:pPr>
          </w:p>
        </w:tc>
        <w:tc>
          <w:tcPr>
            <w:tcW w:w="2267" w:type="dxa"/>
          </w:tcPr>
          <w:p w:rsidR="003416B7" w:rsidRPr="007D7347" w:rsidRDefault="003416B7" w:rsidP="00395112">
            <w:pPr>
              <w:jc w:val="center"/>
              <w:rPr>
                <w:color w:val="000000"/>
                <w:lang w:val="ro-RO"/>
              </w:rPr>
            </w:pPr>
            <w:r w:rsidRPr="007D7347">
              <w:rPr>
                <w:color w:val="000000"/>
                <w:lang w:val="ro-RO"/>
              </w:rPr>
              <w:t>Formular-tip aprobat</w:t>
            </w:r>
          </w:p>
          <w:p w:rsidR="003416B7" w:rsidRPr="007D7347" w:rsidRDefault="003416B7" w:rsidP="00395112">
            <w:pPr>
              <w:jc w:val="center"/>
              <w:rPr>
                <w:lang w:val="ro-RO"/>
              </w:rPr>
            </w:pPr>
          </w:p>
        </w:tc>
      </w:tr>
      <w:tr w:rsidR="003416B7" w:rsidRPr="0079654D" w:rsidTr="00491058">
        <w:trPr>
          <w:trHeight w:val="143"/>
        </w:trPr>
        <w:tc>
          <w:tcPr>
            <w:tcW w:w="7016" w:type="dxa"/>
            <w:gridSpan w:val="11"/>
          </w:tcPr>
          <w:p w:rsidR="003416B7" w:rsidRPr="001A6F48" w:rsidRDefault="003416B7" w:rsidP="00395112">
            <w:pPr>
              <w:rPr>
                <w:lang w:val="ro-RO"/>
              </w:rPr>
            </w:pPr>
            <w:r>
              <w:rPr>
                <w:lang w:val="ro-RO"/>
              </w:rPr>
              <w:t>22</w:t>
            </w:r>
            <w:r w:rsidRPr="001A6F48">
              <w:rPr>
                <w:lang w:val="ro-RO"/>
              </w:rPr>
              <w:t>) Cu privire la aprobarea Procedurii de preluare a managementului instituției de învățămînt</w:t>
            </w:r>
          </w:p>
        </w:tc>
        <w:tc>
          <w:tcPr>
            <w:tcW w:w="1676" w:type="dxa"/>
          </w:tcPr>
          <w:p w:rsidR="003416B7" w:rsidRPr="004A199A" w:rsidRDefault="003416B7" w:rsidP="00395112">
            <w:pPr>
              <w:pStyle w:val="NoSpacing1"/>
              <w:jc w:val="center"/>
              <w:rPr>
                <w:rFonts w:ascii="Times New Roman" w:hAnsi="Times New Roman"/>
                <w:sz w:val="24"/>
                <w:szCs w:val="24"/>
                <w:lang w:val="ro-RO"/>
              </w:rPr>
            </w:pPr>
            <w:r w:rsidRPr="004A199A">
              <w:rPr>
                <w:rFonts w:ascii="Times New Roman" w:hAnsi="Times New Roman"/>
                <w:sz w:val="24"/>
                <w:szCs w:val="24"/>
                <w:lang w:val="ro-RO"/>
              </w:rPr>
              <w:t>Trimestrul IV</w:t>
            </w:r>
          </w:p>
          <w:p w:rsidR="003416B7" w:rsidRPr="004A199A" w:rsidRDefault="003416B7" w:rsidP="00395112">
            <w:pPr>
              <w:pStyle w:val="NoSpacing1"/>
              <w:jc w:val="center"/>
              <w:rPr>
                <w:rFonts w:ascii="Times New Roman" w:hAnsi="Times New Roman"/>
                <w:sz w:val="24"/>
                <w:szCs w:val="24"/>
                <w:lang w:val="ro-RO"/>
              </w:rPr>
            </w:pPr>
          </w:p>
        </w:tc>
        <w:tc>
          <w:tcPr>
            <w:tcW w:w="1481" w:type="dxa"/>
          </w:tcPr>
          <w:p w:rsidR="003416B7" w:rsidRPr="0079654D" w:rsidRDefault="003416B7" w:rsidP="00395112">
            <w:pPr>
              <w:jc w:val="center"/>
              <w:rPr>
                <w:lang w:val="ro-RO"/>
              </w:rPr>
            </w:pPr>
            <w:r>
              <w:rPr>
                <w:lang w:val="ro-RO"/>
              </w:rPr>
              <w:t>-</w:t>
            </w:r>
          </w:p>
        </w:tc>
        <w:tc>
          <w:tcPr>
            <w:tcW w:w="1954" w:type="dxa"/>
          </w:tcPr>
          <w:p w:rsidR="003416B7" w:rsidRDefault="003416B7" w:rsidP="00395112">
            <w:pPr>
              <w:jc w:val="center"/>
            </w:pPr>
            <w:r w:rsidRPr="008326A9">
              <w:rPr>
                <w:lang w:val="ro-RO"/>
              </w:rPr>
              <w:t>DÎP</w:t>
            </w:r>
          </w:p>
        </w:tc>
        <w:tc>
          <w:tcPr>
            <w:tcW w:w="2267" w:type="dxa"/>
          </w:tcPr>
          <w:p w:rsidR="003416B7" w:rsidRDefault="003416B7" w:rsidP="00395112">
            <w:pPr>
              <w:jc w:val="center"/>
              <w:rPr>
                <w:lang w:val="ro-RO"/>
              </w:rPr>
            </w:pPr>
            <w:r>
              <w:rPr>
                <w:lang w:val="ro-RO"/>
              </w:rPr>
              <w:t>Procedură aprobată</w:t>
            </w:r>
          </w:p>
        </w:tc>
      </w:tr>
      <w:tr w:rsidR="003416B7" w:rsidRPr="0079654D" w:rsidTr="00491058">
        <w:trPr>
          <w:trHeight w:val="143"/>
        </w:trPr>
        <w:tc>
          <w:tcPr>
            <w:tcW w:w="7016" w:type="dxa"/>
            <w:gridSpan w:val="11"/>
          </w:tcPr>
          <w:p w:rsidR="003416B7" w:rsidRPr="001A6F48" w:rsidRDefault="003416B7" w:rsidP="00395112">
            <w:pPr>
              <w:rPr>
                <w:lang w:val="ro-RO"/>
              </w:rPr>
            </w:pPr>
            <w:r>
              <w:rPr>
                <w:lang w:val="ro-RO"/>
              </w:rPr>
              <w:t>23</w:t>
            </w:r>
            <w:r w:rsidRPr="001A6F48">
              <w:rPr>
                <w:lang w:val="ro-RO"/>
              </w:rPr>
              <w:t>) Cu privire la aprobarea Metodologiei de instruire la distanţă pentru elevii din  învăţămîntul gimnazial și liceal</w:t>
            </w:r>
          </w:p>
        </w:tc>
        <w:tc>
          <w:tcPr>
            <w:tcW w:w="1676" w:type="dxa"/>
          </w:tcPr>
          <w:p w:rsidR="003416B7" w:rsidRPr="004A199A" w:rsidRDefault="003416B7" w:rsidP="00395112">
            <w:pPr>
              <w:pStyle w:val="NoSpacing1"/>
              <w:jc w:val="center"/>
              <w:rPr>
                <w:rFonts w:ascii="Times New Roman" w:hAnsi="Times New Roman"/>
                <w:sz w:val="24"/>
                <w:szCs w:val="24"/>
                <w:lang w:val="ro-RO"/>
              </w:rPr>
            </w:pPr>
            <w:r w:rsidRPr="004A199A">
              <w:rPr>
                <w:rFonts w:ascii="Times New Roman" w:hAnsi="Times New Roman"/>
                <w:sz w:val="24"/>
                <w:szCs w:val="24"/>
                <w:lang w:val="ro-RO"/>
              </w:rPr>
              <w:t>Trimestrul IV</w:t>
            </w:r>
          </w:p>
        </w:tc>
        <w:tc>
          <w:tcPr>
            <w:tcW w:w="1481" w:type="dxa"/>
          </w:tcPr>
          <w:p w:rsidR="003416B7" w:rsidRPr="0079654D" w:rsidRDefault="003416B7" w:rsidP="00395112">
            <w:pPr>
              <w:jc w:val="center"/>
              <w:rPr>
                <w:lang w:val="ro-RO"/>
              </w:rPr>
            </w:pPr>
            <w:r>
              <w:rPr>
                <w:lang w:val="ro-RO"/>
              </w:rPr>
              <w:t>-</w:t>
            </w:r>
          </w:p>
        </w:tc>
        <w:tc>
          <w:tcPr>
            <w:tcW w:w="1954" w:type="dxa"/>
          </w:tcPr>
          <w:p w:rsidR="003416B7" w:rsidRDefault="003416B7" w:rsidP="00395112">
            <w:pPr>
              <w:jc w:val="center"/>
            </w:pPr>
            <w:r w:rsidRPr="008326A9">
              <w:rPr>
                <w:lang w:val="ro-RO"/>
              </w:rPr>
              <w:t>DÎP</w:t>
            </w:r>
          </w:p>
        </w:tc>
        <w:tc>
          <w:tcPr>
            <w:tcW w:w="2267" w:type="dxa"/>
          </w:tcPr>
          <w:p w:rsidR="003416B7" w:rsidRDefault="003416B7" w:rsidP="00395112">
            <w:pPr>
              <w:jc w:val="center"/>
              <w:rPr>
                <w:lang w:val="ro-RO"/>
              </w:rPr>
            </w:pPr>
            <w:r>
              <w:rPr>
                <w:lang w:val="ro-RO"/>
              </w:rPr>
              <w:t>Metodologie aprobată</w:t>
            </w:r>
          </w:p>
        </w:tc>
      </w:tr>
      <w:tr w:rsidR="003416B7" w:rsidRPr="0079654D" w:rsidTr="00491058">
        <w:trPr>
          <w:trHeight w:val="143"/>
        </w:trPr>
        <w:tc>
          <w:tcPr>
            <w:tcW w:w="7016" w:type="dxa"/>
            <w:gridSpan w:val="11"/>
          </w:tcPr>
          <w:p w:rsidR="003416B7" w:rsidRPr="00F6295E" w:rsidRDefault="003416B7" w:rsidP="00395112">
            <w:pPr>
              <w:pStyle w:val="NormalWeb"/>
              <w:spacing w:before="0" w:beforeAutospacing="0" w:after="0" w:afterAutospacing="0"/>
              <w:rPr>
                <w:color w:val="000000"/>
                <w:lang w:val="ro-RO"/>
              </w:rPr>
            </w:pPr>
            <w:r>
              <w:rPr>
                <w:color w:val="000000"/>
                <w:lang w:val="es-AR"/>
              </w:rPr>
              <w:t>24</w:t>
            </w:r>
            <w:r w:rsidRPr="00F6295E">
              <w:rPr>
                <w:color w:val="000000"/>
                <w:lang w:val="ro-RO"/>
              </w:rPr>
              <w:t>) Cu privire la aprobarea Nomenclatorului domeniilor de formare profesională și al specialităților  </w:t>
            </w:r>
          </w:p>
        </w:tc>
        <w:tc>
          <w:tcPr>
            <w:tcW w:w="1676" w:type="dxa"/>
          </w:tcPr>
          <w:p w:rsidR="003416B7" w:rsidRPr="00F6295E" w:rsidRDefault="003416B7" w:rsidP="00395112">
            <w:pPr>
              <w:pStyle w:val="NormalWeb"/>
              <w:spacing w:before="0" w:beforeAutospacing="0" w:after="0" w:afterAutospacing="0"/>
              <w:jc w:val="center"/>
              <w:rPr>
                <w:lang w:val="ro-RO"/>
              </w:rPr>
            </w:pPr>
            <w:r w:rsidRPr="00F6295E">
              <w:rPr>
                <w:lang w:val="ro-RO"/>
              </w:rPr>
              <w:t>Trimestrul IV</w:t>
            </w:r>
          </w:p>
        </w:tc>
        <w:tc>
          <w:tcPr>
            <w:tcW w:w="1481" w:type="dxa"/>
          </w:tcPr>
          <w:p w:rsidR="003416B7" w:rsidRPr="00F6295E" w:rsidRDefault="003416B7" w:rsidP="00395112">
            <w:pPr>
              <w:pStyle w:val="NormalWeb"/>
              <w:spacing w:before="0" w:beforeAutospacing="0" w:after="0" w:afterAutospacing="0"/>
              <w:jc w:val="center"/>
              <w:rPr>
                <w:lang w:val="ro-RO"/>
              </w:rPr>
            </w:pPr>
            <w:r>
              <w:rPr>
                <w:lang w:val="ro-RO"/>
              </w:rPr>
              <w:t>-</w:t>
            </w:r>
          </w:p>
        </w:tc>
        <w:tc>
          <w:tcPr>
            <w:tcW w:w="1954" w:type="dxa"/>
          </w:tcPr>
          <w:p w:rsidR="003416B7" w:rsidRDefault="003416B7" w:rsidP="00395112">
            <w:pPr>
              <w:jc w:val="center"/>
            </w:pPr>
            <w:r w:rsidRPr="001809FB">
              <w:rPr>
                <w:lang w:val="ro-RO"/>
              </w:rPr>
              <w:t>DÎSDŞ</w:t>
            </w:r>
          </w:p>
        </w:tc>
        <w:tc>
          <w:tcPr>
            <w:tcW w:w="2267" w:type="dxa"/>
          </w:tcPr>
          <w:p w:rsidR="003416B7" w:rsidRPr="00F6295E" w:rsidRDefault="003416B7" w:rsidP="00395112">
            <w:pPr>
              <w:pStyle w:val="NormalWeb"/>
              <w:spacing w:before="0" w:beforeAutospacing="0" w:after="0" w:afterAutospacing="0"/>
              <w:jc w:val="center"/>
              <w:rPr>
                <w:color w:val="000000"/>
                <w:lang w:val="ro-RO"/>
              </w:rPr>
            </w:pPr>
            <w:r w:rsidRPr="00F6295E">
              <w:rPr>
                <w:color w:val="000000"/>
                <w:lang w:val="ro-RO"/>
              </w:rPr>
              <w:t>Nomenclator aprobat</w:t>
            </w:r>
          </w:p>
        </w:tc>
      </w:tr>
    </w:tbl>
    <w:p w:rsidR="00535BE5" w:rsidRDefault="00535BE5" w:rsidP="0006650D">
      <w:pPr>
        <w:rPr>
          <w:b/>
          <w:lang w:val="ro-RO"/>
        </w:rPr>
      </w:pPr>
    </w:p>
    <w:p w:rsidR="001A4DAA" w:rsidRDefault="001A4DAA" w:rsidP="0006650D">
      <w:pPr>
        <w:rPr>
          <w:b/>
          <w:lang w:val="ro-RO"/>
        </w:rPr>
      </w:pPr>
    </w:p>
    <w:p w:rsidR="00BA0F7E" w:rsidRDefault="00BA0F7E" w:rsidP="0006650D">
      <w:pPr>
        <w:rPr>
          <w:b/>
          <w:lang w:val="ro-RO"/>
        </w:rPr>
      </w:pPr>
    </w:p>
    <w:p w:rsidR="00BA0F7E" w:rsidRDefault="00BA0F7E" w:rsidP="0006650D">
      <w:pPr>
        <w:rPr>
          <w:b/>
          <w:lang w:val="ro-RO"/>
        </w:rPr>
      </w:pPr>
    </w:p>
    <w:p w:rsidR="00BA0F7E" w:rsidRDefault="00BA0F7E" w:rsidP="0006650D">
      <w:pPr>
        <w:rPr>
          <w:b/>
          <w:lang w:val="ro-RO"/>
        </w:rPr>
      </w:pPr>
    </w:p>
    <w:p w:rsidR="009532FB" w:rsidRDefault="009532FB" w:rsidP="009532FB">
      <w:pPr>
        <w:rPr>
          <w:b/>
          <w:u w:val="single"/>
          <w:lang w:val="ro-RO"/>
        </w:rPr>
      </w:pPr>
      <w:r w:rsidRPr="00CC7D1D">
        <w:rPr>
          <w:b/>
          <w:u w:val="single"/>
          <w:lang w:val="ro-RO"/>
        </w:rPr>
        <w:lastRenderedPageBreak/>
        <w:t>Abrevieri:</w:t>
      </w:r>
    </w:p>
    <w:p w:rsidR="00356342" w:rsidRPr="00CC7D1D" w:rsidRDefault="00356342" w:rsidP="009532FB">
      <w:pPr>
        <w:rPr>
          <w:b/>
          <w:u w:val="single"/>
          <w:lang w:val="ro-RO"/>
        </w:rPr>
      </w:pPr>
    </w:p>
    <w:tbl>
      <w:tblPr>
        <w:tblStyle w:val="TableGrid"/>
        <w:tblW w:w="14390" w:type="dxa"/>
        <w:tblInd w:w="-256" w:type="dxa"/>
        <w:tblLook w:val="04A0" w:firstRow="1" w:lastRow="0" w:firstColumn="1" w:lastColumn="0" w:noHBand="0" w:noVBand="1"/>
      </w:tblPr>
      <w:tblGrid>
        <w:gridCol w:w="7310"/>
        <w:gridCol w:w="7080"/>
      </w:tblGrid>
      <w:tr w:rsidR="00C446A1" w:rsidRPr="00E15FE5" w:rsidTr="0001157E">
        <w:trPr>
          <w:trHeight w:val="281"/>
        </w:trPr>
        <w:tc>
          <w:tcPr>
            <w:tcW w:w="7310" w:type="dxa"/>
          </w:tcPr>
          <w:p w:rsidR="00C446A1" w:rsidRDefault="00C446A1" w:rsidP="007F79CF">
            <w:pPr>
              <w:tabs>
                <w:tab w:val="left" w:pos="-28"/>
                <w:tab w:val="left" w:pos="0"/>
              </w:tabs>
              <w:rPr>
                <w:lang w:val="ro-RO"/>
              </w:rPr>
            </w:pPr>
            <w:r w:rsidRPr="00E679F3">
              <w:rPr>
                <w:lang w:val="ro-RO"/>
              </w:rPr>
              <w:t xml:space="preserve">ME </w:t>
            </w:r>
            <w:r w:rsidR="00D9299B">
              <w:rPr>
                <w:lang w:val="ro-RO"/>
              </w:rPr>
              <w:t xml:space="preserve">              </w:t>
            </w:r>
            <w:r w:rsidRPr="00E679F3">
              <w:rPr>
                <w:lang w:val="ro-RO"/>
              </w:rPr>
              <w:t xml:space="preserve">– </w:t>
            </w:r>
            <w:r w:rsidR="00D9299B">
              <w:rPr>
                <w:lang w:val="ro-RO"/>
              </w:rPr>
              <w:t xml:space="preserve">  </w:t>
            </w:r>
            <w:r w:rsidRPr="00E679F3">
              <w:rPr>
                <w:lang w:val="ro-RO"/>
              </w:rPr>
              <w:t>Ministerul Educaţiei</w:t>
            </w:r>
          </w:p>
          <w:p w:rsidR="00C446A1" w:rsidRDefault="00D9299B" w:rsidP="009532FB">
            <w:pPr>
              <w:rPr>
                <w:lang w:val="ro-RO"/>
              </w:rPr>
            </w:pPr>
            <w:r>
              <w:rPr>
                <w:lang w:val="ro-RO"/>
              </w:rPr>
              <w:t xml:space="preserve">DÎP              –   </w:t>
            </w:r>
            <w:r w:rsidR="00C446A1">
              <w:rPr>
                <w:lang w:val="ro-RO"/>
              </w:rPr>
              <w:t>Direcţia învăţămînt preuniversitar</w:t>
            </w:r>
          </w:p>
          <w:p w:rsidR="00C446A1" w:rsidRDefault="00D9299B" w:rsidP="00D22171">
            <w:pPr>
              <w:ind w:left="1560" w:hanging="1560"/>
              <w:rPr>
                <w:lang w:val="ro-RO"/>
              </w:rPr>
            </w:pPr>
            <w:r>
              <w:rPr>
                <w:lang w:val="ro-RO"/>
              </w:rPr>
              <w:t xml:space="preserve">DÎSPMS      –   </w:t>
            </w:r>
            <w:r w:rsidR="00C446A1">
              <w:rPr>
                <w:lang w:val="ro-RO"/>
              </w:rPr>
              <w:t xml:space="preserve">Direcţia învăţămînt secundar profesional  şi mediu   de specialitate </w:t>
            </w:r>
          </w:p>
          <w:p w:rsidR="00C446A1" w:rsidRDefault="00C446A1" w:rsidP="00D22171">
            <w:pPr>
              <w:ind w:left="1560" w:hanging="1560"/>
              <w:rPr>
                <w:lang w:val="ro-RO"/>
              </w:rPr>
            </w:pPr>
            <w:r>
              <w:rPr>
                <w:lang w:val="ro-RO"/>
              </w:rPr>
              <w:t>DÎSDŞ         –    Direcţia învăţămînt superior şi dezvoltare a ştiinţei</w:t>
            </w:r>
          </w:p>
          <w:p w:rsidR="00C446A1" w:rsidRDefault="00C446A1" w:rsidP="00D22171">
            <w:pPr>
              <w:ind w:left="1560" w:hanging="1560"/>
              <w:rPr>
                <w:lang w:val="ro-RO"/>
              </w:rPr>
            </w:pPr>
            <w:r>
              <w:rPr>
                <w:lang w:val="ro-RO"/>
              </w:rPr>
              <w:t xml:space="preserve">DAMEP       –    Direcţia analiză, monitorizare şi evaluare                              a politicilor    </w:t>
            </w:r>
          </w:p>
          <w:p w:rsidR="00C446A1" w:rsidRDefault="00C446A1" w:rsidP="00D22171">
            <w:pPr>
              <w:ind w:left="1560" w:hanging="1560"/>
              <w:rPr>
                <w:lang w:val="ro-RO"/>
              </w:rPr>
            </w:pPr>
            <w:r>
              <w:rPr>
                <w:lang w:val="ro-RO"/>
              </w:rPr>
              <w:t xml:space="preserve">DRIIE          –    Direcţia relaţii internaţionale şi integrare europeană </w:t>
            </w:r>
          </w:p>
          <w:p w:rsidR="00C446A1" w:rsidRDefault="00C446A1" w:rsidP="00D22171">
            <w:pPr>
              <w:ind w:left="1560" w:hanging="1560"/>
              <w:rPr>
                <w:lang w:val="ro-RO"/>
              </w:rPr>
            </w:pPr>
            <w:r>
              <w:rPr>
                <w:lang w:val="ro-RO"/>
              </w:rPr>
              <w:t>DTI              –    Direcţia e-transformare şi informatizare</w:t>
            </w:r>
          </w:p>
          <w:p w:rsidR="00C446A1" w:rsidRDefault="00C446A1" w:rsidP="00D22171">
            <w:pPr>
              <w:ind w:left="1560" w:hanging="1560"/>
              <w:rPr>
                <w:lang w:val="ro-RO"/>
              </w:rPr>
            </w:pPr>
            <w:r>
              <w:rPr>
                <w:lang w:val="ro-RO"/>
              </w:rPr>
              <w:t>DGEPF        –    Direcţia generală economie, patrimoniu şi finanţe</w:t>
            </w:r>
          </w:p>
          <w:p w:rsidR="00C446A1" w:rsidRDefault="00C446A1" w:rsidP="00D22171">
            <w:pPr>
              <w:ind w:left="1560" w:hanging="1560"/>
              <w:rPr>
                <w:lang w:val="ro-RO"/>
              </w:rPr>
            </w:pPr>
            <w:r>
              <w:rPr>
                <w:lang w:val="ro-RO"/>
              </w:rPr>
              <w:t>DRUFCA     –    Direcţia resurse umane, formare continuă şi atestare</w:t>
            </w:r>
          </w:p>
          <w:p w:rsidR="00C446A1" w:rsidRDefault="00C446A1" w:rsidP="00D22171">
            <w:pPr>
              <w:ind w:left="1560" w:hanging="1560"/>
              <w:rPr>
                <w:lang w:val="ro-RO"/>
              </w:rPr>
            </w:pPr>
            <w:r>
              <w:rPr>
                <w:lang w:val="ro-RO"/>
              </w:rPr>
              <w:t xml:space="preserve">SJ                 –    Secţia juridică </w:t>
            </w:r>
          </w:p>
          <w:p w:rsidR="00C446A1" w:rsidRDefault="00C446A1" w:rsidP="00D22171">
            <w:pPr>
              <w:ind w:left="1560" w:hanging="1560"/>
              <w:rPr>
                <w:lang w:val="ro-RO"/>
              </w:rPr>
            </w:pPr>
            <w:r>
              <w:rPr>
                <w:lang w:val="ro-RO"/>
              </w:rPr>
              <w:t>SSPÎPV        –    Secţia studii postuniversitare şi învăţare pe tot parcursul vieţii</w:t>
            </w:r>
          </w:p>
          <w:p w:rsidR="00C446A1" w:rsidRDefault="00C446A1" w:rsidP="00D22171">
            <w:pPr>
              <w:ind w:left="1560" w:hanging="1560"/>
              <w:rPr>
                <w:lang w:val="ro-RO"/>
              </w:rPr>
            </w:pPr>
            <w:r>
              <w:rPr>
                <w:lang w:val="ro-RO"/>
              </w:rPr>
              <w:t xml:space="preserve">SIAASRC     –   Serviciul informare, autentificare a actelor de studii şi   recunoaştere a calificărilor </w:t>
            </w:r>
          </w:p>
          <w:p w:rsidR="006201AC" w:rsidRDefault="00C446A1" w:rsidP="00D22171">
            <w:pPr>
              <w:ind w:left="1560" w:hanging="1560"/>
              <w:rPr>
                <w:lang w:val="ro-RO"/>
              </w:rPr>
            </w:pPr>
            <w:r w:rsidRPr="001A6ED5">
              <w:rPr>
                <w:lang w:val="ro-RO"/>
              </w:rPr>
              <w:t>AAC</w:t>
            </w:r>
            <w:r>
              <w:rPr>
                <w:lang w:val="ro-RO"/>
              </w:rPr>
              <w:t xml:space="preserve">             –   Agenţia  de Asigurare a Calităţii</w:t>
            </w:r>
          </w:p>
          <w:p w:rsidR="004554D6" w:rsidRDefault="004554D6" w:rsidP="00D22171">
            <w:pPr>
              <w:ind w:left="1560" w:hanging="1560"/>
              <w:rPr>
                <w:lang w:val="ro-RO"/>
              </w:rPr>
            </w:pPr>
            <w:r>
              <w:rPr>
                <w:lang w:val="ro-RO"/>
              </w:rPr>
              <w:t xml:space="preserve">ANCE           –  Agenţia </w:t>
            </w:r>
            <w:r w:rsidRPr="000F5B55">
              <w:rPr>
                <w:lang w:val="ro-RO"/>
              </w:rPr>
              <w:t xml:space="preserve"> </w:t>
            </w:r>
            <w:r>
              <w:rPr>
                <w:lang w:val="ro-RO"/>
              </w:rPr>
              <w:t>Naţională pentru</w:t>
            </w:r>
            <w:r w:rsidRPr="000F5B55">
              <w:rPr>
                <w:lang w:val="ro-RO"/>
              </w:rPr>
              <w:t xml:space="preserve"> Curricul</w:t>
            </w:r>
            <w:r>
              <w:rPr>
                <w:lang w:val="ro-RO"/>
              </w:rPr>
              <w:t>um</w:t>
            </w:r>
            <w:r w:rsidRPr="000F5B55">
              <w:rPr>
                <w:lang w:val="ro-RO"/>
              </w:rPr>
              <w:t xml:space="preserve"> şi Evaluare</w:t>
            </w:r>
          </w:p>
          <w:p w:rsidR="009F6EC3" w:rsidRDefault="004554D6" w:rsidP="009F6EC3">
            <w:pPr>
              <w:rPr>
                <w:lang w:val="ro-RO"/>
              </w:rPr>
            </w:pPr>
            <w:r>
              <w:rPr>
                <w:lang w:val="ro-RO"/>
              </w:rPr>
              <w:t xml:space="preserve">IŞE                –  </w:t>
            </w:r>
            <w:r w:rsidR="009F6EC3">
              <w:rPr>
                <w:lang w:val="ro-RO"/>
              </w:rPr>
              <w:t>Institutul  de Ştiinţe ale Educaţiei</w:t>
            </w:r>
          </w:p>
          <w:p w:rsidR="009F6EC3" w:rsidRDefault="004554D6" w:rsidP="009F6EC3">
            <w:pPr>
              <w:rPr>
                <w:lang w:val="ro-RO"/>
              </w:rPr>
            </w:pPr>
            <w:r>
              <w:rPr>
                <w:lang w:val="ro-RO"/>
              </w:rPr>
              <w:t xml:space="preserve">IŞN               –   </w:t>
            </w:r>
            <w:r w:rsidR="009F6EC3">
              <w:rPr>
                <w:lang w:val="ro-RO"/>
              </w:rPr>
              <w:t>Inspectoratul Şcolar Naţional</w:t>
            </w:r>
          </w:p>
          <w:p w:rsidR="00C446A1" w:rsidRDefault="006201AC" w:rsidP="006201AC">
            <w:pPr>
              <w:rPr>
                <w:lang w:val="ro-RO"/>
              </w:rPr>
            </w:pPr>
            <w:r>
              <w:rPr>
                <w:lang w:val="ro-RO"/>
              </w:rPr>
              <w:t>CS                 –   Cancelaria de Stat</w:t>
            </w:r>
          </w:p>
          <w:p w:rsidR="00C446A1" w:rsidRDefault="00C446A1" w:rsidP="00D22171">
            <w:pPr>
              <w:ind w:left="1560" w:hanging="1560"/>
              <w:rPr>
                <w:lang w:val="ro-RO"/>
              </w:rPr>
            </w:pPr>
            <w:r>
              <w:rPr>
                <w:lang w:val="ro-RO"/>
              </w:rPr>
              <w:t>MMPSF        –   Ministerul Muncii, Protecţiei Sociale şi Familiei</w:t>
            </w:r>
          </w:p>
          <w:p w:rsidR="00C446A1" w:rsidRDefault="00C446A1" w:rsidP="00D22171">
            <w:pPr>
              <w:ind w:left="1560" w:hanging="1560"/>
              <w:rPr>
                <w:lang w:val="ro-RO"/>
              </w:rPr>
            </w:pPr>
            <w:r>
              <w:rPr>
                <w:lang w:val="ro-RO"/>
              </w:rPr>
              <w:t xml:space="preserve">MAEIE         –   Ministerul Afacerilor Externe şi Integrării Europene </w:t>
            </w:r>
          </w:p>
          <w:p w:rsidR="00C446A1" w:rsidRDefault="00C446A1" w:rsidP="00D22171">
            <w:pPr>
              <w:ind w:left="1560" w:hanging="1560"/>
              <w:rPr>
                <w:lang w:val="ro-RO"/>
              </w:rPr>
            </w:pPr>
            <w:r>
              <w:rPr>
                <w:lang w:val="ro-RO"/>
              </w:rPr>
              <w:t xml:space="preserve">MAIA           –   Ministerul Agriculturii şi Industriei Alimentare </w:t>
            </w:r>
          </w:p>
          <w:p w:rsidR="00C446A1" w:rsidRDefault="00C446A1" w:rsidP="00D22171">
            <w:pPr>
              <w:ind w:left="1560" w:hanging="1560"/>
              <w:rPr>
                <w:lang w:val="ro-RO"/>
              </w:rPr>
            </w:pPr>
            <w:r>
              <w:rPr>
                <w:lang w:val="ro-RO"/>
              </w:rPr>
              <w:t>MAI              –   Ministerul  Afacerilor Interne</w:t>
            </w:r>
          </w:p>
          <w:p w:rsidR="00C446A1" w:rsidRDefault="00C446A1" w:rsidP="00C446A1">
            <w:pPr>
              <w:rPr>
                <w:lang w:val="ro-RO"/>
              </w:rPr>
            </w:pPr>
            <w:r>
              <w:rPr>
                <w:lang w:val="ro-RO"/>
              </w:rPr>
              <w:t xml:space="preserve">MS                –   Ministerul Sănătăţii                                                                                         </w:t>
            </w:r>
          </w:p>
          <w:p w:rsidR="00C446A1" w:rsidRDefault="00C446A1" w:rsidP="00D22171">
            <w:pPr>
              <w:ind w:left="1560" w:hanging="1560"/>
              <w:rPr>
                <w:lang w:val="ro-RO"/>
              </w:rPr>
            </w:pPr>
            <w:r>
              <w:rPr>
                <w:lang w:val="ro-RO"/>
              </w:rPr>
              <w:t xml:space="preserve">MEc              –   Ministerul Economiei     </w:t>
            </w:r>
          </w:p>
          <w:p w:rsidR="00C446A1" w:rsidRDefault="00C446A1" w:rsidP="00D22171">
            <w:pPr>
              <w:ind w:left="1560" w:hanging="1560"/>
              <w:rPr>
                <w:lang w:val="ro-RO"/>
              </w:rPr>
            </w:pPr>
            <w:r>
              <w:rPr>
                <w:lang w:val="ro-RO"/>
              </w:rPr>
              <w:t xml:space="preserve">MTIC            –   Ministerul </w:t>
            </w:r>
            <w:r w:rsidR="005E3A39">
              <w:rPr>
                <w:lang w:val="ro-RO"/>
              </w:rPr>
              <w:t>T</w:t>
            </w:r>
            <w:r>
              <w:rPr>
                <w:lang w:val="ro-RO"/>
              </w:rPr>
              <w:t>ehnologiei Informaţiei şi Comunicaţiilor</w:t>
            </w:r>
          </w:p>
          <w:p w:rsidR="00C446A1" w:rsidRDefault="00C446A1" w:rsidP="00D22171">
            <w:pPr>
              <w:ind w:left="1560" w:hanging="1560"/>
              <w:rPr>
                <w:lang w:val="ro-RO"/>
              </w:rPr>
            </w:pPr>
            <w:r>
              <w:rPr>
                <w:lang w:val="ro-RO"/>
              </w:rPr>
              <w:t>MF                –   Ministerul Finanţelor</w:t>
            </w:r>
          </w:p>
          <w:p w:rsidR="00C446A1" w:rsidRDefault="00C446A1" w:rsidP="00D22171">
            <w:pPr>
              <w:ind w:left="1560" w:hanging="1560"/>
              <w:rPr>
                <w:lang w:val="ro-RO"/>
              </w:rPr>
            </w:pPr>
            <w:r>
              <w:rPr>
                <w:lang w:val="ro-RO"/>
              </w:rPr>
              <w:t>MJ                 –   Ministerul Justiţiei</w:t>
            </w:r>
          </w:p>
          <w:p w:rsidR="00C446A1" w:rsidRDefault="00C446A1" w:rsidP="00D22171">
            <w:pPr>
              <w:ind w:left="1560" w:hanging="1560"/>
              <w:rPr>
                <w:lang w:val="ro-RO"/>
              </w:rPr>
            </w:pPr>
            <w:r>
              <w:rPr>
                <w:lang w:val="ro-RO"/>
              </w:rPr>
              <w:t>MM               –   Ministerul Mediului</w:t>
            </w:r>
          </w:p>
          <w:p w:rsidR="00C446A1" w:rsidRDefault="00905930" w:rsidP="00D22171">
            <w:pPr>
              <w:ind w:left="1560" w:hanging="1560"/>
              <w:rPr>
                <w:lang w:val="ro-RO"/>
              </w:rPr>
            </w:pPr>
            <w:r>
              <w:rPr>
                <w:lang w:val="ro-RO"/>
              </w:rPr>
              <w:t xml:space="preserve">AT                 –  </w:t>
            </w:r>
            <w:r w:rsidR="00C446A1">
              <w:rPr>
                <w:lang w:val="ro-RO"/>
              </w:rPr>
              <w:t>Agenţia Turismului</w:t>
            </w:r>
          </w:p>
          <w:p w:rsidR="00C446A1" w:rsidRDefault="00905930" w:rsidP="00D22171">
            <w:pPr>
              <w:ind w:left="1560" w:hanging="1560"/>
              <w:rPr>
                <w:lang w:val="ro-RO"/>
              </w:rPr>
            </w:pPr>
            <w:r>
              <w:rPr>
                <w:lang w:val="ro-RO"/>
              </w:rPr>
              <w:t xml:space="preserve">ANOFM        –  </w:t>
            </w:r>
            <w:r w:rsidR="00C446A1">
              <w:rPr>
                <w:lang w:val="ro-RO"/>
              </w:rPr>
              <w:t>Agenţia Naţională de Ocupare a Forţei de Muncă</w:t>
            </w:r>
          </w:p>
          <w:p w:rsidR="00C446A1" w:rsidRDefault="00905930" w:rsidP="00D22171">
            <w:pPr>
              <w:ind w:left="1560" w:hanging="1560"/>
              <w:rPr>
                <w:lang w:val="ro-RO"/>
              </w:rPr>
            </w:pPr>
            <w:r>
              <w:rPr>
                <w:lang w:val="ro-RO"/>
              </w:rPr>
              <w:t xml:space="preserve">BMA             –  </w:t>
            </w:r>
            <w:r w:rsidR="00C446A1" w:rsidRPr="001E1723">
              <w:rPr>
                <w:lang w:val="ro-RO"/>
              </w:rPr>
              <w:t>Biroul de Migraţiune şi Azil</w:t>
            </w:r>
          </w:p>
          <w:p w:rsidR="00905930" w:rsidRDefault="00905930" w:rsidP="00D22171">
            <w:pPr>
              <w:ind w:left="1560" w:hanging="1560"/>
              <w:rPr>
                <w:color w:val="FF0000"/>
                <w:lang w:val="ro-RO"/>
              </w:rPr>
            </w:pPr>
            <w:r>
              <w:rPr>
                <w:lang w:val="ro-RO"/>
              </w:rPr>
              <w:t>BRI                –  Biroul Relaţii Interetnice</w:t>
            </w:r>
          </w:p>
          <w:p w:rsidR="00C446A1" w:rsidRPr="00DB60B1" w:rsidRDefault="00D9299B" w:rsidP="00C446A1">
            <w:pPr>
              <w:rPr>
                <w:color w:val="FF0000"/>
                <w:lang w:val="ro-RO"/>
              </w:rPr>
            </w:pPr>
            <w:r>
              <w:rPr>
                <w:lang w:val="ro-RO"/>
              </w:rPr>
              <w:lastRenderedPageBreak/>
              <w:t xml:space="preserve">SPCNPCTFU–  </w:t>
            </w:r>
            <w:r w:rsidR="00C446A1">
              <w:rPr>
                <w:lang w:val="ro-RO"/>
              </w:rPr>
              <w:t xml:space="preserve">Secretariatul  Permanent al Comitetului Naţional                                       </w:t>
            </w:r>
          </w:p>
          <w:p w:rsidR="005E3A39" w:rsidRDefault="00D9299B" w:rsidP="005E3A39">
            <w:pPr>
              <w:rPr>
                <w:lang w:val="ro-RO"/>
              </w:rPr>
            </w:pPr>
            <w:r>
              <w:rPr>
                <w:lang w:val="ro-RO"/>
              </w:rPr>
              <w:t xml:space="preserve">                          </w:t>
            </w:r>
            <w:r w:rsidR="00C446A1">
              <w:rPr>
                <w:lang w:val="ro-RO"/>
              </w:rPr>
              <w:t>de Prevenire şi Combatere a Traficului de Fiinţe</w:t>
            </w:r>
          </w:p>
          <w:p w:rsidR="002F7C48" w:rsidRDefault="005E3A39" w:rsidP="005E3A39">
            <w:pPr>
              <w:rPr>
                <w:lang w:val="ro-RO"/>
              </w:rPr>
            </w:pPr>
            <w:r>
              <w:rPr>
                <w:lang w:val="ro-RO"/>
              </w:rPr>
              <w:t xml:space="preserve">      </w:t>
            </w:r>
            <w:r w:rsidR="00D9299B">
              <w:rPr>
                <w:lang w:val="ro-RO"/>
              </w:rPr>
              <w:t xml:space="preserve">                  </w:t>
            </w:r>
            <w:r>
              <w:rPr>
                <w:lang w:val="ro-RO"/>
              </w:rPr>
              <w:t xml:space="preserve"> </w:t>
            </w:r>
            <w:r w:rsidR="00D9299B">
              <w:rPr>
                <w:lang w:val="ro-RO"/>
              </w:rPr>
              <w:t xml:space="preserve"> </w:t>
            </w:r>
            <w:r>
              <w:rPr>
                <w:lang w:val="ro-RO"/>
              </w:rPr>
              <w:t>Umane</w:t>
            </w:r>
          </w:p>
          <w:p w:rsidR="00C446A1" w:rsidRPr="002F7C48" w:rsidRDefault="002F7C48" w:rsidP="005E3A39">
            <w:pPr>
              <w:rPr>
                <w:rStyle w:val="Strong"/>
                <w:b w:val="0"/>
                <w:bCs w:val="0"/>
                <w:lang w:val="ro-RO"/>
              </w:rPr>
            </w:pPr>
            <w:r w:rsidRPr="00E40351">
              <w:rPr>
                <w:rFonts w:eastAsia="Calibri"/>
                <w:lang w:val="ro-RO"/>
              </w:rPr>
              <w:t>CNPDCP</w:t>
            </w:r>
            <w:r>
              <w:rPr>
                <w:rFonts w:eastAsia="Calibri"/>
                <w:lang w:val="ro-RO"/>
              </w:rPr>
              <w:t xml:space="preserve">      –   Centrul Naţional pentru Protecţia Datelor cu Caracter  </w:t>
            </w:r>
          </w:p>
          <w:p w:rsidR="001113E2" w:rsidRDefault="00BB5669" w:rsidP="009F6EC3">
            <w:pPr>
              <w:ind w:left="1560" w:hanging="1560"/>
              <w:rPr>
                <w:rFonts w:eastAsia="Calibri"/>
                <w:lang w:val="ro-RO"/>
              </w:rPr>
            </w:pPr>
            <w:r>
              <w:rPr>
                <w:rFonts w:eastAsia="Calibri"/>
                <w:lang w:val="ro-RO"/>
              </w:rPr>
              <w:t xml:space="preserve">                          </w:t>
            </w:r>
            <w:r w:rsidR="002F7C48">
              <w:rPr>
                <w:rFonts w:eastAsia="Calibri"/>
                <w:lang w:val="ro-RO"/>
              </w:rPr>
              <w:t>Personal</w:t>
            </w:r>
          </w:p>
          <w:p w:rsidR="00BF24A8" w:rsidRPr="009F6EC3" w:rsidRDefault="00BF24A8" w:rsidP="009F6EC3">
            <w:pPr>
              <w:ind w:left="1560" w:hanging="1560"/>
              <w:rPr>
                <w:rFonts w:eastAsia="Calibri"/>
                <w:lang w:val="ro-RO"/>
              </w:rPr>
            </w:pPr>
            <w:r w:rsidRPr="0067537A">
              <w:rPr>
                <w:lang w:val="ro-RO"/>
              </w:rPr>
              <w:t>HG</w:t>
            </w:r>
            <w:r>
              <w:rPr>
                <w:lang w:val="ro-RO"/>
              </w:rPr>
              <w:t xml:space="preserve">                –   Hotărîre de Guvern</w:t>
            </w:r>
          </w:p>
        </w:tc>
        <w:tc>
          <w:tcPr>
            <w:tcW w:w="7080" w:type="dxa"/>
          </w:tcPr>
          <w:p w:rsidR="009F6EC3" w:rsidRDefault="009F6EC3" w:rsidP="009F6EC3">
            <w:pPr>
              <w:rPr>
                <w:lang w:val="ro-RO"/>
              </w:rPr>
            </w:pPr>
            <w:r w:rsidRPr="00074044">
              <w:rPr>
                <w:lang w:val="ro-RO"/>
              </w:rPr>
              <w:lastRenderedPageBreak/>
              <w:t>CTICE</w:t>
            </w:r>
            <w:r w:rsidR="00D9299B">
              <w:rPr>
                <w:lang w:val="ro-RO"/>
              </w:rPr>
              <w:t xml:space="preserve">   –   </w:t>
            </w:r>
            <w:r>
              <w:rPr>
                <w:lang w:val="ro-RO"/>
              </w:rPr>
              <w:t>Centrul tehnologii informaţionale şi</w:t>
            </w:r>
          </w:p>
          <w:p w:rsidR="009F6EC3" w:rsidRDefault="00D9299B" w:rsidP="009F6EC3">
            <w:pPr>
              <w:ind w:left="1560" w:hanging="1560"/>
              <w:rPr>
                <w:lang w:val="ro-RO"/>
              </w:rPr>
            </w:pPr>
            <w:r>
              <w:rPr>
                <w:lang w:val="ro-RO"/>
              </w:rPr>
              <w:t xml:space="preserve">                    </w:t>
            </w:r>
            <w:r w:rsidR="009F6EC3">
              <w:rPr>
                <w:lang w:val="ro-RO"/>
              </w:rPr>
              <w:t xml:space="preserve">comunicaţionale în educaţie                   </w:t>
            </w:r>
          </w:p>
          <w:p w:rsidR="00C446A1" w:rsidRDefault="00C446A1" w:rsidP="00C446A1">
            <w:pPr>
              <w:rPr>
                <w:lang w:val="ro-RO"/>
              </w:rPr>
            </w:pPr>
            <w:r w:rsidRPr="00C2486B">
              <w:rPr>
                <w:rStyle w:val="Strong"/>
                <w:b w:val="0"/>
                <w:lang w:val="ro-RO"/>
              </w:rPr>
              <w:t>F</w:t>
            </w:r>
            <w:r>
              <w:rPr>
                <w:rStyle w:val="Strong"/>
                <w:b w:val="0"/>
                <w:lang w:val="ro-RO"/>
              </w:rPr>
              <w:t>SM       –   Fondul special de manuale</w:t>
            </w:r>
          </w:p>
          <w:p w:rsidR="00C446A1" w:rsidRDefault="00C446A1" w:rsidP="00C446A1">
            <w:pPr>
              <w:rPr>
                <w:lang w:val="ro-RO"/>
              </w:rPr>
            </w:pPr>
            <w:r>
              <w:rPr>
                <w:lang w:val="ro-RO"/>
              </w:rPr>
              <w:t xml:space="preserve">CFC       </w:t>
            </w:r>
            <w:r w:rsidR="00D9299B">
              <w:rPr>
                <w:lang w:val="ro-RO"/>
              </w:rPr>
              <w:t xml:space="preserve"> </w:t>
            </w:r>
            <w:r w:rsidR="00FD2784">
              <w:rPr>
                <w:lang w:val="ro-RO"/>
              </w:rPr>
              <w:t xml:space="preserve">–  </w:t>
            </w:r>
            <w:r>
              <w:rPr>
                <w:lang w:val="ro-RO"/>
              </w:rPr>
              <w:t>Centre de formare continuă</w:t>
            </w:r>
          </w:p>
          <w:p w:rsidR="005E3A39" w:rsidRDefault="00C446A1" w:rsidP="00C446A1">
            <w:pPr>
              <w:rPr>
                <w:lang w:val="ro-RO"/>
              </w:rPr>
            </w:pPr>
            <w:r w:rsidRPr="001F6FC1">
              <w:rPr>
                <w:lang w:val="ro-RO"/>
              </w:rPr>
              <w:t>CRDÎP</w:t>
            </w:r>
            <w:r w:rsidR="00D9299B">
              <w:rPr>
                <w:lang w:val="ro-RO"/>
              </w:rPr>
              <w:t xml:space="preserve">    </w:t>
            </w:r>
            <w:r w:rsidR="00FD2784">
              <w:rPr>
                <w:lang w:val="ro-RO"/>
              </w:rPr>
              <w:t xml:space="preserve">–  </w:t>
            </w:r>
            <w:r>
              <w:rPr>
                <w:lang w:val="ro-RO"/>
              </w:rPr>
              <w:t xml:space="preserve">Centrul republican de dezvoltare a    învăţămîntului </w:t>
            </w:r>
          </w:p>
          <w:p w:rsidR="00414197" w:rsidRDefault="00D9299B" w:rsidP="00C446A1">
            <w:pPr>
              <w:rPr>
                <w:lang w:val="ro-RO"/>
              </w:rPr>
            </w:pPr>
            <w:r>
              <w:rPr>
                <w:lang w:val="ro-RO"/>
              </w:rPr>
              <w:t xml:space="preserve">                    </w:t>
            </w:r>
            <w:r w:rsidR="00414197">
              <w:rPr>
                <w:lang w:val="ro-RO"/>
              </w:rPr>
              <w:t>P</w:t>
            </w:r>
            <w:r w:rsidR="005E3A39">
              <w:rPr>
                <w:lang w:val="ro-RO"/>
              </w:rPr>
              <w:t>rofesional</w:t>
            </w:r>
          </w:p>
          <w:p w:rsidR="00C446A1" w:rsidRDefault="00414197" w:rsidP="00414197">
            <w:pPr>
              <w:rPr>
                <w:lang w:val="ro-RO"/>
              </w:rPr>
            </w:pPr>
            <w:r w:rsidRPr="00414197">
              <w:rPr>
                <w:lang w:val="es-AR"/>
              </w:rPr>
              <w:t xml:space="preserve">CIDDC </w:t>
            </w:r>
            <w:r w:rsidR="00D9299B">
              <w:rPr>
                <w:lang w:val="es-AR"/>
              </w:rPr>
              <w:t xml:space="preserve">   </w:t>
            </w:r>
            <w:r w:rsidRPr="00414197">
              <w:rPr>
                <w:lang w:val="es-AR"/>
              </w:rPr>
              <w:t xml:space="preserve">– </w:t>
            </w:r>
            <w:r w:rsidR="00D9299B">
              <w:rPr>
                <w:lang w:val="es-AR"/>
              </w:rPr>
              <w:t xml:space="preserve"> </w:t>
            </w:r>
            <w:r w:rsidRPr="00E157F2">
              <w:rPr>
                <w:lang w:val="ro-RO"/>
              </w:rPr>
              <w:t>Centrul</w:t>
            </w:r>
            <w:r>
              <w:rPr>
                <w:lang w:val="ro-RO"/>
              </w:rPr>
              <w:t>de Informare în Domeniul Drepturilor Copilului</w:t>
            </w:r>
          </w:p>
          <w:p w:rsidR="005E3A39" w:rsidRDefault="00AF4A24" w:rsidP="00C446A1">
            <w:pPr>
              <w:rPr>
                <w:lang w:val="ro-RO"/>
              </w:rPr>
            </w:pPr>
            <w:r>
              <w:rPr>
                <w:lang w:val="ro-RO"/>
              </w:rPr>
              <w:t xml:space="preserve">ANACIP </w:t>
            </w:r>
            <w:r w:rsidR="00D9299B">
              <w:rPr>
                <w:lang w:val="ro-RO"/>
              </w:rPr>
              <w:t xml:space="preserve"> </w:t>
            </w:r>
            <w:r w:rsidR="00E83F72">
              <w:rPr>
                <w:lang w:val="ro-RO"/>
              </w:rPr>
              <w:t xml:space="preserve">–  </w:t>
            </w:r>
            <w:r w:rsidR="00C446A1" w:rsidRPr="000F5B55">
              <w:rPr>
                <w:lang w:val="ro-RO"/>
              </w:rPr>
              <w:t>Agenţi</w:t>
            </w:r>
            <w:r w:rsidR="00C446A1">
              <w:rPr>
                <w:lang w:val="ro-RO"/>
              </w:rPr>
              <w:t xml:space="preserve">a  de Asigurare a Calităţii în    </w:t>
            </w:r>
            <w:r w:rsidR="00C446A1" w:rsidRPr="000F5B55">
              <w:rPr>
                <w:lang w:val="ro-RO"/>
              </w:rPr>
              <w:t>Învăţămîntul</w:t>
            </w:r>
          </w:p>
          <w:p w:rsidR="00FD2784" w:rsidRDefault="005E3A39" w:rsidP="00C446A1">
            <w:pPr>
              <w:rPr>
                <w:lang w:val="ro-RO"/>
              </w:rPr>
            </w:pPr>
            <w:r>
              <w:rPr>
                <w:lang w:val="ro-RO"/>
              </w:rPr>
              <w:tab/>
            </w:r>
            <w:r w:rsidR="00D9299B">
              <w:rPr>
                <w:lang w:val="ro-RO"/>
              </w:rPr>
              <w:t xml:space="preserve">         </w:t>
            </w:r>
            <w:r w:rsidRPr="000F5B55">
              <w:rPr>
                <w:lang w:val="ro-RO"/>
              </w:rPr>
              <w:t>Profesional</w:t>
            </w:r>
          </w:p>
          <w:p w:rsidR="00E83F72" w:rsidRDefault="00E83F72" w:rsidP="00E83F72">
            <w:pPr>
              <w:rPr>
                <w:bCs/>
                <w:kern w:val="36"/>
              </w:rPr>
            </w:pPr>
            <w:r w:rsidRPr="00D82002">
              <w:rPr>
                <w:lang w:val="ro-RO"/>
              </w:rPr>
              <w:t>AQAS</w:t>
            </w:r>
            <w:r w:rsidR="00D9299B">
              <w:rPr>
                <w:lang w:val="ro-RO"/>
              </w:rPr>
              <w:t xml:space="preserve">      –  </w:t>
            </w:r>
            <w:r w:rsidRPr="00A53ECA">
              <w:rPr>
                <w:bCs/>
                <w:kern w:val="36"/>
              </w:rPr>
              <w:t xml:space="preserve">Agency for Quality Assurance through </w:t>
            </w:r>
          </w:p>
          <w:p w:rsidR="00E83F72" w:rsidRDefault="00D9299B" w:rsidP="00E83F72">
            <w:pPr>
              <w:rPr>
                <w:bCs/>
                <w:kern w:val="36"/>
              </w:rPr>
            </w:pPr>
            <w:r>
              <w:rPr>
                <w:bCs/>
                <w:kern w:val="36"/>
              </w:rPr>
              <w:t xml:space="preserve">                     </w:t>
            </w:r>
            <w:r w:rsidR="00E83F72" w:rsidRPr="00A53ECA">
              <w:rPr>
                <w:bCs/>
                <w:kern w:val="36"/>
              </w:rPr>
              <w:t>Accreditation of Study Programme</w:t>
            </w:r>
          </w:p>
          <w:p w:rsidR="00E83F72" w:rsidRDefault="00AF4A24" w:rsidP="00E83F72">
            <w:pPr>
              <w:rPr>
                <w:lang w:val="ro-RO"/>
              </w:rPr>
            </w:pPr>
            <w:r>
              <w:rPr>
                <w:lang w:val="ro-RO"/>
              </w:rPr>
              <w:t xml:space="preserve">ARACIS  </w:t>
            </w:r>
            <w:r w:rsidR="006F1DE8">
              <w:rPr>
                <w:lang w:val="ro-RO"/>
              </w:rPr>
              <w:t xml:space="preserve">–  </w:t>
            </w:r>
            <w:r w:rsidR="00E83F72">
              <w:rPr>
                <w:lang w:val="ro-RO"/>
              </w:rPr>
              <w:t xml:space="preserve">Agenţia română de asigurare a calităţii în </w:t>
            </w:r>
          </w:p>
          <w:p w:rsidR="00E83F72" w:rsidRDefault="00D9299B" w:rsidP="00E83F72">
            <w:pPr>
              <w:tabs>
                <w:tab w:val="left" w:pos="1708"/>
              </w:tabs>
              <w:rPr>
                <w:lang w:val="ro-RO"/>
              </w:rPr>
            </w:pPr>
            <w:r>
              <w:rPr>
                <w:lang w:val="ro-RO"/>
              </w:rPr>
              <w:t xml:space="preserve">                     </w:t>
            </w:r>
            <w:r w:rsidR="00E83F72">
              <w:rPr>
                <w:lang w:val="ro-RO"/>
              </w:rPr>
              <w:t>învăţămîntul superior</w:t>
            </w:r>
            <w:r w:rsidR="00E83F72">
              <w:rPr>
                <w:lang w:val="ro-RO"/>
              </w:rPr>
              <w:tab/>
            </w:r>
          </w:p>
          <w:p w:rsidR="00E83F72" w:rsidRDefault="00E83F72" w:rsidP="00E83F72">
            <w:pPr>
              <w:rPr>
                <w:lang w:val="ro-RO"/>
              </w:rPr>
            </w:pPr>
            <w:r w:rsidRPr="00243EB7">
              <w:rPr>
                <w:lang w:val="ro-RO"/>
              </w:rPr>
              <w:t xml:space="preserve">EKKA </w:t>
            </w:r>
            <w:r w:rsidR="00D9299B">
              <w:rPr>
                <w:lang w:val="ro-RO"/>
              </w:rPr>
              <w:t xml:space="preserve">     </w:t>
            </w:r>
            <w:r w:rsidRPr="00243EB7">
              <w:rPr>
                <w:lang w:val="ro-RO"/>
              </w:rPr>
              <w:t xml:space="preserve">– </w:t>
            </w:r>
            <w:r w:rsidR="00D9299B">
              <w:rPr>
                <w:lang w:val="ro-RO"/>
              </w:rPr>
              <w:t xml:space="preserve"> </w:t>
            </w:r>
            <w:r w:rsidRPr="00243EB7">
              <w:rPr>
                <w:lang w:val="ro-RO"/>
              </w:rPr>
              <w:t xml:space="preserve">Agenţia Estoniană de Asigurare aCalităţii în </w:t>
            </w:r>
          </w:p>
          <w:p w:rsidR="00E83F72" w:rsidRPr="00E83F72" w:rsidRDefault="00D9299B" w:rsidP="00C446A1">
            <w:pPr>
              <w:rPr>
                <w:bCs/>
                <w:kern w:val="36"/>
                <w:lang w:val="es-AR"/>
              </w:rPr>
            </w:pPr>
            <w:r>
              <w:rPr>
                <w:lang w:val="ro-RO"/>
              </w:rPr>
              <w:t xml:space="preserve">                     </w:t>
            </w:r>
            <w:r w:rsidR="00E83F72" w:rsidRPr="00243EB7">
              <w:rPr>
                <w:lang w:val="ro-RO"/>
              </w:rPr>
              <w:t>Învăţămîntul Superior</w:t>
            </w:r>
          </w:p>
          <w:p w:rsidR="00FD2784" w:rsidRPr="00FD2784" w:rsidRDefault="00AF4A24" w:rsidP="00C446A1">
            <w:pPr>
              <w:rPr>
                <w:lang w:val="ro-RO"/>
              </w:rPr>
            </w:pPr>
            <w:r>
              <w:rPr>
                <w:lang w:val="ro-RO"/>
              </w:rPr>
              <w:t xml:space="preserve">CRAP      </w:t>
            </w:r>
            <w:r w:rsidR="005E3A39">
              <w:rPr>
                <w:lang w:val="ro-RO"/>
              </w:rPr>
              <w:t xml:space="preserve">–   </w:t>
            </w:r>
            <w:r w:rsidR="00C446A1">
              <w:rPr>
                <w:lang w:val="ro-RO"/>
              </w:rPr>
              <w:t>Centru republican de asistenţă psihopedagogică</w:t>
            </w:r>
          </w:p>
          <w:p w:rsidR="00C446A1" w:rsidRPr="00FD2784" w:rsidRDefault="00C446A1" w:rsidP="00C446A1">
            <w:pPr>
              <w:rPr>
                <w:lang w:val="es-AR"/>
              </w:rPr>
            </w:pPr>
            <w:r>
              <w:rPr>
                <w:lang w:val="ro-RO"/>
              </w:rPr>
              <w:t xml:space="preserve">USM        </w:t>
            </w:r>
            <w:r w:rsidRPr="00651ADA">
              <w:rPr>
                <w:lang w:val="ro-RO"/>
              </w:rPr>
              <w:t>–   Universitatea de Stat a Moldovei</w:t>
            </w:r>
          </w:p>
          <w:p w:rsidR="00C446A1" w:rsidRDefault="00AF4A24" w:rsidP="00C446A1">
            <w:pPr>
              <w:rPr>
                <w:lang w:val="ro-RO"/>
              </w:rPr>
            </w:pPr>
            <w:r>
              <w:rPr>
                <w:lang w:val="ro-RO"/>
              </w:rPr>
              <w:t xml:space="preserve">CNAA    </w:t>
            </w:r>
            <w:r w:rsidR="00C446A1">
              <w:rPr>
                <w:lang w:val="ro-RO"/>
              </w:rPr>
              <w:t xml:space="preserve"> </w:t>
            </w:r>
            <w:r w:rsidR="00D9299B">
              <w:rPr>
                <w:lang w:val="ro-RO"/>
              </w:rPr>
              <w:t xml:space="preserve"> </w:t>
            </w:r>
            <w:r w:rsidR="00C446A1">
              <w:rPr>
                <w:lang w:val="ro-RO"/>
              </w:rPr>
              <w:t>–   Consiliul Naţional pentru Acreditare şi   Atestare</w:t>
            </w:r>
          </w:p>
          <w:p w:rsidR="00C446A1" w:rsidRDefault="00C446A1" w:rsidP="00C446A1">
            <w:pPr>
              <w:rPr>
                <w:lang w:val="ro-RO"/>
              </w:rPr>
            </w:pPr>
            <w:r>
              <w:rPr>
                <w:lang w:val="ro-RO"/>
              </w:rPr>
              <w:t xml:space="preserve">CNRT      </w:t>
            </w:r>
            <w:r w:rsidR="006F1DE8">
              <w:rPr>
                <w:lang w:val="ro-RO"/>
              </w:rPr>
              <w:t xml:space="preserve">–   </w:t>
            </w:r>
            <w:r w:rsidRPr="0068291E">
              <w:rPr>
                <w:lang w:val="ro-RO"/>
              </w:rPr>
              <w:t>Centrul Naţional de Resurse pentru Tineri</w:t>
            </w:r>
          </w:p>
          <w:p w:rsidR="00C446A1" w:rsidRDefault="00C446A1" w:rsidP="00C446A1">
            <w:pPr>
              <w:rPr>
                <w:lang w:val="ro-RO"/>
              </w:rPr>
            </w:pPr>
            <w:r w:rsidRPr="00D82002">
              <w:rPr>
                <w:lang w:val="ro-RO"/>
              </w:rPr>
              <w:t>CNC</w:t>
            </w:r>
            <w:r w:rsidR="00D9299B">
              <w:rPr>
                <w:lang w:val="ro-RO"/>
              </w:rPr>
              <w:t xml:space="preserve">        </w:t>
            </w:r>
            <w:r w:rsidR="006F1DE8">
              <w:rPr>
                <w:lang w:val="ro-RO"/>
              </w:rPr>
              <w:t xml:space="preserve">–  </w:t>
            </w:r>
            <w:r w:rsidR="00D9299B">
              <w:rPr>
                <w:lang w:val="ro-RO"/>
              </w:rPr>
              <w:t xml:space="preserve"> </w:t>
            </w:r>
            <w:r w:rsidR="006F1DE8">
              <w:rPr>
                <w:lang w:val="ro-RO"/>
              </w:rPr>
              <w:t xml:space="preserve"> </w:t>
            </w:r>
            <w:r>
              <w:rPr>
                <w:lang w:val="ro-RO"/>
              </w:rPr>
              <w:t xml:space="preserve">Cadrul  Naţional al Calificărilor   </w:t>
            </w:r>
          </w:p>
          <w:p w:rsidR="00C446A1" w:rsidRDefault="00AF4A24" w:rsidP="00C446A1">
            <w:pPr>
              <w:rPr>
                <w:lang w:val="ro-RO"/>
              </w:rPr>
            </w:pPr>
            <w:r>
              <w:rPr>
                <w:lang w:val="ro-RO"/>
              </w:rPr>
              <w:t xml:space="preserve">FISM       </w:t>
            </w:r>
            <w:r w:rsidR="006F1DE8">
              <w:rPr>
                <w:lang w:val="ro-RO"/>
              </w:rPr>
              <w:t xml:space="preserve">–   </w:t>
            </w:r>
            <w:r w:rsidR="00D9299B">
              <w:rPr>
                <w:lang w:val="ro-RO"/>
              </w:rPr>
              <w:t xml:space="preserve"> </w:t>
            </w:r>
            <w:r w:rsidR="00C446A1">
              <w:rPr>
                <w:lang w:val="ro-RO"/>
              </w:rPr>
              <w:t>Fondul de Investiţii Sociale din Moldova</w:t>
            </w:r>
          </w:p>
          <w:p w:rsidR="00C446A1" w:rsidRDefault="00AF4A24" w:rsidP="00C446A1">
            <w:pPr>
              <w:rPr>
                <w:lang w:val="ro-RO"/>
              </w:rPr>
            </w:pPr>
            <w:r>
              <w:rPr>
                <w:lang w:val="ro-RO"/>
              </w:rPr>
              <w:t xml:space="preserve">PAT        </w:t>
            </w:r>
            <w:r w:rsidR="006F1DE8">
              <w:rPr>
                <w:lang w:val="ro-RO"/>
              </w:rPr>
              <w:t xml:space="preserve">–   </w:t>
            </w:r>
            <w:r w:rsidR="00D9299B">
              <w:rPr>
                <w:lang w:val="ro-RO"/>
              </w:rPr>
              <w:t xml:space="preserve"> </w:t>
            </w:r>
            <w:r w:rsidR="00C446A1">
              <w:rPr>
                <w:lang w:val="ro-RO"/>
              </w:rPr>
              <w:t xml:space="preserve">Proiect </w:t>
            </w:r>
            <w:r w:rsidR="00CF0892">
              <w:rPr>
                <w:lang w:val="ro-RO"/>
              </w:rPr>
              <w:t xml:space="preserve">de </w:t>
            </w:r>
            <w:r w:rsidR="00C446A1">
              <w:rPr>
                <w:lang w:val="ro-RO"/>
              </w:rPr>
              <w:t>asistenţă tehnică</w:t>
            </w:r>
          </w:p>
          <w:p w:rsidR="00C446A1" w:rsidRDefault="00AF4A24" w:rsidP="00C446A1">
            <w:pPr>
              <w:rPr>
                <w:lang w:val="ro-RO"/>
              </w:rPr>
            </w:pPr>
            <w:r>
              <w:rPr>
                <w:lang w:val="ro-RO"/>
              </w:rPr>
              <w:t xml:space="preserve">MERP      </w:t>
            </w:r>
            <w:r w:rsidR="006F1DE8">
              <w:rPr>
                <w:lang w:val="ro-RO"/>
              </w:rPr>
              <w:t xml:space="preserve">–   </w:t>
            </w:r>
            <w:r w:rsidR="00C446A1" w:rsidRPr="007B1905">
              <w:rPr>
                <w:lang w:val="ro-RO"/>
              </w:rPr>
              <w:t>Moldova EducationReform Project</w:t>
            </w:r>
          </w:p>
          <w:p w:rsidR="00C446A1" w:rsidRDefault="00AF4A24" w:rsidP="00C446A1">
            <w:pPr>
              <w:rPr>
                <w:lang w:val="ro-RO"/>
              </w:rPr>
            </w:pPr>
            <w:r>
              <w:rPr>
                <w:lang w:val="ro-RO"/>
              </w:rPr>
              <w:t xml:space="preserve">FDRM      </w:t>
            </w:r>
            <w:r w:rsidR="00C446A1">
              <w:rPr>
                <w:lang w:val="ro-RO"/>
              </w:rPr>
              <w:t>–   Fondul pentru Dezvoltare din Republica   Moldova</w:t>
            </w:r>
          </w:p>
          <w:p w:rsidR="00E15FE5" w:rsidRPr="00E15FE5" w:rsidRDefault="00AF4A24" w:rsidP="00E15FE5">
            <w:pPr>
              <w:rPr>
                <w:lang w:val="ro-RO"/>
              </w:rPr>
            </w:pPr>
            <w:r>
              <w:rPr>
                <w:lang w:val="ro-RO"/>
              </w:rPr>
              <w:t xml:space="preserve">CEPD      </w:t>
            </w:r>
            <w:r w:rsidR="00E15FE5" w:rsidRPr="00E15FE5">
              <w:rPr>
                <w:lang w:val="ro-RO"/>
              </w:rPr>
              <w:t xml:space="preserve"> –   Centrul Educaţional Prodidactica</w:t>
            </w:r>
          </w:p>
          <w:p w:rsidR="005E3A39" w:rsidRDefault="00AF4A24" w:rsidP="00C446A1">
            <w:pPr>
              <w:rPr>
                <w:lang w:val="ro-RO"/>
              </w:rPr>
            </w:pPr>
            <w:r>
              <w:rPr>
                <w:lang w:val="ro-RO"/>
              </w:rPr>
              <w:t xml:space="preserve">ONG        </w:t>
            </w:r>
            <w:r w:rsidR="001A4DAA">
              <w:rPr>
                <w:lang w:val="ro-RO"/>
              </w:rPr>
              <w:t xml:space="preserve"> –   Organizaţii neguvernamentale</w:t>
            </w:r>
          </w:p>
          <w:p w:rsidR="00C446A1" w:rsidRDefault="00C446A1" w:rsidP="00C446A1">
            <w:pPr>
              <w:rPr>
                <w:lang w:val="ro-RO"/>
              </w:rPr>
            </w:pPr>
            <w:r w:rsidRPr="000B3CB6">
              <w:rPr>
                <w:lang w:val="ro-RO"/>
              </w:rPr>
              <w:t>GOPA</w:t>
            </w:r>
            <w:r w:rsidR="00164148">
              <w:rPr>
                <w:lang w:val="ro-RO"/>
              </w:rPr>
              <w:t xml:space="preserve">       </w:t>
            </w:r>
            <w:r w:rsidR="000B3CB6" w:rsidRPr="000B3CB6">
              <w:rPr>
                <w:lang w:val="ro-RO"/>
              </w:rPr>
              <w:t>–</w:t>
            </w:r>
            <w:r w:rsidR="00164148">
              <w:rPr>
                <w:lang w:val="ro-RO"/>
              </w:rPr>
              <w:t xml:space="preserve"> </w:t>
            </w:r>
            <w:r w:rsidR="000B3CB6" w:rsidRPr="000B3CB6">
              <w:rPr>
                <w:lang w:val="ro-RO"/>
              </w:rPr>
              <w:t xml:space="preserve"> </w:t>
            </w:r>
            <w:r w:rsidR="00233ABE">
              <w:rPr>
                <w:lang w:val="ro-RO"/>
              </w:rPr>
              <w:t xml:space="preserve"> </w:t>
            </w:r>
            <w:r w:rsidR="000B3CB6" w:rsidRPr="000B3CB6">
              <w:rPr>
                <w:lang w:val="ro-RO"/>
              </w:rPr>
              <w:t xml:space="preserve">Proiect de asistenţă tehnică pentru domeniul </w:t>
            </w:r>
          </w:p>
          <w:p w:rsidR="000B3CB6" w:rsidRDefault="00164148" w:rsidP="00C446A1">
            <w:pPr>
              <w:rPr>
                <w:lang w:val="ro-RO"/>
              </w:rPr>
            </w:pPr>
            <w:r>
              <w:rPr>
                <w:lang w:val="ro-RO"/>
              </w:rPr>
              <w:t xml:space="preserve">                     </w:t>
            </w:r>
            <w:r w:rsidR="00233ABE">
              <w:rPr>
                <w:lang w:val="ro-RO"/>
              </w:rPr>
              <w:t xml:space="preserve"> </w:t>
            </w:r>
            <w:r>
              <w:rPr>
                <w:lang w:val="ro-RO"/>
              </w:rPr>
              <w:t xml:space="preserve"> </w:t>
            </w:r>
            <w:r w:rsidR="000B3CB6" w:rsidRPr="000B3CB6">
              <w:rPr>
                <w:lang w:val="ro-RO"/>
              </w:rPr>
              <w:t xml:space="preserve">învăţămînt şi formare profesională în Republica </w:t>
            </w:r>
          </w:p>
          <w:p w:rsidR="000B3CB6" w:rsidRDefault="00164148" w:rsidP="00C446A1">
            <w:pPr>
              <w:rPr>
                <w:lang w:val="ro-RO"/>
              </w:rPr>
            </w:pPr>
            <w:r>
              <w:rPr>
                <w:lang w:val="ro-RO"/>
              </w:rPr>
              <w:t xml:space="preserve">                     </w:t>
            </w:r>
            <w:r w:rsidR="00233ABE">
              <w:rPr>
                <w:lang w:val="ro-RO"/>
              </w:rPr>
              <w:t xml:space="preserve"> </w:t>
            </w:r>
            <w:r>
              <w:rPr>
                <w:lang w:val="ro-RO"/>
              </w:rPr>
              <w:t xml:space="preserve"> </w:t>
            </w:r>
            <w:r w:rsidR="000B3CB6" w:rsidRPr="000B3CB6">
              <w:rPr>
                <w:lang w:val="ro-RO"/>
              </w:rPr>
              <w:t>Moldova</w:t>
            </w:r>
          </w:p>
          <w:p w:rsidR="00C446A1" w:rsidRPr="000B3CB6" w:rsidRDefault="00C446A1" w:rsidP="00C446A1">
            <w:pPr>
              <w:rPr>
                <w:lang w:val="ro-RO"/>
              </w:rPr>
            </w:pPr>
            <w:r w:rsidRPr="000B3CB6">
              <w:rPr>
                <w:lang w:val="ro-RO"/>
              </w:rPr>
              <w:t>GIZ</w:t>
            </w:r>
            <w:r w:rsidR="00164148">
              <w:rPr>
                <w:lang w:val="ro-RO"/>
              </w:rPr>
              <w:t xml:space="preserve">        </w:t>
            </w:r>
            <w:r w:rsidR="00D9299B">
              <w:rPr>
                <w:lang w:val="ro-RO"/>
              </w:rPr>
              <w:t xml:space="preserve">   </w:t>
            </w:r>
            <w:r w:rsidR="00164148">
              <w:rPr>
                <w:lang w:val="ro-RO"/>
              </w:rPr>
              <w:t xml:space="preserve"> </w:t>
            </w:r>
            <w:r w:rsidR="000B3CB6" w:rsidRPr="000B3CB6">
              <w:rPr>
                <w:lang w:val="ro-RO"/>
              </w:rPr>
              <w:t xml:space="preserve">– </w:t>
            </w:r>
            <w:r w:rsidR="00233ABE">
              <w:rPr>
                <w:lang w:val="ro-RO"/>
              </w:rPr>
              <w:t xml:space="preserve"> </w:t>
            </w:r>
            <w:r w:rsidR="000B3CB6" w:rsidRPr="000B3CB6">
              <w:rPr>
                <w:lang w:val="ro-RO"/>
              </w:rPr>
              <w:t>Agenţia de Cooperare Internaţională a Germaniei</w:t>
            </w:r>
          </w:p>
          <w:p w:rsidR="00C446A1" w:rsidRDefault="00C446A1" w:rsidP="00C446A1">
            <w:pPr>
              <w:rPr>
                <w:lang w:val="ro-RO"/>
              </w:rPr>
            </w:pPr>
            <w:r w:rsidRPr="000B3CB6">
              <w:rPr>
                <w:lang w:val="ro-RO"/>
              </w:rPr>
              <w:t>ADA</w:t>
            </w:r>
            <w:r w:rsidR="00233ABE">
              <w:rPr>
                <w:lang w:val="ro-RO"/>
              </w:rPr>
              <w:t xml:space="preserve">          –  </w:t>
            </w:r>
            <w:r w:rsidR="000B3CB6" w:rsidRPr="000B3CB6">
              <w:rPr>
                <w:lang w:val="ro-RO"/>
              </w:rPr>
              <w:t>Agenţia Austriacă pentru Dezvoltare</w:t>
            </w:r>
          </w:p>
          <w:p w:rsidR="00164148" w:rsidRPr="009E538C" w:rsidRDefault="00D9299B" w:rsidP="00164148">
            <w:pPr>
              <w:rPr>
                <w:shd w:val="clear" w:color="auto" w:fill="FFFFFF"/>
                <w:lang w:val="ro-RO"/>
              </w:rPr>
            </w:pPr>
            <w:r>
              <w:rPr>
                <w:lang w:val="es-AR"/>
              </w:rPr>
              <w:t xml:space="preserve">UNICEF    </w:t>
            </w:r>
            <w:r w:rsidR="00233ABE">
              <w:rPr>
                <w:lang w:val="es-AR"/>
              </w:rPr>
              <w:t xml:space="preserve">–   </w:t>
            </w:r>
            <w:r w:rsidR="00164148" w:rsidRPr="009E538C">
              <w:rPr>
                <w:shd w:val="clear" w:color="auto" w:fill="FFFFFF"/>
                <w:lang w:val="ro-RO"/>
              </w:rPr>
              <w:t>Fondul Internațional pentru Urgențe ale Copiilor al</w:t>
            </w:r>
          </w:p>
          <w:p w:rsidR="00164148" w:rsidRPr="000B3CB6" w:rsidRDefault="00233ABE" w:rsidP="00C446A1">
            <w:pPr>
              <w:rPr>
                <w:lang w:val="ro-RO"/>
              </w:rPr>
            </w:pPr>
            <w:r>
              <w:rPr>
                <w:shd w:val="clear" w:color="auto" w:fill="FFFFFF"/>
                <w:lang w:val="ro-RO"/>
              </w:rPr>
              <w:t xml:space="preserve">                        </w:t>
            </w:r>
            <w:r w:rsidR="00164148" w:rsidRPr="009E538C">
              <w:rPr>
                <w:shd w:val="clear" w:color="auto" w:fill="FFFFFF"/>
                <w:lang w:val="ro-RO"/>
              </w:rPr>
              <w:t>Națiunilor Unite</w:t>
            </w:r>
          </w:p>
          <w:p w:rsidR="00E83F72" w:rsidRDefault="00E83F72" w:rsidP="00E83F72">
            <w:pPr>
              <w:rPr>
                <w:lang w:val="ro-RO"/>
              </w:rPr>
            </w:pPr>
            <w:r w:rsidRPr="00074044">
              <w:rPr>
                <w:lang w:val="ro-RO"/>
              </w:rPr>
              <w:t>TIC</w:t>
            </w:r>
            <w:r w:rsidR="00D9299B">
              <w:rPr>
                <w:lang w:val="ro-RO"/>
              </w:rPr>
              <w:t xml:space="preserve">             </w:t>
            </w:r>
            <w:r>
              <w:rPr>
                <w:lang w:val="ro-RO"/>
              </w:rPr>
              <w:t xml:space="preserve">–  </w:t>
            </w:r>
            <w:r w:rsidR="00233ABE">
              <w:rPr>
                <w:lang w:val="ro-RO"/>
              </w:rPr>
              <w:t xml:space="preserve"> </w:t>
            </w:r>
            <w:r>
              <w:rPr>
                <w:lang w:val="ro-RO"/>
              </w:rPr>
              <w:t>Tehnologii informaţionale şi comunicaţionale</w:t>
            </w:r>
          </w:p>
          <w:p w:rsidR="00E83F72" w:rsidRDefault="00AF4A24" w:rsidP="00E83F72">
            <w:pPr>
              <w:rPr>
                <w:lang w:val="ro-RO"/>
              </w:rPr>
            </w:pPr>
            <w:r>
              <w:rPr>
                <w:lang w:val="ro-RO"/>
              </w:rPr>
              <w:t xml:space="preserve">SSC            </w:t>
            </w:r>
            <w:r w:rsidR="00E83F72">
              <w:rPr>
                <w:lang w:val="ro-RO"/>
              </w:rPr>
              <w:t>–   Strategia Sectorială de Cheltuieli</w:t>
            </w:r>
          </w:p>
          <w:p w:rsidR="00E83F72" w:rsidRPr="00DB60B1" w:rsidRDefault="00AF4A24" w:rsidP="00E83F72">
            <w:pPr>
              <w:rPr>
                <w:color w:val="FF0000"/>
                <w:lang w:val="ro-RO"/>
              </w:rPr>
            </w:pPr>
            <w:r>
              <w:rPr>
                <w:lang w:val="ro-RO"/>
              </w:rPr>
              <w:lastRenderedPageBreak/>
              <w:t xml:space="preserve">PDS           </w:t>
            </w:r>
            <w:r w:rsidR="00E83F72">
              <w:rPr>
                <w:lang w:val="ro-RO"/>
              </w:rPr>
              <w:t xml:space="preserve"> –   Programul de Dezvoltare Strategică</w:t>
            </w:r>
          </w:p>
          <w:p w:rsidR="00D73546" w:rsidRDefault="00D9299B" w:rsidP="00D73546">
            <w:pPr>
              <w:rPr>
                <w:color w:val="222222"/>
                <w:shd w:val="clear" w:color="auto" w:fill="FFFFFF"/>
                <w:lang w:val="ro-RO"/>
              </w:rPr>
            </w:pPr>
            <w:r>
              <w:rPr>
                <w:lang w:val="ro-RO"/>
              </w:rPr>
              <w:t xml:space="preserve">SIGEDIA    –   </w:t>
            </w:r>
            <w:r w:rsidR="00D73546" w:rsidRPr="00D73546">
              <w:rPr>
                <w:color w:val="222222"/>
                <w:shd w:val="clear" w:color="auto" w:fill="FFFFFF"/>
                <w:lang w:val="ro-RO"/>
              </w:rPr>
              <w:t xml:space="preserve">Sistem informațional de gestiune electronică a </w:t>
            </w:r>
          </w:p>
          <w:p w:rsidR="009530A7" w:rsidRDefault="00D9299B" w:rsidP="00D73546">
            <w:pPr>
              <w:rPr>
                <w:lang w:val="ro-RO"/>
              </w:rPr>
            </w:pPr>
            <w:r>
              <w:rPr>
                <w:color w:val="222222"/>
                <w:shd w:val="clear" w:color="auto" w:fill="FFFFFF"/>
                <w:lang w:val="ro-RO"/>
              </w:rPr>
              <w:t xml:space="preserve">                        </w:t>
            </w:r>
            <w:r w:rsidR="00D73546" w:rsidRPr="00D73546">
              <w:rPr>
                <w:color w:val="222222"/>
                <w:shd w:val="clear" w:color="auto" w:fill="FFFFFF"/>
                <w:lang w:val="ro-RO"/>
              </w:rPr>
              <w:t>documentelor și înregistrărilor</w:t>
            </w:r>
          </w:p>
          <w:p w:rsidR="001113E2" w:rsidRDefault="009530A7" w:rsidP="00D73546">
            <w:pPr>
              <w:rPr>
                <w:lang w:val="ro-RO"/>
              </w:rPr>
            </w:pPr>
            <w:r w:rsidRPr="009530A7">
              <w:rPr>
                <w:lang w:val="ro-RO"/>
              </w:rPr>
              <w:t>MOOC</w:t>
            </w:r>
            <w:r w:rsidR="00233ABE">
              <w:rPr>
                <w:lang w:val="ro-RO"/>
              </w:rPr>
              <w:t xml:space="preserve">        –   </w:t>
            </w:r>
            <w:r>
              <w:rPr>
                <w:lang w:val="ro-RO"/>
              </w:rPr>
              <w:t>Massive Open Online Courses</w:t>
            </w:r>
          </w:p>
          <w:p w:rsidR="00B14A15" w:rsidRDefault="001113E2" w:rsidP="00D73546">
            <w:pPr>
              <w:rPr>
                <w:lang w:val="ro-RO"/>
              </w:rPr>
            </w:pPr>
            <w:r w:rsidRPr="001B4A0F">
              <w:rPr>
                <w:lang w:val="ro-RO"/>
              </w:rPr>
              <w:t>CLIL</w:t>
            </w:r>
            <w:r w:rsidR="009F6EC3">
              <w:rPr>
                <w:lang w:val="ro-RO"/>
              </w:rPr>
              <w:t xml:space="preserve">          </w:t>
            </w:r>
            <w:r w:rsidR="00D9299B">
              <w:rPr>
                <w:lang w:val="ro-RO"/>
              </w:rPr>
              <w:t xml:space="preserve"> </w:t>
            </w:r>
            <w:r w:rsidR="00233ABE">
              <w:rPr>
                <w:lang w:val="ro-RO"/>
              </w:rPr>
              <w:t xml:space="preserve">–   </w:t>
            </w:r>
            <w:r w:rsidR="009F6EC3">
              <w:rPr>
                <w:lang w:val="ro-RO"/>
              </w:rPr>
              <w:t>Content andLearningIntegratedLearning</w:t>
            </w:r>
          </w:p>
          <w:p w:rsidR="00C446A1" w:rsidRPr="00E679F3" w:rsidRDefault="00233ABE" w:rsidP="00D73546">
            <w:pPr>
              <w:rPr>
                <w:lang w:val="ro-RO"/>
              </w:rPr>
            </w:pPr>
            <w:r>
              <w:rPr>
                <w:lang w:val="ro-RO"/>
              </w:rPr>
              <w:t xml:space="preserve">OSF             –   </w:t>
            </w:r>
            <w:r w:rsidR="00B14A15">
              <w:rPr>
                <w:lang w:val="ro-RO"/>
              </w:rPr>
              <w:t>Open Society Fundation</w:t>
            </w:r>
          </w:p>
        </w:tc>
      </w:tr>
    </w:tbl>
    <w:p w:rsidR="007B1905" w:rsidRDefault="007B1905" w:rsidP="007B1905">
      <w:pPr>
        <w:rPr>
          <w:lang w:val="ro-RO"/>
        </w:rPr>
      </w:pPr>
    </w:p>
    <w:p w:rsidR="000D35C1" w:rsidRPr="009532FB" w:rsidRDefault="000D35C1" w:rsidP="00977858">
      <w:pPr>
        <w:rPr>
          <w:b/>
          <w:color w:val="FF0000"/>
          <w:lang w:val="ro-RO"/>
        </w:rPr>
      </w:pPr>
    </w:p>
    <w:p w:rsidR="00D90966" w:rsidRPr="0006650D" w:rsidRDefault="00E05B63" w:rsidP="0006650D">
      <w:pPr>
        <w:ind w:left="7920"/>
        <w:rPr>
          <w:b/>
          <w:lang w:val="ro-RO"/>
        </w:rPr>
      </w:pPr>
      <w:r w:rsidRPr="00F934F7">
        <w:rPr>
          <w:b/>
          <w:lang w:val="ro-RO"/>
        </w:rPr>
        <w:t xml:space="preserve">Direcţia analiză, monitorizare şi evaluare a politicilor, tel.: 022 23 26 80, e-mail: tudordamep@gmail.com  </w:t>
      </w:r>
    </w:p>
    <w:sectPr w:rsidR="00D90966" w:rsidRPr="0006650D" w:rsidSect="00C923DB">
      <w:footerReference w:type="even" r:id="rId9"/>
      <w:footerReference w:type="default" r:id="rId10"/>
      <w:pgSz w:w="15840" w:h="12240" w:orient="landscape"/>
      <w:pgMar w:top="810" w:right="851"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508" w:rsidRDefault="005D2508">
      <w:r>
        <w:separator/>
      </w:r>
    </w:p>
  </w:endnote>
  <w:endnote w:type="continuationSeparator" w:id="0">
    <w:p w:rsidR="005D2508" w:rsidRDefault="005D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FF9" w:rsidRDefault="00795FF9" w:rsidP="00A57B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FF9" w:rsidRDefault="00795FF9" w:rsidP="0051443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FF9" w:rsidRDefault="00795FF9" w:rsidP="00A57B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664DB">
      <w:rPr>
        <w:rStyle w:val="PageNumber"/>
        <w:noProof/>
      </w:rPr>
      <w:t>21</w:t>
    </w:r>
    <w:r>
      <w:rPr>
        <w:rStyle w:val="PageNumber"/>
      </w:rPr>
      <w:fldChar w:fldCharType="end"/>
    </w:r>
  </w:p>
  <w:p w:rsidR="00795FF9" w:rsidRDefault="00795FF9" w:rsidP="0051443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508" w:rsidRDefault="005D2508">
      <w:r>
        <w:separator/>
      </w:r>
    </w:p>
  </w:footnote>
  <w:footnote w:type="continuationSeparator" w:id="0">
    <w:p w:rsidR="005D2508" w:rsidRDefault="005D25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46B4A"/>
    <w:multiLevelType w:val="hybridMultilevel"/>
    <w:tmpl w:val="17740186"/>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B86F93"/>
    <w:multiLevelType w:val="hybridMultilevel"/>
    <w:tmpl w:val="3BC2EC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0374E2"/>
    <w:multiLevelType w:val="hybridMultilevel"/>
    <w:tmpl w:val="7A86DFDA"/>
    <w:lvl w:ilvl="0" w:tplc="04090011">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17030A58"/>
    <w:multiLevelType w:val="hybridMultilevel"/>
    <w:tmpl w:val="A14EA7AA"/>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217F4D2B"/>
    <w:multiLevelType w:val="singleLevel"/>
    <w:tmpl w:val="08090005"/>
    <w:lvl w:ilvl="0">
      <w:start w:val="1"/>
      <w:numFmt w:val="bullet"/>
      <w:pStyle w:val="MatrixBullet"/>
      <w:lvlText w:val=""/>
      <w:lvlJc w:val="left"/>
      <w:pPr>
        <w:tabs>
          <w:tab w:val="num" w:pos="360"/>
        </w:tabs>
        <w:ind w:left="360" w:hanging="360"/>
      </w:pPr>
      <w:rPr>
        <w:rFonts w:ascii="Wingdings" w:hAnsi="Wingdings" w:hint="default"/>
      </w:rPr>
    </w:lvl>
  </w:abstractNum>
  <w:abstractNum w:abstractNumId="5">
    <w:nsid w:val="22BA039F"/>
    <w:multiLevelType w:val="hybridMultilevel"/>
    <w:tmpl w:val="E1EE0B94"/>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2DBD7932"/>
    <w:multiLevelType w:val="hybridMultilevel"/>
    <w:tmpl w:val="188E7444"/>
    <w:lvl w:ilvl="0" w:tplc="5D4C82CE">
      <w:start w:val="1"/>
      <w:numFmt w:val="lowerRoman"/>
      <w:pStyle w:val="Listacui"/>
      <w:lvlText w:val="(%1)"/>
      <w:lvlJc w:val="left"/>
      <w:pPr>
        <w:tabs>
          <w:tab w:val="num" w:pos="-207"/>
        </w:tabs>
        <w:ind w:firstLine="567"/>
      </w:pPr>
      <w:rPr>
        <w:rFonts w:cs="Times New Roman" w:hint="default"/>
        <w:b w:val="0"/>
        <w:i w:val="0"/>
        <w:color w:val="auto"/>
      </w:rPr>
    </w:lvl>
    <w:lvl w:ilvl="1" w:tplc="04190001">
      <w:start w:val="1"/>
      <w:numFmt w:val="bullet"/>
      <w:lvlText w:val=""/>
      <w:lvlJc w:val="left"/>
      <w:pPr>
        <w:tabs>
          <w:tab w:val="num" w:pos="1233"/>
        </w:tabs>
        <w:ind w:left="1233" w:hanging="360"/>
      </w:pPr>
      <w:rPr>
        <w:rFonts w:ascii="Symbol" w:hAnsi="Symbol" w:hint="default"/>
        <w:b w:val="0"/>
        <w:i w:val="0"/>
        <w:color w:val="auto"/>
      </w:rPr>
    </w:lvl>
    <w:lvl w:ilvl="2" w:tplc="FFFFFFFF" w:tentative="1">
      <w:start w:val="1"/>
      <w:numFmt w:val="lowerRoman"/>
      <w:lvlText w:val="%3."/>
      <w:lvlJc w:val="right"/>
      <w:pPr>
        <w:tabs>
          <w:tab w:val="num" w:pos="1953"/>
        </w:tabs>
        <w:ind w:left="1953" w:hanging="180"/>
      </w:pPr>
      <w:rPr>
        <w:rFonts w:cs="Times New Roman"/>
      </w:rPr>
    </w:lvl>
    <w:lvl w:ilvl="3" w:tplc="FFFFFFFF" w:tentative="1">
      <w:start w:val="1"/>
      <w:numFmt w:val="decimal"/>
      <w:lvlText w:val="%4."/>
      <w:lvlJc w:val="left"/>
      <w:pPr>
        <w:tabs>
          <w:tab w:val="num" w:pos="2673"/>
        </w:tabs>
        <w:ind w:left="2673" w:hanging="360"/>
      </w:pPr>
      <w:rPr>
        <w:rFonts w:cs="Times New Roman"/>
      </w:rPr>
    </w:lvl>
    <w:lvl w:ilvl="4" w:tplc="FFFFFFFF" w:tentative="1">
      <w:start w:val="1"/>
      <w:numFmt w:val="lowerLetter"/>
      <w:lvlText w:val="%5."/>
      <w:lvlJc w:val="left"/>
      <w:pPr>
        <w:tabs>
          <w:tab w:val="num" w:pos="3393"/>
        </w:tabs>
        <w:ind w:left="3393" w:hanging="360"/>
      </w:pPr>
      <w:rPr>
        <w:rFonts w:cs="Times New Roman"/>
      </w:rPr>
    </w:lvl>
    <w:lvl w:ilvl="5" w:tplc="FFFFFFFF" w:tentative="1">
      <w:start w:val="1"/>
      <w:numFmt w:val="lowerRoman"/>
      <w:lvlText w:val="%6."/>
      <w:lvlJc w:val="right"/>
      <w:pPr>
        <w:tabs>
          <w:tab w:val="num" w:pos="4113"/>
        </w:tabs>
        <w:ind w:left="4113" w:hanging="180"/>
      </w:pPr>
      <w:rPr>
        <w:rFonts w:cs="Times New Roman"/>
      </w:rPr>
    </w:lvl>
    <w:lvl w:ilvl="6" w:tplc="FFFFFFFF" w:tentative="1">
      <w:start w:val="1"/>
      <w:numFmt w:val="decimal"/>
      <w:lvlText w:val="%7."/>
      <w:lvlJc w:val="left"/>
      <w:pPr>
        <w:tabs>
          <w:tab w:val="num" w:pos="4833"/>
        </w:tabs>
        <w:ind w:left="4833" w:hanging="360"/>
      </w:pPr>
      <w:rPr>
        <w:rFonts w:cs="Times New Roman"/>
      </w:rPr>
    </w:lvl>
    <w:lvl w:ilvl="7" w:tplc="FFFFFFFF" w:tentative="1">
      <w:start w:val="1"/>
      <w:numFmt w:val="lowerLetter"/>
      <w:lvlText w:val="%8."/>
      <w:lvlJc w:val="left"/>
      <w:pPr>
        <w:tabs>
          <w:tab w:val="num" w:pos="5553"/>
        </w:tabs>
        <w:ind w:left="5553" w:hanging="360"/>
      </w:pPr>
      <w:rPr>
        <w:rFonts w:cs="Times New Roman"/>
      </w:rPr>
    </w:lvl>
    <w:lvl w:ilvl="8" w:tplc="FFFFFFFF" w:tentative="1">
      <w:start w:val="1"/>
      <w:numFmt w:val="lowerRoman"/>
      <w:lvlText w:val="%9."/>
      <w:lvlJc w:val="right"/>
      <w:pPr>
        <w:tabs>
          <w:tab w:val="num" w:pos="6273"/>
        </w:tabs>
        <w:ind w:left="6273" w:hanging="180"/>
      </w:pPr>
      <w:rPr>
        <w:rFonts w:cs="Times New Roman"/>
      </w:rPr>
    </w:lvl>
  </w:abstractNum>
  <w:abstractNum w:abstractNumId="7">
    <w:nsid w:val="3C6A68D7"/>
    <w:multiLevelType w:val="hybridMultilevel"/>
    <w:tmpl w:val="9FBA54EC"/>
    <w:lvl w:ilvl="0" w:tplc="CBFE616A">
      <w:start w:val="10"/>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5E564805"/>
    <w:multiLevelType w:val="hybridMultilevel"/>
    <w:tmpl w:val="69ECFB32"/>
    <w:lvl w:ilvl="0" w:tplc="86FAC68C">
      <w:start w:val="10"/>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nsid w:val="60061166"/>
    <w:multiLevelType w:val="hybridMultilevel"/>
    <w:tmpl w:val="DBC6F89C"/>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607662E7"/>
    <w:multiLevelType w:val="hybridMultilevel"/>
    <w:tmpl w:val="B4EA0944"/>
    <w:lvl w:ilvl="0" w:tplc="04180011">
      <w:start w:val="5"/>
      <w:numFmt w:val="decimal"/>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703D3235"/>
    <w:multiLevelType w:val="hybridMultilevel"/>
    <w:tmpl w:val="3BC2EC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FA0B8C"/>
    <w:multiLevelType w:val="multilevel"/>
    <w:tmpl w:val="406E12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5"/>
  </w:num>
  <w:num w:numId="3">
    <w:abstractNumId w:val="9"/>
  </w:num>
  <w:num w:numId="4">
    <w:abstractNumId w:val="8"/>
  </w:num>
  <w:num w:numId="5">
    <w:abstractNumId w:val="1"/>
  </w:num>
  <w:num w:numId="6">
    <w:abstractNumId w:val="7"/>
  </w:num>
  <w:num w:numId="7">
    <w:abstractNumId w:val="2"/>
  </w:num>
  <w:num w:numId="8">
    <w:abstractNumId w:val="6"/>
  </w:num>
  <w:num w:numId="9">
    <w:abstractNumId w:val="12"/>
  </w:num>
  <w:num w:numId="10">
    <w:abstractNumId w:val="3"/>
  </w:num>
  <w:num w:numId="11">
    <w:abstractNumId w:val="11"/>
  </w:num>
  <w:num w:numId="12">
    <w:abstractNumId w:val="0"/>
  </w:num>
  <w:num w:numId="13">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99A"/>
    <w:rsid w:val="000001CE"/>
    <w:rsid w:val="00001391"/>
    <w:rsid w:val="000013C3"/>
    <w:rsid w:val="00002247"/>
    <w:rsid w:val="0000254A"/>
    <w:rsid w:val="00002941"/>
    <w:rsid w:val="00003075"/>
    <w:rsid w:val="00003A88"/>
    <w:rsid w:val="00003E1D"/>
    <w:rsid w:val="00003FA4"/>
    <w:rsid w:val="00004645"/>
    <w:rsid w:val="00004971"/>
    <w:rsid w:val="0000530A"/>
    <w:rsid w:val="00005367"/>
    <w:rsid w:val="00006580"/>
    <w:rsid w:val="0000690F"/>
    <w:rsid w:val="00006A18"/>
    <w:rsid w:val="00007EF7"/>
    <w:rsid w:val="0001157E"/>
    <w:rsid w:val="00011F98"/>
    <w:rsid w:val="0001274F"/>
    <w:rsid w:val="00012F36"/>
    <w:rsid w:val="00013670"/>
    <w:rsid w:val="000148AA"/>
    <w:rsid w:val="00014AE9"/>
    <w:rsid w:val="0001640E"/>
    <w:rsid w:val="00017D86"/>
    <w:rsid w:val="0002013C"/>
    <w:rsid w:val="00020AF7"/>
    <w:rsid w:val="00020CA4"/>
    <w:rsid w:val="0002283F"/>
    <w:rsid w:val="00022C6C"/>
    <w:rsid w:val="00023335"/>
    <w:rsid w:val="00023521"/>
    <w:rsid w:val="00024B2A"/>
    <w:rsid w:val="00024E52"/>
    <w:rsid w:val="00027630"/>
    <w:rsid w:val="0002775B"/>
    <w:rsid w:val="00027B10"/>
    <w:rsid w:val="000305D8"/>
    <w:rsid w:val="00030D9D"/>
    <w:rsid w:val="0003119C"/>
    <w:rsid w:val="00031EC9"/>
    <w:rsid w:val="00032BF6"/>
    <w:rsid w:val="00033585"/>
    <w:rsid w:val="00033E5F"/>
    <w:rsid w:val="00035B75"/>
    <w:rsid w:val="00035D94"/>
    <w:rsid w:val="0003670B"/>
    <w:rsid w:val="00036B6A"/>
    <w:rsid w:val="00036CF0"/>
    <w:rsid w:val="00037BCD"/>
    <w:rsid w:val="0004016E"/>
    <w:rsid w:val="00040229"/>
    <w:rsid w:val="0004056A"/>
    <w:rsid w:val="00040A48"/>
    <w:rsid w:val="00040AD8"/>
    <w:rsid w:val="00040B76"/>
    <w:rsid w:val="000414E2"/>
    <w:rsid w:val="00041865"/>
    <w:rsid w:val="0004197E"/>
    <w:rsid w:val="00041E66"/>
    <w:rsid w:val="00042607"/>
    <w:rsid w:val="00042830"/>
    <w:rsid w:val="00042ED4"/>
    <w:rsid w:val="00045379"/>
    <w:rsid w:val="000457E2"/>
    <w:rsid w:val="00045EBF"/>
    <w:rsid w:val="000460F0"/>
    <w:rsid w:val="00047618"/>
    <w:rsid w:val="00050633"/>
    <w:rsid w:val="000515DB"/>
    <w:rsid w:val="00051F72"/>
    <w:rsid w:val="000527DF"/>
    <w:rsid w:val="0005311F"/>
    <w:rsid w:val="00053187"/>
    <w:rsid w:val="00053505"/>
    <w:rsid w:val="000544AA"/>
    <w:rsid w:val="0005470A"/>
    <w:rsid w:val="00055570"/>
    <w:rsid w:val="0005678A"/>
    <w:rsid w:val="00057A64"/>
    <w:rsid w:val="00061425"/>
    <w:rsid w:val="00061604"/>
    <w:rsid w:val="00061C2D"/>
    <w:rsid w:val="00062212"/>
    <w:rsid w:val="00062A2E"/>
    <w:rsid w:val="00063181"/>
    <w:rsid w:val="00063185"/>
    <w:rsid w:val="00063FFD"/>
    <w:rsid w:val="000646BB"/>
    <w:rsid w:val="00064AB6"/>
    <w:rsid w:val="00064EDB"/>
    <w:rsid w:val="00065479"/>
    <w:rsid w:val="0006558F"/>
    <w:rsid w:val="0006560A"/>
    <w:rsid w:val="0006650D"/>
    <w:rsid w:val="000667FD"/>
    <w:rsid w:val="00066CD2"/>
    <w:rsid w:val="000706F3"/>
    <w:rsid w:val="0007094A"/>
    <w:rsid w:val="000709D8"/>
    <w:rsid w:val="00070D04"/>
    <w:rsid w:val="00071E93"/>
    <w:rsid w:val="000737C1"/>
    <w:rsid w:val="00073DCC"/>
    <w:rsid w:val="00074163"/>
    <w:rsid w:val="00074D11"/>
    <w:rsid w:val="0007507F"/>
    <w:rsid w:val="0007523B"/>
    <w:rsid w:val="00076C26"/>
    <w:rsid w:val="00077B3A"/>
    <w:rsid w:val="00077D31"/>
    <w:rsid w:val="00081665"/>
    <w:rsid w:val="00082855"/>
    <w:rsid w:val="00082C82"/>
    <w:rsid w:val="00083527"/>
    <w:rsid w:val="00083D5C"/>
    <w:rsid w:val="00084059"/>
    <w:rsid w:val="000844CD"/>
    <w:rsid w:val="00084F97"/>
    <w:rsid w:val="0008665C"/>
    <w:rsid w:val="0008712A"/>
    <w:rsid w:val="000877E2"/>
    <w:rsid w:val="00087FA6"/>
    <w:rsid w:val="000911CE"/>
    <w:rsid w:val="000912B7"/>
    <w:rsid w:val="000918D4"/>
    <w:rsid w:val="00092635"/>
    <w:rsid w:val="00093083"/>
    <w:rsid w:val="00093A7B"/>
    <w:rsid w:val="00093D34"/>
    <w:rsid w:val="000940FC"/>
    <w:rsid w:val="0009524F"/>
    <w:rsid w:val="000956F9"/>
    <w:rsid w:val="0009574F"/>
    <w:rsid w:val="00095F56"/>
    <w:rsid w:val="00095F95"/>
    <w:rsid w:val="000978F9"/>
    <w:rsid w:val="00097CC2"/>
    <w:rsid w:val="000A10FC"/>
    <w:rsid w:val="000A1CB6"/>
    <w:rsid w:val="000A2D97"/>
    <w:rsid w:val="000A2FA3"/>
    <w:rsid w:val="000A326F"/>
    <w:rsid w:val="000A335C"/>
    <w:rsid w:val="000A3852"/>
    <w:rsid w:val="000A3A70"/>
    <w:rsid w:val="000A6613"/>
    <w:rsid w:val="000A6E1B"/>
    <w:rsid w:val="000A7357"/>
    <w:rsid w:val="000A7A2B"/>
    <w:rsid w:val="000B0DF7"/>
    <w:rsid w:val="000B1F05"/>
    <w:rsid w:val="000B3CB6"/>
    <w:rsid w:val="000B4EAE"/>
    <w:rsid w:val="000B648B"/>
    <w:rsid w:val="000B6970"/>
    <w:rsid w:val="000B6BD2"/>
    <w:rsid w:val="000B7122"/>
    <w:rsid w:val="000B73CA"/>
    <w:rsid w:val="000B764B"/>
    <w:rsid w:val="000B7F5F"/>
    <w:rsid w:val="000C0E83"/>
    <w:rsid w:val="000C1043"/>
    <w:rsid w:val="000C1180"/>
    <w:rsid w:val="000C12F5"/>
    <w:rsid w:val="000C1D12"/>
    <w:rsid w:val="000C37CF"/>
    <w:rsid w:val="000C3AA7"/>
    <w:rsid w:val="000C3E47"/>
    <w:rsid w:val="000C4490"/>
    <w:rsid w:val="000C4D04"/>
    <w:rsid w:val="000C4D31"/>
    <w:rsid w:val="000C5ECE"/>
    <w:rsid w:val="000C611D"/>
    <w:rsid w:val="000C67BA"/>
    <w:rsid w:val="000C6FDF"/>
    <w:rsid w:val="000D0FB8"/>
    <w:rsid w:val="000D110D"/>
    <w:rsid w:val="000D1A75"/>
    <w:rsid w:val="000D1D7A"/>
    <w:rsid w:val="000D29A4"/>
    <w:rsid w:val="000D3240"/>
    <w:rsid w:val="000D35C1"/>
    <w:rsid w:val="000D45B1"/>
    <w:rsid w:val="000D463F"/>
    <w:rsid w:val="000D47A6"/>
    <w:rsid w:val="000D4DF3"/>
    <w:rsid w:val="000D6466"/>
    <w:rsid w:val="000D7168"/>
    <w:rsid w:val="000D7D5D"/>
    <w:rsid w:val="000E0C53"/>
    <w:rsid w:val="000E162F"/>
    <w:rsid w:val="000E235E"/>
    <w:rsid w:val="000E23CB"/>
    <w:rsid w:val="000E2E68"/>
    <w:rsid w:val="000E33D1"/>
    <w:rsid w:val="000E33E5"/>
    <w:rsid w:val="000E4BDE"/>
    <w:rsid w:val="000E5193"/>
    <w:rsid w:val="000E535A"/>
    <w:rsid w:val="000E54D4"/>
    <w:rsid w:val="000E69F1"/>
    <w:rsid w:val="000E6A0A"/>
    <w:rsid w:val="000E6F12"/>
    <w:rsid w:val="000E70C5"/>
    <w:rsid w:val="000E7949"/>
    <w:rsid w:val="000E7F96"/>
    <w:rsid w:val="000F03F4"/>
    <w:rsid w:val="000F2251"/>
    <w:rsid w:val="000F2E4B"/>
    <w:rsid w:val="000F2F19"/>
    <w:rsid w:val="000F3717"/>
    <w:rsid w:val="000F46B2"/>
    <w:rsid w:val="000F5B55"/>
    <w:rsid w:val="000F6ABC"/>
    <w:rsid w:val="00100D95"/>
    <w:rsid w:val="001011D0"/>
    <w:rsid w:val="00101B2A"/>
    <w:rsid w:val="0010200E"/>
    <w:rsid w:val="001023CF"/>
    <w:rsid w:val="0010308F"/>
    <w:rsid w:val="00103819"/>
    <w:rsid w:val="00104163"/>
    <w:rsid w:val="00104C65"/>
    <w:rsid w:val="00105FC0"/>
    <w:rsid w:val="001066C9"/>
    <w:rsid w:val="0010752F"/>
    <w:rsid w:val="00107C98"/>
    <w:rsid w:val="001101AB"/>
    <w:rsid w:val="001113E2"/>
    <w:rsid w:val="001114E0"/>
    <w:rsid w:val="001121DB"/>
    <w:rsid w:val="0011236F"/>
    <w:rsid w:val="00112D67"/>
    <w:rsid w:val="00112FC6"/>
    <w:rsid w:val="00113079"/>
    <w:rsid w:val="00113B8E"/>
    <w:rsid w:val="00113F4F"/>
    <w:rsid w:val="001141B4"/>
    <w:rsid w:val="00114A9C"/>
    <w:rsid w:val="00114CFD"/>
    <w:rsid w:val="0011568B"/>
    <w:rsid w:val="001166CB"/>
    <w:rsid w:val="001177FD"/>
    <w:rsid w:val="0011793A"/>
    <w:rsid w:val="001207A8"/>
    <w:rsid w:val="00120A0C"/>
    <w:rsid w:val="00120B12"/>
    <w:rsid w:val="00120CA9"/>
    <w:rsid w:val="001214D4"/>
    <w:rsid w:val="00121A03"/>
    <w:rsid w:val="00121F67"/>
    <w:rsid w:val="001244E0"/>
    <w:rsid w:val="001244FC"/>
    <w:rsid w:val="00125231"/>
    <w:rsid w:val="00126218"/>
    <w:rsid w:val="00126FE9"/>
    <w:rsid w:val="00127A35"/>
    <w:rsid w:val="00130400"/>
    <w:rsid w:val="00131A31"/>
    <w:rsid w:val="00132128"/>
    <w:rsid w:val="00132CF1"/>
    <w:rsid w:val="001340E7"/>
    <w:rsid w:val="00134CC3"/>
    <w:rsid w:val="001351FF"/>
    <w:rsid w:val="00135335"/>
    <w:rsid w:val="001363A9"/>
    <w:rsid w:val="0013651A"/>
    <w:rsid w:val="0013655E"/>
    <w:rsid w:val="00136772"/>
    <w:rsid w:val="00136CDC"/>
    <w:rsid w:val="00137899"/>
    <w:rsid w:val="001378E4"/>
    <w:rsid w:val="00140806"/>
    <w:rsid w:val="00141E43"/>
    <w:rsid w:val="0014204A"/>
    <w:rsid w:val="0014260B"/>
    <w:rsid w:val="00142781"/>
    <w:rsid w:val="00142BBA"/>
    <w:rsid w:val="00142DD3"/>
    <w:rsid w:val="00143938"/>
    <w:rsid w:val="00144967"/>
    <w:rsid w:val="00145FC2"/>
    <w:rsid w:val="00146440"/>
    <w:rsid w:val="00147204"/>
    <w:rsid w:val="00147529"/>
    <w:rsid w:val="0014786A"/>
    <w:rsid w:val="0014798F"/>
    <w:rsid w:val="00147F3B"/>
    <w:rsid w:val="0015027D"/>
    <w:rsid w:val="001506D4"/>
    <w:rsid w:val="0015083F"/>
    <w:rsid w:val="00150E31"/>
    <w:rsid w:val="001517C2"/>
    <w:rsid w:val="00152681"/>
    <w:rsid w:val="001529F1"/>
    <w:rsid w:val="00153E31"/>
    <w:rsid w:val="001549E7"/>
    <w:rsid w:val="00154F2A"/>
    <w:rsid w:val="001567AF"/>
    <w:rsid w:val="001567B1"/>
    <w:rsid w:val="00157534"/>
    <w:rsid w:val="00157689"/>
    <w:rsid w:val="00157705"/>
    <w:rsid w:val="001603F9"/>
    <w:rsid w:val="001628D6"/>
    <w:rsid w:val="00162E0E"/>
    <w:rsid w:val="00163025"/>
    <w:rsid w:val="00163B77"/>
    <w:rsid w:val="00163CD9"/>
    <w:rsid w:val="00164148"/>
    <w:rsid w:val="00164E6F"/>
    <w:rsid w:val="00165FC4"/>
    <w:rsid w:val="0016607A"/>
    <w:rsid w:val="00166116"/>
    <w:rsid w:val="00170008"/>
    <w:rsid w:val="00170220"/>
    <w:rsid w:val="00170517"/>
    <w:rsid w:val="001705E1"/>
    <w:rsid w:val="00170D1B"/>
    <w:rsid w:val="00170DEF"/>
    <w:rsid w:val="001745B3"/>
    <w:rsid w:val="00176B38"/>
    <w:rsid w:val="001775B5"/>
    <w:rsid w:val="00177706"/>
    <w:rsid w:val="0018102F"/>
    <w:rsid w:val="001814CD"/>
    <w:rsid w:val="001817BE"/>
    <w:rsid w:val="00182662"/>
    <w:rsid w:val="00183751"/>
    <w:rsid w:val="00184325"/>
    <w:rsid w:val="001857F7"/>
    <w:rsid w:val="00186E72"/>
    <w:rsid w:val="001874DE"/>
    <w:rsid w:val="00187DBC"/>
    <w:rsid w:val="00190481"/>
    <w:rsid w:val="001906B2"/>
    <w:rsid w:val="00190F88"/>
    <w:rsid w:val="001915BD"/>
    <w:rsid w:val="00191D87"/>
    <w:rsid w:val="00192C38"/>
    <w:rsid w:val="0019350D"/>
    <w:rsid w:val="0019576B"/>
    <w:rsid w:val="0019726B"/>
    <w:rsid w:val="00197F95"/>
    <w:rsid w:val="00197FD1"/>
    <w:rsid w:val="001A0154"/>
    <w:rsid w:val="001A0B00"/>
    <w:rsid w:val="001A0F46"/>
    <w:rsid w:val="001A1105"/>
    <w:rsid w:val="001A2932"/>
    <w:rsid w:val="001A4710"/>
    <w:rsid w:val="001A4968"/>
    <w:rsid w:val="001A4BF3"/>
    <w:rsid w:val="001A4DAA"/>
    <w:rsid w:val="001A4DC0"/>
    <w:rsid w:val="001A5819"/>
    <w:rsid w:val="001A5C59"/>
    <w:rsid w:val="001A616F"/>
    <w:rsid w:val="001A6B9C"/>
    <w:rsid w:val="001A6F48"/>
    <w:rsid w:val="001A76D8"/>
    <w:rsid w:val="001A7B30"/>
    <w:rsid w:val="001B09DC"/>
    <w:rsid w:val="001B2D28"/>
    <w:rsid w:val="001B3800"/>
    <w:rsid w:val="001B4A0F"/>
    <w:rsid w:val="001B64A2"/>
    <w:rsid w:val="001B715E"/>
    <w:rsid w:val="001C0156"/>
    <w:rsid w:val="001C0350"/>
    <w:rsid w:val="001C1AB8"/>
    <w:rsid w:val="001C22EE"/>
    <w:rsid w:val="001C254E"/>
    <w:rsid w:val="001C27F4"/>
    <w:rsid w:val="001C317F"/>
    <w:rsid w:val="001C33DD"/>
    <w:rsid w:val="001C344E"/>
    <w:rsid w:val="001C499A"/>
    <w:rsid w:val="001C5540"/>
    <w:rsid w:val="001C558D"/>
    <w:rsid w:val="001C55A2"/>
    <w:rsid w:val="001C581D"/>
    <w:rsid w:val="001C678E"/>
    <w:rsid w:val="001C7003"/>
    <w:rsid w:val="001C7FD3"/>
    <w:rsid w:val="001D0607"/>
    <w:rsid w:val="001D2C24"/>
    <w:rsid w:val="001D37E4"/>
    <w:rsid w:val="001D5990"/>
    <w:rsid w:val="001D7348"/>
    <w:rsid w:val="001D745D"/>
    <w:rsid w:val="001D77AE"/>
    <w:rsid w:val="001E02AC"/>
    <w:rsid w:val="001E0510"/>
    <w:rsid w:val="001E064D"/>
    <w:rsid w:val="001E079C"/>
    <w:rsid w:val="001E0FD1"/>
    <w:rsid w:val="001E13A5"/>
    <w:rsid w:val="001E1723"/>
    <w:rsid w:val="001E2978"/>
    <w:rsid w:val="001E2F7E"/>
    <w:rsid w:val="001E3278"/>
    <w:rsid w:val="001E34DC"/>
    <w:rsid w:val="001E398F"/>
    <w:rsid w:val="001E3F50"/>
    <w:rsid w:val="001E3FD9"/>
    <w:rsid w:val="001E4343"/>
    <w:rsid w:val="001E5011"/>
    <w:rsid w:val="001E5AE8"/>
    <w:rsid w:val="001E5BC9"/>
    <w:rsid w:val="001E5C2C"/>
    <w:rsid w:val="001E5E1C"/>
    <w:rsid w:val="001E6085"/>
    <w:rsid w:val="001E62FD"/>
    <w:rsid w:val="001E639C"/>
    <w:rsid w:val="001E6594"/>
    <w:rsid w:val="001E70ED"/>
    <w:rsid w:val="001E7162"/>
    <w:rsid w:val="001E731B"/>
    <w:rsid w:val="001F0147"/>
    <w:rsid w:val="001F043B"/>
    <w:rsid w:val="001F088A"/>
    <w:rsid w:val="001F0E15"/>
    <w:rsid w:val="001F1967"/>
    <w:rsid w:val="001F1993"/>
    <w:rsid w:val="001F20CD"/>
    <w:rsid w:val="001F2576"/>
    <w:rsid w:val="001F274E"/>
    <w:rsid w:val="001F2EE3"/>
    <w:rsid w:val="001F3345"/>
    <w:rsid w:val="001F38AE"/>
    <w:rsid w:val="001F4413"/>
    <w:rsid w:val="001F4AB9"/>
    <w:rsid w:val="001F61BD"/>
    <w:rsid w:val="001F63B9"/>
    <w:rsid w:val="001F63ED"/>
    <w:rsid w:val="001F6A08"/>
    <w:rsid w:val="001F77A4"/>
    <w:rsid w:val="001F7F0F"/>
    <w:rsid w:val="00201330"/>
    <w:rsid w:val="00201DF2"/>
    <w:rsid w:val="00203C60"/>
    <w:rsid w:val="00204778"/>
    <w:rsid w:val="0020573B"/>
    <w:rsid w:val="00205E5B"/>
    <w:rsid w:val="00206D6F"/>
    <w:rsid w:val="00207419"/>
    <w:rsid w:val="002075D8"/>
    <w:rsid w:val="00207D8E"/>
    <w:rsid w:val="00212B9D"/>
    <w:rsid w:val="00212FAB"/>
    <w:rsid w:val="00214122"/>
    <w:rsid w:val="002159ED"/>
    <w:rsid w:val="002169A2"/>
    <w:rsid w:val="00216C67"/>
    <w:rsid w:val="002201E6"/>
    <w:rsid w:val="002201F6"/>
    <w:rsid w:val="00220467"/>
    <w:rsid w:val="0022086F"/>
    <w:rsid w:val="00220A43"/>
    <w:rsid w:val="0022366B"/>
    <w:rsid w:val="00223953"/>
    <w:rsid w:val="00223F88"/>
    <w:rsid w:val="0022521B"/>
    <w:rsid w:val="002259C9"/>
    <w:rsid w:val="00225BF4"/>
    <w:rsid w:val="00226519"/>
    <w:rsid w:val="00226B61"/>
    <w:rsid w:val="00227043"/>
    <w:rsid w:val="002274F0"/>
    <w:rsid w:val="00227FE9"/>
    <w:rsid w:val="00230DCF"/>
    <w:rsid w:val="002319CF"/>
    <w:rsid w:val="00231E88"/>
    <w:rsid w:val="00231FD2"/>
    <w:rsid w:val="00232793"/>
    <w:rsid w:val="00232A65"/>
    <w:rsid w:val="00232F59"/>
    <w:rsid w:val="0023347F"/>
    <w:rsid w:val="00233ABE"/>
    <w:rsid w:val="00234482"/>
    <w:rsid w:val="0023454A"/>
    <w:rsid w:val="002351EA"/>
    <w:rsid w:val="00236656"/>
    <w:rsid w:val="00236932"/>
    <w:rsid w:val="0023696D"/>
    <w:rsid w:val="002407C8"/>
    <w:rsid w:val="00240EDF"/>
    <w:rsid w:val="002411E1"/>
    <w:rsid w:val="00241305"/>
    <w:rsid w:val="002415F3"/>
    <w:rsid w:val="00242129"/>
    <w:rsid w:val="002423B9"/>
    <w:rsid w:val="002426B5"/>
    <w:rsid w:val="00242EF6"/>
    <w:rsid w:val="00243C9D"/>
    <w:rsid w:val="00243EB7"/>
    <w:rsid w:val="00244182"/>
    <w:rsid w:val="0024424F"/>
    <w:rsid w:val="00244BDB"/>
    <w:rsid w:val="00244F69"/>
    <w:rsid w:val="00245090"/>
    <w:rsid w:val="002459C8"/>
    <w:rsid w:val="00245A3C"/>
    <w:rsid w:val="00246013"/>
    <w:rsid w:val="0024778C"/>
    <w:rsid w:val="00247AED"/>
    <w:rsid w:val="00251496"/>
    <w:rsid w:val="00251893"/>
    <w:rsid w:val="0025285C"/>
    <w:rsid w:val="00253B1C"/>
    <w:rsid w:val="00253B9A"/>
    <w:rsid w:val="00253E62"/>
    <w:rsid w:val="00254164"/>
    <w:rsid w:val="00254BA5"/>
    <w:rsid w:val="002552EE"/>
    <w:rsid w:val="002554D3"/>
    <w:rsid w:val="0025554A"/>
    <w:rsid w:val="00256663"/>
    <w:rsid w:val="00256DC5"/>
    <w:rsid w:val="00256EF9"/>
    <w:rsid w:val="00256FD2"/>
    <w:rsid w:val="00256FD5"/>
    <w:rsid w:val="00257449"/>
    <w:rsid w:val="00260294"/>
    <w:rsid w:val="00260D8C"/>
    <w:rsid w:val="00261815"/>
    <w:rsid w:val="00262E8C"/>
    <w:rsid w:val="00263465"/>
    <w:rsid w:val="00263A8C"/>
    <w:rsid w:val="00263CFE"/>
    <w:rsid w:val="00263F33"/>
    <w:rsid w:val="00264193"/>
    <w:rsid w:val="002642F4"/>
    <w:rsid w:val="00264C1F"/>
    <w:rsid w:val="0027048D"/>
    <w:rsid w:val="00270B1B"/>
    <w:rsid w:val="0027106D"/>
    <w:rsid w:val="002734E9"/>
    <w:rsid w:val="00273528"/>
    <w:rsid w:val="00273590"/>
    <w:rsid w:val="00274A37"/>
    <w:rsid w:val="00274D04"/>
    <w:rsid w:val="00275249"/>
    <w:rsid w:val="00275840"/>
    <w:rsid w:val="00275C00"/>
    <w:rsid w:val="00275C29"/>
    <w:rsid w:val="00275CAB"/>
    <w:rsid w:val="00276870"/>
    <w:rsid w:val="00276894"/>
    <w:rsid w:val="00276FF2"/>
    <w:rsid w:val="002778B4"/>
    <w:rsid w:val="002800D4"/>
    <w:rsid w:val="0028090B"/>
    <w:rsid w:val="00280B12"/>
    <w:rsid w:val="0028102B"/>
    <w:rsid w:val="002811D6"/>
    <w:rsid w:val="00281FE3"/>
    <w:rsid w:val="00282703"/>
    <w:rsid w:val="00282D45"/>
    <w:rsid w:val="0028371C"/>
    <w:rsid w:val="00283CD2"/>
    <w:rsid w:val="0028401F"/>
    <w:rsid w:val="00284B56"/>
    <w:rsid w:val="00285F30"/>
    <w:rsid w:val="0028679B"/>
    <w:rsid w:val="002867D6"/>
    <w:rsid w:val="002904FB"/>
    <w:rsid w:val="0029159D"/>
    <w:rsid w:val="00292628"/>
    <w:rsid w:val="00293238"/>
    <w:rsid w:val="00293ABF"/>
    <w:rsid w:val="002944EA"/>
    <w:rsid w:val="00294508"/>
    <w:rsid w:val="002945B4"/>
    <w:rsid w:val="00295536"/>
    <w:rsid w:val="00295698"/>
    <w:rsid w:val="00296412"/>
    <w:rsid w:val="0029657D"/>
    <w:rsid w:val="00296E8A"/>
    <w:rsid w:val="00297E46"/>
    <w:rsid w:val="002A0F0E"/>
    <w:rsid w:val="002A25C5"/>
    <w:rsid w:val="002A2867"/>
    <w:rsid w:val="002A2910"/>
    <w:rsid w:val="002A2BC8"/>
    <w:rsid w:val="002A358D"/>
    <w:rsid w:val="002A376E"/>
    <w:rsid w:val="002A39B5"/>
    <w:rsid w:val="002A3F85"/>
    <w:rsid w:val="002A4070"/>
    <w:rsid w:val="002A414A"/>
    <w:rsid w:val="002A4807"/>
    <w:rsid w:val="002A6986"/>
    <w:rsid w:val="002A75FD"/>
    <w:rsid w:val="002A77A7"/>
    <w:rsid w:val="002A7908"/>
    <w:rsid w:val="002B08BD"/>
    <w:rsid w:val="002B0B29"/>
    <w:rsid w:val="002B1354"/>
    <w:rsid w:val="002B2A26"/>
    <w:rsid w:val="002B2CFA"/>
    <w:rsid w:val="002B35EA"/>
    <w:rsid w:val="002B394B"/>
    <w:rsid w:val="002B49C9"/>
    <w:rsid w:val="002B6689"/>
    <w:rsid w:val="002B7721"/>
    <w:rsid w:val="002B7E2B"/>
    <w:rsid w:val="002C12E6"/>
    <w:rsid w:val="002C159A"/>
    <w:rsid w:val="002C1E4C"/>
    <w:rsid w:val="002C2026"/>
    <w:rsid w:val="002C22EE"/>
    <w:rsid w:val="002C2361"/>
    <w:rsid w:val="002C25E2"/>
    <w:rsid w:val="002C2BB7"/>
    <w:rsid w:val="002C2F64"/>
    <w:rsid w:val="002C38E8"/>
    <w:rsid w:val="002C550B"/>
    <w:rsid w:val="002C5F94"/>
    <w:rsid w:val="002C6A91"/>
    <w:rsid w:val="002C6AF4"/>
    <w:rsid w:val="002C6C0A"/>
    <w:rsid w:val="002C6DFC"/>
    <w:rsid w:val="002D113B"/>
    <w:rsid w:val="002D17B0"/>
    <w:rsid w:val="002D2547"/>
    <w:rsid w:val="002D277E"/>
    <w:rsid w:val="002D3834"/>
    <w:rsid w:val="002D4457"/>
    <w:rsid w:val="002D47BF"/>
    <w:rsid w:val="002D4A96"/>
    <w:rsid w:val="002D4B7B"/>
    <w:rsid w:val="002D5030"/>
    <w:rsid w:val="002D51A5"/>
    <w:rsid w:val="002D5B21"/>
    <w:rsid w:val="002D5DAE"/>
    <w:rsid w:val="002D7883"/>
    <w:rsid w:val="002D7BFA"/>
    <w:rsid w:val="002E0943"/>
    <w:rsid w:val="002E1C52"/>
    <w:rsid w:val="002E24B4"/>
    <w:rsid w:val="002E466A"/>
    <w:rsid w:val="002E4AC6"/>
    <w:rsid w:val="002E5EB8"/>
    <w:rsid w:val="002E68E2"/>
    <w:rsid w:val="002E6AD5"/>
    <w:rsid w:val="002F1807"/>
    <w:rsid w:val="002F2426"/>
    <w:rsid w:val="002F3232"/>
    <w:rsid w:val="002F3387"/>
    <w:rsid w:val="002F3629"/>
    <w:rsid w:val="002F36A9"/>
    <w:rsid w:val="002F37D1"/>
    <w:rsid w:val="002F441F"/>
    <w:rsid w:val="002F4FAF"/>
    <w:rsid w:val="002F5147"/>
    <w:rsid w:val="002F54A3"/>
    <w:rsid w:val="002F75C8"/>
    <w:rsid w:val="002F76B9"/>
    <w:rsid w:val="002F7C48"/>
    <w:rsid w:val="003013F6"/>
    <w:rsid w:val="003023E2"/>
    <w:rsid w:val="003023E4"/>
    <w:rsid w:val="00302D27"/>
    <w:rsid w:val="0030566D"/>
    <w:rsid w:val="00305F93"/>
    <w:rsid w:val="003064BF"/>
    <w:rsid w:val="00306AD2"/>
    <w:rsid w:val="00306B22"/>
    <w:rsid w:val="003072B8"/>
    <w:rsid w:val="00307728"/>
    <w:rsid w:val="00310D37"/>
    <w:rsid w:val="00310FF5"/>
    <w:rsid w:val="00311068"/>
    <w:rsid w:val="00311327"/>
    <w:rsid w:val="00311EA5"/>
    <w:rsid w:val="0031254B"/>
    <w:rsid w:val="00312819"/>
    <w:rsid w:val="00314C31"/>
    <w:rsid w:val="00315490"/>
    <w:rsid w:val="00315B7E"/>
    <w:rsid w:val="00315C68"/>
    <w:rsid w:val="003161B8"/>
    <w:rsid w:val="00316401"/>
    <w:rsid w:val="003169B7"/>
    <w:rsid w:val="00316DDC"/>
    <w:rsid w:val="00317A4C"/>
    <w:rsid w:val="00317CD5"/>
    <w:rsid w:val="0032045E"/>
    <w:rsid w:val="00320869"/>
    <w:rsid w:val="00321176"/>
    <w:rsid w:val="00321270"/>
    <w:rsid w:val="0032185F"/>
    <w:rsid w:val="003219D9"/>
    <w:rsid w:val="00321B6E"/>
    <w:rsid w:val="0032290C"/>
    <w:rsid w:val="00323310"/>
    <w:rsid w:val="00323B0A"/>
    <w:rsid w:val="00323C53"/>
    <w:rsid w:val="00325325"/>
    <w:rsid w:val="00325980"/>
    <w:rsid w:val="00325FAF"/>
    <w:rsid w:val="003267C9"/>
    <w:rsid w:val="00326F6F"/>
    <w:rsid w:val="003270C8"/>
    <w:rsid w:val="00330A92"/>
    <w:rsid w:val="003326AC"/>
    <w:rsid w:val="00332BEC"/>
    <w:rsid w:val="00332D36"/>
    <w:rsid w:val="00332F5B"/>
    <w:rsid w:val="003336A9"/>
    <w:rsid w:val="003336B6"/>
    <w:rsid w:val="00334497"/>
    <w:rsid w:val="00335256"/>
    <w:rsid w:val="00335264"/>
    <w:rsid w:val="0033570D"/>
    <w:rsid w:val="003364B8"/>
    <w:rsid w:val="00337FBC"/>
    <w:rsid w:val="00337FDC"/>
    <w:rsid w:val="00340088"/>
    <w:rsid w:val="00340B1B"/>
    <w:rsid w:val="003416B7"/>
    <w:rsid w:val="00341788"/>
    <w:rsid w:val="00342205"/>
    <w:rsid w:val="0034252B"/>
    <w:rsid w:val="0034282D"/>
    <w:rsid w:val="0034290C"/>
    <w:rsid w:val="00342D6A"/>
    <w:rsid w:val="0034356D"/>
    <w:rsid w:val="003438E4"/>
    <w:rsid w:val="00344303"/>
    <w:rsid w:val="00344714"/>
    <w:rsid w:val="003459A4"/>
    <w:rsid w:val="00345D32"/>
    <w:rsid w:val="003460FA"/>
    <w:rsid w:val="00346FD7"/>
    <w:rsid w:val="00347545"/>
    <w:rsid w:val="003476A3"/>
    <w:rsid w:val="00347DAD"/>
    <w:rsid w:val="00351881"/>
    <w:rsid w:val="003519EA"/>
    <w:rsid w:val="00351AD1"/>
    <w:rsid w:val="00352437"/>
    <w:rsid w:val="00352CF9"/>
    <w:rsid w:val="00352DE8"/>
    <w:rsid w:val="00352E4C"/>
    <w:rsid w:val="0035302D"/>
    <w:rsid w:val="00353FA4"/>
    <w:rsid w:val="003547A3"/>
    <w:rsid w:val="00354B0B"/>
    <w:rsid w:val="00355632"/>
    <w:rsid w:val="00355911"/>
    <w:rsid w:val="00355D69"/>
    <w:rsid w:val="00356112"/>
    <w:rsid w:val="00356342"/>
    <w:rsid w:val="0035646F"/>
    <w:rsid w:val="00356966"/>
    <w:rsid w:val="00356F83"/>
    <w:rsid w:val="00357533"/>
    <w:rsid w:val="003600EB"/>
    <w:rsid w:val="00360DA7"/>
    <w:rsid w:val="0036117A"/>
    <w:rsid w:val="00361458"/>
    <w:rsid w:val="0036162F"/>
    <w:rsid w:val="00361D11"/>
    <w:rsid w:val="003625F5"/>
    <w:rsid w:val="00362658"/>
    <w:rsid w:val="00362BE5"/>
    <w:rsid w:val="00362EB5"/>
    <w:rsid w:val="00365202"/>
    <w:rsid w:val="00365227"/>
    <w:rsid w:val="00365ACD"/>
    <w:rsid w:val="00366721"/>
    <w:rsid w:val="003668EA"/>
    <w:rsid w:val="00366D23"/>
    <w:rsid w:val="00367DD3"/>
    <w:rsid w:val="003709F8"/>
    <w:rsid w:val="00372489"/>
    <w:rsid w:val="00372C43"/>
    <w:rsid w:val="00373F2A"/>
    <w:rsid w:val="00374392"/>
    <w:rsid w:val="003747FA"/>
    <w:rsid w:val="0037570B"/>
    <w:rsid w:val="00375C55"/>
    <w:rsid w:val="00375DDE"/>
    <w:rsid w:val="00377629"/>
    <w:rsid w:val="00377E74"/>
    <w:rsid w:val="00380DA7"/>
    <w:rsid w:val="003829E3"/>
    <w:rsid w:val="0038381A"/>
    <w:rsid w:val="00383F85"/>
    <w:rsid w:val="00384707"/>
    <w:rsid w:val="00385CC4"/>
    <w:rsid w:val="003865F2"/>
    <w:rsid w:val="00390003"/>
    <w:rsid w:val="00390206"/>
    <w:rsid w:val="0039124B"/>
    <w:rsid w:val="003928F1"/>
    <w:rsid w:val="00392B45"/>
    <w:rsid w:val="00392D20"/>
    <w:rsid w:val="00392FD2"/>
    <w:rsid w:val="00393E8E"/>
    <w:rsid w:val="00394DBB"/>
    <w:rsid w:val="00394F02"/>
    <w:rsid w:val="00395112"/>
    <w:rsid w:val="00395A02"/>
    <w:rsid w:val="00396C03"/>
    <w:rsid w:val="00396F07"/>
    <w:rsid w:val="003A01DE"/>
    <w:rsid w:val="003A1214"/>
    <w:rsid w:val="003A2A6F"/>
    <w:rsid w:val="003A2D9A"/>
    <w:rsid w:val="003A33EE"/>
    <w:rsid w:val="003A4B22"/>
    <w:rsid w:val="003A4EFB"/>
    <w:rsid w:val="003A554A"/>
    <w:rsid w:val="003A568F"/>
    <w:rsid w:val="003A5900"/>
    <w:rsid w:val="003A5A58"/>
    <w:rsid w:val="003A6922"/>
    <w:rsid w:val="003A7055"/>
    <w:rsid w:val="003B0A8E"/>
    <w:rsid w:val="003B11CD"/>
    <w:rsid w:val="003B3020"/>
    <w:rsid w:val="003B3157"/>
    <w:rsid w:val="003B414C"/>
    <w:rsid w:val="003B5826"/>
    <w:rsid w:val="003B587D"/>
    <w:rsid w:val="003B5A1B"/>
    <w:rsid w:val="003B6D76"/>
    <w:rsid w:val="003C063C"/>
    <w:rsid w:val="003C0A01"/>
    <w:rsid w:val="003C14C1"/>
    <w:rsid w:val="003C226E"/>
    <w:rsid w:val="003C22B8"/>
    <w:rsid w:val="003C3A5E"/>
    <w:rsid w:val="003C3E00"/>
    <w:rsid w:val="003C3E7F"/>
    <w:rsid w:val="003C50BC"/>
    <w:rsid w:val="003C6765"/>
    <w:rsid w:val="003C6B03"/>
    <w:rsid w:val="003D1C1C"/>
    <w:rsid w:val="003D2366"/>
    <w:rsid w:val="003D29E5"/>
    <w:rsid w:val="003D3A88"/>
    <w:rsid w:val="003D3DAC"/>
    <w:rsid w:val="003D40F8"/>
    <w:rsid w:val="003D4280"/>
    <w:rsid w:val="003D776F"/>
    <w:rsid w:val="003E1512"/>
    <w:rsid w:val="003E2743"/>
    <w:rsid w:val="003E31C5"/>
    <w:rsid w:val="003E4CC0"/>
    <w:rsid w:val="003E56BB"/>
    <w:rsid w:val="003E612E"/>
    <w:rsid w:val="003F02DD"/>
    <w:rsid w:val="003F0484"/>
    <w:rsid w:val="003F0F7A"/>
    <w:rsid w:val="003F2EA0"/>
    <w:rsid w:val="003F3625"/>
    <w:rsid w:val="003F4B96"/>
    <w:rsid w:val="003F5A3E"/>
    <w:rsid w:val="003F61C7"/>
    <w:rsid w:val="003F66BF"/>
    <w:rsid w:val="003F7217"/>
    <w:rsid w:val="003F7F85"/>
    <w:rsid w:val="0040041B"/>
    <w:rsid w:val="00400AB3"/>
    <w:rsid w:val="00400FC5"/>
    <w:rsid w:val="00401015"/>
    <w:rsid w:val="00401FD8"/>
    <w:rsid w:val="00403220"/>
    <w:rsid w:val="004034AF"/>
    <w:rsid w:val="004037AB"/>
    <w:rsid w:val="00403A0C"/>
    <w:rsid w:val="00403F0D"/>
    <w:rsid w:val="00404AAC"/>
    <w:rsid w:val="00404BD3"/>
    <w:rsid w:val="0040745E"/>
    <w:rsid w:val="004101A6"/>
    <w:rsid w:val="004109F4"/>
    <w:rsid w:val="004126FC"/>
    <w:rsid w:val="00413822"/>
    <w:rsid w:val="00413CE4"/>
    <w:rsid w:val="00413F19"/>
    <w:rsid w:val="00414197"/>
    <w:rsid w:val="00414AD5"/>
    <w:rsid w:val="004152E7"/>
    <w:rsid w:val="00415E06"/>
    <w:rsid w:val="00416073"/>
    <w:rsid w:val="00416521"/>
    <w:rsid w:val="00417965"/>
    <w:rsid w:val="00423C89"/>
    <w:rsid w:val="00424329"/>
    <w:rsid w:val="00424598"/>
    <w:rsid w:val="0042467A"/>
    <w:rsid w:val="0042514B"/>
    <w:rsid w:val="00425617"/>
    <w:rsid w:val="004257A8"/>
    <w:rsid w:val="004259F7"/>
    <w:rsid w:val="00425A11"/>
    <w:rsid w:val="0042704F"/>
    <w:rsid w:val="004274AA"/>
    <w:rsid w:val="004277DC"/>
    <w:rsid w:val="004277F5"/>
    <w:rsid w:val="004301D8"/>
    <w:rsid w:val="00430C21"/>
    <w:rsid w:val="00431E59"/>
    <w:rsid w:val="00431FD6"/>
    <w:rsid w:val="004324EF"/>
    <w:rsid w:val="004325A0"/>
    <w:rsid w:val="00433291"/>
    <w:rsid w:val="0043329F"/>
    <w:rsid w:val="00433EA5"/>
    <w:rsid w:val="00435B6A"/>
    <w:rsid w:val="00435D67"/>
    <w:rsid w:val="00435DB9"/>
    <w:rsid w:val="00436421"/>
    <w:rsid w:val="004368D5"/>
    <w:rsid w:val="004370D5"/>
    <w:rsid w:val="00437463"/>
    <w:rsid w:val="00437888"/>
    <w:rsid w:val="00437DE1"/>
    <w:rsid w:val="0044007F"/>
    <w:rsid w:val="0044051E"/>
    <w:rsid w:val="004408B5"/>
    <w:rsid w:val="004409E1"/>
    <w:rsid w:val="00440D72"/>
    <w:rsid w:val="004419D3"/>
    <w:rsid w:val="004421E7"/>
    <w:rsid w:val="0044274B"/>
    <w:rsid w:val="004428CD"/>
    <w:rsid w:val="00442D02"/>
    <w:rsid w:val="00442EDD"/>
    <w:rsid w:val="00443164"/>
    <w:rsid w:val="004432C5"/>
    <w:rsid w:val="004439E5"/>
    <w:rsid w:val="00443E14"/>
    <w:rsid w:val="00443F3C"/>
    <w:rsid w:val="00444B1B"/>
    <w:rsid w:val="0044605F"/>
    <w:rsid w:val="00446C79"/>
    <w:rsid w:val="004472A5"/>
    <w:rsid w:val="004474B9"/>
    <w:rsid w:val="00447A52"/>
    <w:rsid w:val="004501F7"/>
    <w:rsid w:val="004521D1"/>
    <w:rsid w:val="00453184"/>
    <w:rsid w:val="004543D7"/>
    <w:rsid w:val="00454BBB"/>
    <w:rsid w:val="00455092"/>
    <w:rsid w:val="0045524C"/>
    <w:rsid w:val="0045534D"/>
    <w:rsid w:val="004554D6"/>
    <w:rsid w:val="0045635E"/>
    <w:rsid w:val="0045641C"/>
    <w:rsid w:val="00457998"/>
    <w:rsid w:val="004609A6"/>
    <w:rsid w:val="00460D18"/>
    <w:rsid w:val="00461337"/>
    <w:rsid w:val="00461782"/>
    <w:rsid w:val="00462547"/>
    <w:rsid w:val="004655BD"/>
    <w:rsid w:val="00465676"/>
    <w:rsid w:val="00466619"/>
    <w:rsid w:val="00466F60"/>
    <w:rsid w:val="0046732F"/>
    <w:rsid w:val="004674F7"/>
    <w:rsid w:val="00470D34"/>
    <w:rsid w:val="00471D28"/>
    <w:rsid w:val="00472001"/>
    <w:rsid w:val="004722F3"/>
    <w:rsid w:val="0047244E"/>
    <w:rsid w:val="00472E53"/>
    <w:rsid w:val="00473CAE"/>
    <w:rsid w:val="0047430D"/>
    <w:rsid w:val="004744B0"/>
    <w:rsid w:val="0047453F"/>
    <w:rsid w:val="00474734"/>
    <w:rsid w:val="00474849"/>
    <w:rsid w:val="00475515"/>
    <w:rsid w:val="00475F81"/>
    <w:rsid w:val="004763B0"/>
    <w:rsid w:val="00476987"/>
    <w:rsid w:val="00476C9A"/>
    <w:rsid w:val="00480682"/>
    <w:rsid w:val="00481778"/>
    <w:rsid w:val="00482A5F"/>
    <w:rsid w:val="00482B94"/>
    <w:rsid w:val="00482F82"/>
    <w:rsid w:val="00483268"/>
    <w:rsid w:val="004837B3"/>
    <w:rsid w:val="00483B32"/>
    <w:rsid w:val="00483D90"/>
    <w:rsid w:val="0048466B"/>
    <w:rsid w:val="00484C49"/>
    <w:rsid w:val="0048521D"/>
    <w:rsid w:val="00485779"/>
    <w:rsid w:val="00485913"/>
    <w:rsid w:val="00485CF1"/>
    <w:rsid w:val="0048656B"/>
    <w:rsid w:val="004865CA"/>
    <w:rsid w:val="004869C2"/>
    <w:rsid w:val="00486B8F"/>
    <w:rsid w:val="00486ED7"/>
    <w:rsid w:val="00487446"/>
    <w:rsid w:val="00487645"/>
    <w:rsid w:val="004879DB"/>
    <w:rsid w:val="00487AC1"/>
    <w:rsid w:val="00490404"/>
    <w:rsid w:val="004904D9"/>
    <w:rsid w:val="00491058"/>
    <w:rsid w:val="00491180"/>
    <w:rsid w:val="00491955"/>
    <w:rsid w:val="00491A44"/>
    <w:rsid w:val="00491F8D"/>
    <w:rsid w:val="00492B4B"/>
    <w:rsid w:val="00494D07"/>
    <w:rsid w:val="00494FD2"/>
    <w:rsid w:val="0049568C"/>
    <w:rsid w:val="0049589C"/>
    <w:rsid w:val="004973CC"/>
    <w:rsid w:val="004975D2"/>
    <w:rsid w:val="004978D4"/>
    <w:rsid w:val="00497FF5"/>
    <w:rsid w:val="004A0F0C"/>
    <w:rsid w:val="004A17A6"/>
    <w:rsid w:val="004A199A"/>
    <w:rsid w:val="004A344D"/>
    <w:rsid w:val="004A39B5"/>
    <w:rsid w:val="004A3E45"/>
    <w:rsid w:val="004A4946"/>
    <w:rsid w:val="004A4D03"/>
    <w:rsid w:val="004A4FF6"/>
    <w:rsid w:val="004A59E3"/>
    <w:rsid w:val="004A5EC1"/>
    <w:rsid w:val="004A7025"/>
    <w:rsid w:val="004A733B"/>
    <w:rsid w:val="004B02DD"/>
    <w:rsid w:val="004B11F9"/>
    <w:rsid w:val="004B1420"/>
    <w:rsid w:val="004B14B2"/>
    <w:rsid w:val="004B1BB3"/>
    <w:rsid w:val="004B2243"/>
    <w:rsid w:val="004B2CE8"/>
    <w:rsid w:val="004B2FCA"/>
    <w:rsid w:val="004B38E0"/>
    <w:rsid w:val="004B3BCA"/>
    <w:rsid w:val="004B3C87"/>
    <w:rsid w:val="004B49E0"/>
    <w:rsid w:val="004B5709"/>
    <w:rsid w:val="004B6260"/>
    <w:rsid w:val="004B65F3"/>
    <w:rsid w:val="004B6629"/>
    <w:rsid w:val="004B6DB6"/>
    <w:rsid w:val="004B6E03"/>
    <w:rsid w:val="004B7663"/>
    <w:rsid w:val="004B7F1D"/>
    <w:rsid w:val="004C038E"/>
    <w:rsid w:val="004C0EBC"/>
    <w:rsid w:val="004C13E6"/>
    <w:rsid w:val="004C18BE"/>
    <w:rsid w:val="004C2565"/>
    <w:rsid w:val="004C2CA7"/>
    <w:rsid w:val="004C319A"/>
    <w:rsid w:val="004C3210"/>
    <w:rsid w:val="004C46BE"/>
    <w:rsid w:val="004C55CE"/>
    <w:rsid w:val="004C59E1"/>
    <w:rsid w:val="004C5DAC"/>
    <w:rsid w:val="004C6E96"/>
    <w:rsid w:val="004C7797"/>
    <w:rsid w:val="004D01D3"/>
    <w:rsid w:val="004D079C"/>
    <w:rsid w:val="004D09AF"/>
    <w:rsid w:val="004D283B"/>
    <w:rsid w:val="004D2FE3"/>
    <w:rsid w:val="004D30E4"/>
    <w:rsid w:val="004D3EC0"/>
    <w:rsid w:val="004D3F76"/>
    <w:rsid w:val="004D48A4"/>
    <w:rsid w:val="004D4986"/>
    <w:rsid w:val="004D4D52"/>
    <w:rsid w:val="004D4EB1"/>
    <w:rsid w:val="004D5EA8"/>
    <w:rsid w:val="004D689A"/>
    <w:rsid w:val="004D694B"/>
    <w:rsid w:val="004D7012"/>
    <w:rsid w:val="004D7668"/>
    <w:rsid w:val="004E0018"/>
    <w:rsid w:val="004E153A"/>
    <w:rsid w:val="004E15EF"/>
    <w:rsid w:val="004E1D65"/>
    <w:rsid w:val="004E3BF8"/>
    <w:rsid w:val="004E4711"/>
    <w:rsid w:val="004E485C"/>
    <w:rsid w:val="004E48E8"/>
    <w:rsid w:val="004E49B8"/>
    <w:rsid w:val="004E4A43"/>
    <w:rsid w:val="004E561D"/>
    <w:rsid w:val="004E58F6"/>
    <w:rsid w:val="004E5E3A"/>
    <w:rsid w:val="004E6BB5"/>
    <w:rsid w:val="004E7AA7"/>
    <w:rsid w:val="004F007A"/>
    <w:rsid w:val="004F0BAA"/>
    <w:rsid w:val="004F0C9A"/>
    <w:rsid w:val="004F1169"/>
    <w:rsid w:val="004F1A6D"/>
    <w:rsid w:val="004F1B35"/>
    <w:rsid w:val="004F270F"/>
    <w:rsid w:val="004F339F"/>
    <w:rsid w:val="004F46DC"/>
    <w:rsid w:val="004F48AD"/>
    <w:rsid w:val="004F669D"/>
    <w:rsid w:val="004F7EF3"/>
    <w:rsid w:val="00500116"/>
    <w:rsid w:val="00500EFB"/>
    <w:rsid w:val="00501B09"/>
    <w:rsid w:val="00501D4A"/>
    <w:rsid w:val="00502090"/>
    <w:rsid w:val="005033A6"/>
    <w:rsid w:val="00503593"/>
    <w:rsid w:val="005035FA"/>
    <w:rsid w:val="005038B1"/>
    <w:rsid w:val="005039C7"/>
    <w:rsid w:val="00503D3A"/>
    <w:rsid w:val="00503DEF"/>
    <w:rsid w:val="00504A18"/>
    <w:rsid w:val="00504D21"/>
    <w:rsid w:val="005050D2"/>
    <w:rsid w:val="00506D4E"/>
    <w:rsid w:val="005070CC"/>
    <w:rsid w:val="00507D77"/>
    <w:rsid w:val="00510129"/>
    <w:rsid w:val="005121A7"/>
    <w:rsid w:val="00514433"/>
    <w:rsid w:val="00514D84"/>
    <w:rsid w:val="00517A04"/>
    <w:rsid w:val="00520713"/>
    <w:rsid w:val="00521116"/>
    <w:rsid w:val="005220E9"/>
    <w:rsid w:val="005225EF"/>
    <w:rsid w:val="00522CEB"/>
    <w:rsid w:val="00522E50"/>
    <w:rsid w:val="00522EFD"/>
    <w:rsid w:val="00523168"/>
    <w:rsid w:val="0052401E"/>
    <w:rsid w:val="005242B3"/>
    <w:rsid w:val="00531993"/>
    <w:rsid w:val="00531FD7"/>
    <w:rsid w:val="005329E7"/>
    <w:rsid w:val="005332D3"/>
    <w:rsid w:val="00533394"/>
    <w:rsid w:val="00533CA6"/>
    <w:rsid w:val="00534D93"/>
    <w:rsid w:val="00534ED7"/>
    <w:rsid w:val="00534FFF"/>
    <w:rsid w:val="00535703"/>
    <w:rsid w:val="00535BE5"/>
    <w:rsid w:val="00535C3E"/>
    <w:rsid w:val="0053655A"/>
    <w:rsid w:val="00536A04"/>
    <w:rsid w:val="0053701B"/>
    <w:rsid w:val="005405D3"/>
    <w:rsid w:val="00540AB8"/>
    <w:rsid w:val="005419D1"/>
    <w:rsid w:val="00542D91"/>
    <w:rsid w:val="00543019"/>
    <w:rsid w:val="00544964"/>
    <w:rsid w:val="00544EDE"/>
    <w:rsid w:val="00544F4B"/>
    <w:rsid w:val="00545384"/>
    <w:rsid w:val="00546335"/>
    <w:rsid w:val="005479A4"/>
    <w:rsid w:val="00547C49"/>
    <w:rsid w:val="00547FAE"/>
    <w:rsid w:val="00550194"/>
    <w:rsid w:val="00550458"/>
    <w:rsid w:val="0055047A"/>
    <w:rsid w:val="00551B7F"/>
    <w:rsid w:val="00551FE1"/>
    <w:rsid w:val="005520CC"/>
    <w:rsid w:val="00552ACA"/>
    <w:rsid w:val="00553015"/>
    <w:rsid w:val="00553398"/>
    <w:rsid w:val="00553545"/>
    <w:rsid w:val="005539E1"/>
    <w:rsid w:val="0055411E"/>
    <w:rsid w:val="0055441E"/>
    <w:rsid w:val="00555120"/>
    <w:rsid w:val="005560A8"/>
    <w:rsid w:val="00557D8E"/>
    <w:rsid w:val="00560189"/>
    <w:rsid w:val="00560544"/>
    <w:rsid w:val="005606E9"/>
    <w:rsid w:val="0056208B"/>
    <w:rsid w:val="0056227F"/>
    <w:rsid w:val="00563088"/>
    <w:rsid w:val="005632E2"/>
    <w:rsid w:val="005637D8"/>
    <w:rsid w:val="00564355"/>
    <w:rsid w:val="0056457B"/>
    <w:rsid w:val="00564D39"/>
    <w:rsid w:val="0056750E"/>
    <w:rsid w:val="00567935"/>
    <w:rsid w:val="00570248"/>
    <w:rsid w:val="00570D3F"/>
    <w:rsid w:val="005715FE"/>
    <w:rsid w:val="005717B1"/>
    <w:rsid w:val="00571F55"/>
    <w:rsid w:val="00573F2F"/>
    <w:rsid w:val="00574D97"/>
    <w:rsid w:val="00575AB9"/>
    <w:rsid w:val="00575E9E"/>
    <w:rsid w:val="00576F99"/>
    <w:rsid w:val="00577DAF"/>
    <w:rsid w:val="00577F99"/>
    <w:rsid w:val="00580E62"/>
    <w:rsid w:val="00581996"/>
    <w:rsid w:val="00581B17"/>
    <w:rsid w:val="0058222B"/>
    <w:rsid w:val="00582D0C"/>
    <w:rsid w:val="00582F23"/>
    <w:rsid w:val="00583632"/>
    <w:rsid w:val="00583A7D"/>
    <w:rsid w:val="005841A9"/>
    <w:rsid w:val="00584C80"/>
    <w:rsid w:val="00585821"/>
    <w:rsid w:val="005861FB"/>
    <w:rsid w:val="00587452"/>
    <w:rsid w:val="00587927"/>
    <w:rsid w:val="00587CDC"/>
    <w:rsid w:val="00587EB4"/>
    <w:rsid w:val="00590A64"/>
    <w:rsid w:val="00591D69"/>
    <w:rsid w:val="00592BC9"/>
    <w:rsid w:val="00592C30"/>
    <w:rsid w:val="00592E8A"/>
    <w:rsid w:val="00592EDC"/>
    <w:rsid w:val="0059302E"/>
    <w:rsid w:val="00593F48"/>
    <w:rsid w:val="00594184"/>
    <w:rsid w:val="00594396"/>
    <w:rsid w:val="005943F6"/>
    <w:rsid w:val="0059521F"/>
    <w:rsid w:val="00597522"/>
    <w:rsid w:val="005A0981"/>
    <w:rsid w:val="005A0A93"/>
    <w:rsid w:val="005A113A"/>
    <w:rsid w:val="005A22CF"/>
    <w:rsid w:val="005A2305"/>
    <w:rsid w:val="005A2449"/>
    <w:rsid w:val="005A2723"/>
    <w:rsid w:val="005A2A06"/>
    <w:rsid w:val="005A3D4A"/>
    <w:rsid w:val="005A511C"/>
    <w:rsid w:val="005A66C8"/>
    <w:rsid w:val="005A6B6C"/>
    <w:rsid w:val="005A6D5F"/>
    <w:rsid w:val="005A6E1E"/>
    <w:rsid w:val="005A70F6"/>
    <w:rsid w:val="005A75D5"/>
    <w:rsid w:val="005B0576"/>
    <w:rsid w:val="005B1EC0"/>
    <w:rsid w:val="005B2AFE"/>
    <w:rsid w:val="005B3CEF"/>
    <w:rsid w:val="005B57E0"/>
    <w:rsid w:val="005B5C3A"/>
    <w:rsid w:val="005B5DEB"/>
    <w:rsid w:val="005B5F5F"/>
    <w:rsid w:val="005B5FB9"/>
    <w:rsid w:val="005B626F"/>
    <w:rsid w:val="005B686F"/>
    <w:rsid w:val="005B75F8"/>
    <w:rsid w:val="005B7A08"/>
    <w:rsid w:val="005C0422"/>
    <w:rsid w:val="005C0B78"/>
    <w:rsid w:val="005C0CA2"/>
    <w:rsid w:val="005C0D16"/>
    <w:rsid w:val="005C0DB7"/>
    <w:rsid w:val="005C2614"/>
    <w:rsid w:val="005C2C2D"/>
    <w:rsid w:val="005C337F"/>
    <w:rsid w:val="005C3D78"/>
    <w:rsid w:val="005C50BD"/>
    <w:rsid w:val="005C513F"/>
    <w:rsid w:val="005C5A55"/>
    <w:rsid w:val="005C6A2B"/>
    <w:rsid w:val="005C6A39"/>
    <w:rsid w:val="005C70C5"/>
    <w:rsid w:val="005C7422"/>
    <w:rsid w:val="005C74BC"/>
    <w:rsid w:val="005C7C90"/>
    <w:rsid w:val="005C7F40"/>
    <w:rsid w:val="005D0546"/>
    <w:rsid w:val="005D2098"/>
    <w:rsid w:val="005D2277"/>
    <w:rsid w:val="005D2508"/>
    <w:rsid w:val="005D2F0C"/>
    <w:rsid w:val="005D310F"/>
    <w:rsid w:val="005D3AB5"/>
    <w:rsid w:val="005D3D5C"/>
    <w:rsid w:val="005D4E02"/>
    <w:rsid w:val="005D60C1"/>
    <w:rsid w:val="005D67B8"/>
    <w:rsid w:val="005D695F"/>
    <w:rsid w:val="005D6C7C"/>
    <w:rsid w:val="005D70C1"/>
    <w:rsid w:val="005D7101"/>
    <w:rsid w:val="005E03A3"/>
    <w:rsid w:val="005E0773"/>
    <w:rsid w:val="005E0886"/>
    <w:rsid w:val="005E0A7B"/>
    <w:rsid w:val="005E0EDD"/>
    <w:rsid w:val="005E13FA"/>
    <w:rsid w:val="005E152B"/>
    <w:rsid w:val="005E2A75"/>
    <w:rsid w:val="005E3413"/>
    <w:rsid w:val="005E3A39"/>
    <w:rsid w:val="005E450D"/>
    <w:rsid w:val="005E452E"/>
    <w:rsid w:val="005E4700"/>
    <w:rsid w:val="005E4A65"/>
    <w:rsid w:val="005E5DD0"/>
    <w:rsid w:val="005E615E"/>
    <w:rsid w:val="005E6682"/>
    <w:rsid w:val="005E6A35"/>
    <w:rsid w:val="005F0DA5"/>
    <w:rsid w:val="005F17D2"/>
    <w:rsid w:val="005F1C6D"/>
    <w:rsid w:val="005F2344"/>
    <w:rsid w:val="005F298C"/>
    <w:rsid w:val="005F3169"/>
    <w:rsid w:val="005F361C"/>
    <w:rsid w:val="005F395D"/>
    <w:rsid w:val="005F39F9"/>
    <w:rsid w:val="005F4DD7"/>
    <w:rsid w:val="005F528A"/>
    <w:rsid w:val="005F5894"/>
    <w:rsid w:val="005F5CB9"/>
    <w:rsid w:val="005F6151"/>
    <w:rsid w:val="00600240"/>
    <w:rsid w:val="00600CB6"/>
    <w:rsid w:val="006014EA"/>
    <w:rsid w:val="00601D0F"/>
    <w:rsid w:val="006028BE"/>
    <w:rsid w:val="00603B9E"/>
    <w:rsid w:val="00604832"/>
    <w:rsid w:val="00604C90"/>
    <w:rsid w:val="006053E7"/>
    <w:rsid w:val="006057BF"/>
    <w:rsid w:val="006059D6"/>
    <w:rsid w:val="00605BAA"/>
    <w:rsid w:val="006063BB"/>
    <w:rsid w:val="006079DD"/>
    <w:rsid w:val="006118E8"/>
    <w:rsid w:val="00611DA2"/>
    <w:rsid w:val="006120E3"/>
    <w:rsid w:val="00612B34"/>
    <w:rsid w:val="00613172"/>
    <w:rsid w:val="0061433D"/>
    <w:rsid w:val="0061461A"/>
    <w:rsid w:val="00615079"/>
    <w:rsid w:val="0061541C"/>
    <w:rsid w:val="00615AE8"/>
    <w:rsid w:val="00615B62"/>
    <w:rsid w:val="00615DD3"/>
    <w:rsid w:val="0061630B"/>
    <w:rsid w:val="00616520"/>
    <w:rsid w:val="00617C56"/>
    <w:rsid w:val="00617CC0"/>
    <w:rsid w:val="006201AC"/>
    <w:rsid w:val="0062053A"/>
    <w:rsid w:val="0062166B"/>
    <w:rsid w:val="006216C8"/>
    <w:rsid w:val="00621738"/>
    <w:rsid w:val="00622307"/>
    <w:rsid w:val="00622AEC"/>
    <w:rsid w:val="006237C5"/>
    <w:rsid w:val="00623A4F"/>
    <w:rsid w:val="00623F52"/>
    <w:rsid w:val="00624585"/>
    <w:rsid w:val="006251CF"/>
    <w:rsid w:val="0062654F"/>
    <w:rsid w:val="006266A7"/>
    <w:rsid w:val="00626BBC"/>
    <w:rsid w:val="00626F37"/>
    <w:rsid w:val="006272F7"/>
    <w:rsid w:val="00630415"/>
    <w:rsid w:val="00630BE8"/>
    <w:rsid w:val="0063137A"/>
    <w:rsid w:val="00631942"/>
    <w:rsid w:val="00632768"/>
    <w:rsid w:val="0063294B"/>
    <w:rsid w:val="0063470F"/>
    <w:rsid w:val="0063536F"/>
    <w:rsid w:val="006356FA"/>
    <w:rsid w:val="00635783"/>
    <w:rsid w:val="00635ABD"/>
    <w:rsid w:val="00635D67"/>
    <w:rsid w:val="006367FA"/>
    <w:rsid w:val="0063768B"/>
    <w:rsid w:val="00637D7C"/>
    <w:rsid w:val="00640777"/>
    <w:rsid w:val="006408EF"/>
    <w:rsid w:val="00640E01"/>
    <w:rsid w:val="00641CD0"/>
    <w:rsid w:val="006433B7"/>
    <w:rsid w:val="006444E3"/>
    <w:rsid w:val="00644FEF"/>
    <w:rsid w:val="006457B0"/>
    <w:rsid w:val="00645BB9"/>
    <w:rsid w:val="0064609B"/>
    <w:rsid w:val="006460B9"/>
    <w:rsid w:val="0064670F"/>
    <w:rsid w:val="00646FF7"/>
    <w:rsid w:val="0064798D"/>
    <w:rsid w:val="00647AAA"/>
    <w:rsid w:val="00650C51"/>
    <w:rsid w:val="00650D34"/>
    <w:rsid w:val="00651ADA"/>
    <w:rsid w:val="00652C21"/>
    <w:rsid w:val="006531BD"/>
    <w:rsid w:val="00653260"/>
    <w:rsid w:val="006534F2"/>
    <w:rsid w:val="00653AFF"/>
    <w:rsid w:val="0065403A"/>
    <w:rsid w:val="00655D57"/>
    <w:rsid w:val="00656DC6"/>
    <w:rsid w:val="00657F32"/>
    <w:rsid w:val="00660D0D"/>
    <w:rsid w:val="0066122B"/>
    <w:rsid w:val="006613F0"/>
    <w:rsid w:val="0066174A"/>
    <w:rsid w:val="006619FC"/>
    <w:rsid w:val="006627FF"/>
    <w:rsid w:val="00662890"/>
    <w:rsid w:val="00664C8E"/>
    <w:rsid w:val="00664E52"/>
    <w:rsid w:val="0066620E"/>
    <w:rsid w:val="0066631A"/>
    <w:rsid w:val="00666889"/>
    <w:rsid w:val="006675FF"/>
    <w:rsid w:val="00667C98"/>
    <w:rsid w:val="0067053F"/>
    <w:rsid w:val="0067108A"/>
    <w:rsid w:val="006714FA"/>
    <w:rsid w:val="00671F49"/>
    <w:rsid w:val="006721B2"/>
    <w:rsid w:val="00672640"/>
    <w:rsid w:val="00672F5E"/>
    <w:rsid w:val="00673250"/>
    <w:rsid w:val="00673E3E"/>
    <w:rsid w:val="006746A8"/>
    <w:rsid w:val="00675359"/>
    <w:rsid w:val="0067537A"/>
    <w:rsid w:val="0067593E"/>
    <w:rsid w:val="00675D09"/>
    <w:rsid w:val="0067750D"/>
    <w:rsid w:val="00677811"/>
    <w:rsid w:val="00677F80"/>
    <w:rsid w:val="00680A9C"/>
    <w:rsid w:val="00681037"/>
    <w:rsid w:val="00681264"/>
    <w:rsid w:val="00681F76"/>
    <w:rsid w:val="006823D2"/>
    <w:rsid w:val="0068291E"/>
    <w:rsid w:val="00682CE7"/>
    <w:rsid w:val="00683250"/>
    <w:rsid w:val="00684193"/>
    <w:rsid w:val="00684982"/>
    <w:rsid w:val="00684E44"/>
    <w:rsid w:val="00684E47"/>
    <w:rsid w:val="0068572C"/>
    <w:rsid w:val="00685F1E"/>
    <w:rsid w:val="0068677D"/>
    <w:rsid w:val="0068731E"/>
    <w:rsid w:val="006877F1"/>
    <w:rsid w:val="006907C9"/>
    <w:rsid w:val="00690E48"/>
    <w:rsid w:val="00691520"/>
    <w:rsid w:val="00692576"/>
    <w:rsid w:val="0069372B"/>
    <w:rsid w:val="00694774"/>
    <w:rsid w:val="0069568D"/>
    <w:rsid w:val="00695892"/>
    <w:rsid w:val="006960C0"/>
    <w:rsid w:val="00696712"/>
    <w:rsid w:val="006969E7"/>
    <w:rsid w:val="00697212"/>
    <w:rsid w:val="006974E5"/>
    <w:rsid w:val="006A0CCB"/>
    <w:rsid w:val="006A15A6"/>
    <w:rsid w:val="006A2314"/>
    <w:rsid w:val="006A4124"/>
    <w:rsid w:val="006A5563"/>
    <w:rsid w:val="006A572A"/>
    <w:rsid w:val="006A602B"/>
    <w:rsid w:val="006A67A0"/>
    <w:rsid w:val="006B0750"/>
    <w:rsid w:val="006B0CF6"/>
    <w:rsid w:val="006B20DF"/>
    <w:rsid w:val="006B23C0"/>
    <w:rsid w:val="006B2756"/>
    <w:rsid w:val="006B30B9"/>
    <w:rsid w:val="006B3126"/>
    <w:rsid w:val="006B33DE"/>
    <w:rsid w:val="006B3BBE"/>
    <w:rsid w:val="006B4186"/>
    <w:rsid w:val="006B4CA8"/>
    <w:rsid w:val="006B5208"/>
    <w:rsid w:val="006B6C00"/>
    <w:rsid w:val="006C02BB"/>
    <w:rsid w:val="006C2ABD"/>
    <w:rsid w:val="006C4E41"/>
    <w:rsid w:val="006C5110"/>
    <w:rsid w:val="006C64E1"/>
    <w:rsid w:val="006C6747"/>
    <w:rsid w:val="006C6C51"/>
    <w:rsid w:val="006C7B94"/>
    <w:rsid w:val="006C7D0B"/>
    <w:rsid w:val="006D1250"/>
    <w:rsid w:val="006D1B70"/>
    <w:rsid w:val="006D36F9"/>
    <w:rsid w:val="006D4507"/>
    <w:rsid w:val="006D4934"/>
    <w:rsid w:val="006D5D27"/>
    <w:rsid w:val="006D6285"/>
    <w:rsid w:val="006E0D95"/>
    <w:rsid w:val="006E1105"/>
    <w:rsid w:val="006E3481"/>
    <w:rsid w:val="006E390C"/>
    <w:rsid w:val="006E3AC6"/>
    <w:rsid w:val="006E3B5B"/>
    <w:rsid w:val="006E4E0C"/>
    <w:rsid w:val="006E5666"/>
    <w:rsid w:val="006E6043"/>
    <w:rsid w:val="006E60B2"/>
    <w:rsid w:val="006E670C"/>
    <w:rsid w:val="006E6CB3"/>
    <w:rsid w:val="006E78F5"/>
    <w:rsid w:val="006E7C45"/>
    <w:rsid w:val="006F0063"/>
    <w:rsid w:val="006F0B07"/>
    <w:rsid w:val="006F1D4C"/>
    <w:rsid w:val="006F1DE8"/>
    <w:rsid w:val="006F23C7"/>
    <w:rsid w:val="006F322B"/>
    <w:rsid w:val="006F37C7"/>
    <w:rsid w:val="006F3E1B"/>
    <w:rsid w:val="006F3E1D"/>
    <w:rsid w:val="006F495D"/>
    <w:rsid w:val="006F4FE4"/>
    <w:rsid w:val="006F716A"/>
    <w:rsid w:val="006F7D68"/>
    <w:rsid w:val="007004E6"/>
    <w:rsid w:val="007008BA"/>
    <w:rsid w:val="007008BB"/>
    <w:rsid w:val="007009CF"/>
    <w:rsid w:val="007021A6"/>
    <w:rsid w:val="0070221D"/>
    <w:rsid w:val="00702C55"/>
    <w:rsid w:val="00702FA9"/>
    <w:rsid w:val="0070357F"/>
    <w:rsid w:val="00705902"/>
    <w:rsid w:val="00706416"/>
    <w:rsid w:val="007067DB"/>
    <w:rsid w:val="00706D51"/>
    <w:rsid w:val="0070776C"/>
    <w:rsid w:val="00707A17"/>
    <w:rsid w:val="00707DC5"/>
    <w:rsid w:val="0071163E"/>
    <w:rsid w:val="00711AA0"/>
    <w:rsid w:val="00714814"/>
    <w:rsid w:val="00715AA3"/>
    <w:rsid w:val="00716E4B"/>
    <w:rsid w:val="007178E2"/>
    <w:rsid w:val="007203D7"/>
    <w:rsid w:val="007210EC"/>
    <w:rsid w:val="00721C83"/>
    <w:rsid w:val="007237E4"/>
    <w:rsid w:val="007244E9"/>
    <w:rsid w:val="00724EF0"/>
    <w:rsid w:val="00725293"/>
    <w:rsid w:val="00726B8B"/>
    <w:rsid w:val="00727B86"/>
    <w:rsid w:val="00727E32"/>
    <w:rsid w:val="00727E4B"/>
    <w:rsid w:val="00730A70"/>
    <w:rsid w:val="00730E40"/>
    <w:rsid w:val="00731336"/>
    <w:rsid w:val="007316FC"/>
    <w:rsid w:val="007328F9"/>
    <w:rsid w:val="00732DE3"/>
    <w:rsid w:val="00732F6F"/>
    <w:rsid w:val="00733796"/>
    <w:rsid w:val="00733A26"/>
    <w:rsid w:val="00733FB3"/>
    <w:rsid w:val="00733FE0"/>
    <w:rsid w:val="00735C84"/>
    <w:rsid w:val="00735CE2"/>
    <w:rsid w:val="007360BB"/>
    <w:rsid w:val="00736518"/>
    <w:rsid w:val="00736CB6"/>
    <w:rsid w:val="00736E90"/>
    <w:rsid w:val="00737149"/>
    <w:rsid w:val="007375CF"/>
    <w:rsid w:val="00737B94"/>
    <w:rsid w:val="00740B80"/>
    <w:rsid w:val="00741602"/>
    <w:rsid w:val="00741A41"/>
    <w:rsid w:val="00742A41"/>
    <w:rsid w:val="00744761"/>
    <w:rsid w:val="00744BA9"/>
    <w:rsid w:val="00745889"/>
    <w:rsid w:val="007458E5"/>
    <w:rsid w:val="00745D47"/>
    <w:rsid w:val="00745EA7"/>
    <w:rsid w:val="007476E8"/>
    <w:rsid w:val="00747EA7"/>
    <w:rsid w:val="00750533"/>
    <w:rsid w:val="0075153A"/>
    <w:rsid w:val="00752034"/>
    <w:rsid w:val="00753144"/>
    <w:rsid w:val="00753D8F"/>
    <w:rsid w:val="00753FA4"/>
    <w:rsid w:val="00754098"/>
    <w:rsid w:val="007543CA"/>
    <w:rsid w:val="00755F4B"/>
    <w:rsid w:val="0075617C"/>
    <w:rsid w:val="0075620A"/>
    <w:rsid w:val="00757236"/>
    <w:rsid w:val="00761560"/>
    <w:rsid w:val="00761620"/>
    <w:rsid w:val="00761AAE"/>
    <w:rsid w:val="00761FF9"/>
    <w:rsid w:val="007625FD"/>
    <w:rsid w:val="007626B6"/>
    <w:rsid w:val="007629C4"/>
    <w:rsid w:val="00762DC2"/>
    <w:rsid w:val="00763402"/>
    <w:rsid w:val="00763824"/>
    <w:rsid w:val="00763AA1"/>
    <w:rsid w:val="0076413F"/>
    <w:rsid w:val="0076421A"/>
    <w:rsid w:val="007643B8"/>
    <w:rsid w:val="00764777"/>
    <w:rsid w:val="0076553E"/>
    <w:rsid w:val="007664EE"/>
    <w:rsid w:val="00766CB2"/>
    <w:rsid w:val="00766E48"/>
    <w:rsid w:val="00766EC5"/>
    <w:rsid w:val="007672DF"/>
    <w:rsid w:val="00767725"/>
    <w:rsid w:val="00767AF4"/>
    <w:rsid w:val="00770113"/>
    <w:rsid w:val="00772424"/>
    <w:rsid w:val="00772F39"/>
    <w:rsid w:val="0077465D"/>
    <w:rsid w:val="0077474D"/>
    <w:rsid w:val="00775848"/>
    <w:rsid w:val="00775BD5"/>
    <w:rsid w:val="00776B5D"/>
    <w:rsid w:val="00776E18"/>
    <w:rsid w:val="00777E92"/>
    <w:rsid w:val="00780B49"/>
    <w:rsid w:val="00781024"/>
    <w:rsid w:val="00783A12"/>
    <w:rsid w:val="00783B0A"/>
    <w:rsid w:val="007851AA"/>
    <w:rsid w:val="007851D3"/>
    <w:rsid w:val="00786110"/>
    <w:rsid w:val="007862EC"/>
    <w:rsid w:val="0078635A"/>
    <w:rsid w:val="00787240"/>
    <w:rsid w:val="0078739B"/>
    <w:rsid w:val="00787836"/>
    <w:rsid w:val="0078792D"/>
    <w:rsid w:val="00791DAF"/>
    <w:rsid w:val="00791F29"/>
    <w:rsid w:val="0079209F"/>
    <w:rsid w:val="00792AF3"/>
    <w:rsid w:val="007930D1"/>
    <w:rsid w:val="007932AA"/>
    <w:rsid w:val="0079353C"/>
    <w:rsid w:val="00793DD4"/>
    <w:rsid w:val="007948D6"/>
    <w:rsid w:val="00795517"/>
    <w:rsid w:val="00795FF9"/>
    <w:rsid w:val="0079654D"/>
    <w:rsid w:val="00797110"/>
    <w:rsid w:val="0079774F"/>
    <w:rsid w:val="00797C2A"/>
    <w:rsid w:val="007A03E5"/>
    <w:rsid w:val="007A09F1"/>
    <w:rsid w:val="007A0D89"/>
    <w:rsid w:val="007A102A"/>
    <w:rsid w:val="007A2B87"/>
    <w:rsid w:val="007A3491"/>
    <w:rsid w:val="007A372D"/>
    <w:rsid w:val="007A38BA"/>
    <w:rsid w:val="007A42FF"/>
    <w:rsid w:val="007A441F"/>
    <w:rsid w:val="007A4738"/>
    <w:rsid w:val="007A508B"/>
    <w:rsid w:val="007A5D20"/>
    <w:rsid w:val="007A684A"/>
    <w:rsid w:val="007A69AE"/>
    <w:rsid w:val="007A6E82"/>
    <w:rsid w:val="007A766C"/>
    <w:rsid w:val="007B0E04"/>
    <w:rsid w:val="007B133A"/>
    <w:rsid w:val="007B1828"/>
    <w:rsid w:val="007B1905"/>
    <w:rsid w:val="007B1E78"/>
    <w:rsid w:val="007B2656"/>
    <w:rsid w:val="007B2827"/>
    <w:rsid w:val="007B2ACA"/>
    <w:rsid w:val="007B6791"/>
    <w:rsid w:val="007B78D2"/>
    <w:rsid w:val="007C00D7"/>
    <w:rsid w:val="007C042F"/>
    <w:rsid w:val="007C37CB"/>
    <w:rsid w:val="007C402B"/>
    <w:rsid w:val="007C4BD5"/>
    <w:rsid w:val="007C50B3"/>
    <w:rsid w:val="007C52C9"/>
    <w:rsid w:val="007C5DE7"/>
    <w:rsid w:val="007C5F1D"/>
    <w:rsid w:val="007C71A2"/>
    <w:rsid w:val="007C7539"/>
    <w:rsid w:val="007C7CE7"/>
    <w:rsid w:val="007C7DB4"/>
    <w:rsid w:val="007C7DFB"/>
    <w:rsid w:val="007D0220"/>
    <w:rsid w:val="007D025A"/>
    <w:rsid w:val="007D034E"/>
    <w:rsid w:val="007D0470"/>
    <w:rsid w:val="007D26D2"/>
    <w:rsid w:val="007D3CB2"/>
    <w:rsid w:val="007D4906"/>
    <w:rsid w:val="007D5734"/>
    <w:rsid w:val="007D640A"/>
    <w:rsid w:val="007D7319"/>
    <w:rsid w:val="007D7347"/>
    <w:rsid w:val="007D7399"/>
    <w:rsid w:val="007D73E6"/>
    <w:rsid w:val="007E07D4"/>
    <w:rsid w:val="007E0D61"/>
    <w:rsid w:val="007E0FC9"/>
    <w:rsid w:val="007E1C47"/>
    <w:rsid w:val="007E2554"/>
    <w:rsid w:val="007E2B16"/>
    <w:rsid w:val="007E2E6D"/>
    <w:rsid w:val="007E3A0B"/>
    <w:rsid w:val="007E425E"/>
    <w:rsid w:val="007E4A30"/>
    <w:rsid w:val="007E4A82"/>
    <w:rsid w:val="007E5924"/>
    <w:rsid w:val="007E5FE6"/>
    <w:rsid w:val="007E64C6"/>
    <w:rsid w:val="007E6876"/>
    <w:rsid w:val="007F088B"/>
    <w:rsid w:val="007F193D"/>
    <w:rsid w:val="007F1AB6"/>
    <w:rsid w:val="007F1D7B"/>
    <w:rsid w:val="007F21D4"/>
    <w:rsid w:val="007F22D3"/>
    <w:rsid w:val="007F2432"/>
    <w:rsid w:val="007F2CF4"/>
    <w:rsid w:val="007F30FD"/>
    <w:rsid w:val="007F3FDE"/>
    <w:rsid w:val="007F41FE"/>
    <w:rsid w:val="007F48D8"/>
    <w:rsid w:val="007F4CDA"/>
    <w:rsid w:val="007F4F9A"/>
    <w:rsid w:val="007F53D2"/>
    <w:rsid w:val="007F5C66"/>
    <w:rsid w:val="007F5DF3"/>
    <w:rsid w:val="007F6298"/>
    <w:rsid w:val="007F64FA"/>
    <w:rsid w:val="007F7724"/>
    <w:rsid w:val="007F79CF"/>
    <w:rsid w:val="008001BE"/>
    <w:rsid w:val="0080022E"/>
    <w:rsid w:val="00800495"/>
    <w:rsid w:val="00800704"/>
    <w:rsid w:val="0080186E"/>
    <w:rsid w:val="00803599"/>
    <w:rsid w:val="00806B41"/>
    <w:rsid w:val="00807606"/>
    <w:rsid w:val="008077D1"/>
    <w:rsid w:val="008101F6"/>
    <w:rsid w:val="00810B3A"/>
    <w:rsid w:val="008113A6"/>
    <w:rsid w:val="008113B5"/>
    <w:rsid w:val="008113CB"/>
    <w:rsid w:val="00811CEF"/>
    <w:rsid w:val="00812876"/>
    <w:rsid w:val="00813FD7"/>
    <w:rsid w:val="008155BF"/>
    <w:rsid w:val="00816623"/>
    <w:rsid w:val="0081676C"/>
    <w:rsid w:val="008169EF"/>
    <w:rsid w:val="00816AF9"/>
    <w:rsid w:val="00816D3E"/>
    <w:rsid w:val="008171A5"/>
    <w:rsid w:val="008201F3"/>
    <w:rsid w:val="0082074F"/>
    <w:rsid w:val="008209A3"/>
    <w:rsid w:val="008211FA"/>
    <w:rsid w:val="0082173E"/>
    <w:rsid w:val="008232BC"/>
    <w:rsid w:val="008232EE"/>
    <w:rsid w:val="008234A8"/>
    <w:rsid w:val="008239D6"/>
    <w:rsid w:val="008243EF"/>
    <w:rsid w:val="00824908"/>
    <w:rsid w:val="00824EF4"/>
    <w:rsid w:val="00824F27"/>
    <w:rsid w:val="0082527C"/>
    <w:rsid w:val="008261F0"/>
    <w:rsid w:val="00826C68"/>
    <w:rsid w:val="0082777F"/>
    <w:rsid w:val="0082797E"/>
    <w:rsid w:val="00830A3F"/>
    <w:rsid w:val="00830AEF"/>
    <w:rsid w:val="008310D4"/>
    <w:rsid w:val="0083156A"/>
    <w:rsid w:val="008316AA"/>
    <w:rsid w:val="00831782"/>
    <w:rsid w:val="008323D0"/>
    <w:rsid w:val="0083252B"/>
    <w:rsid w:val="0083311C"/>
    <w:rsid w:val="00833186"/>
    <w:rsid w:val="0083411E"/>
    <w:rsid w:val="008348EB"/>
    <w:rsid w:val="00834F72"/>
    <w:rsid w:val="008365A6"/>
    <w:rsid w:val="00836D98"/>
    <w:rsid w:val="0083776A"/>
    <w:rsid w:val="008378E7"/>
    <w:rsid w:val="008409C0"/>
    <w:rsid w:val="00840A5E"/>
    <w:rsid w:val="00840EFE"/>
    <w:rsid w:val="008411C6"/>
    <w:rsid w:val="00841611"/>
    <w:rsid w:val="00841996"/>
    <w:rsid w:val="0084208B"/>
    <w:rsid w:val="00842784"/>
    <w:rsid w:val="00842FE6"/>
    <w:rsid w:val="00843C62"/>
    <w:rsid w:val="008440A2"/>
    <w:rsid w:val="00844269"/>
    <w:rsid w:val="00845C24"/>
    <w:rsid w:val="00846772"/>
    <w:rsid w:val="00851A44"/>
    <w:rsid w:val="008523C1"/>
    <w:rsid w:val="00852C49"/>
    <w:rsid w:val="00853172"/>
    <w:rsid w:val="0085318C"/>
    <w:rsid w:val="00853B79"/>
    <w:rsid w:val="008540F0"/>
    <w:rsid w:val="0085516E"/>
    <w:rsid w:val="008553C8"/>
    <w:rsid w:val="00855A2D"/>
    <w:rsid w:val="00855A47"/>
    <w:rsid w:val="00855A81"/>
    <w:rsid w:val="00856424"/>
    <w:rsid w:val="00857708"/>
    <w:rsid w:val="00857940"/>
    <w:rsid w:val="00857941"/>
    <w:rsid w:val="00857A48"/>
    <w:rsid w:val="00857EE4"/>
    <w:rsid w:val="0086070F"/>
    <w:rsid w:val="00861A16"/>
    <w:rsid w:val="00863742"/>
    <w:rsid w:val="008639FF"/>
    <w:rsid w:val="008642AE"/>
    <w:rsid w:val="008643CF"/>
    <w:rsid w:val="00865102"/>
    <w:rsid w:val="008666F9"/>
    <w:rsid w:val="008668AB"/>
    <w:rsid w:val="00867D75"/>
    <w:rsid w:val="008725E6"/>
    <w:rsid w:val="0087284F"/>
    <w:rsid w:val="00872C63"/>
    <w:rsid w:val="008736F5"/>
    <w:rsid w:val="00873859"/>
    <w:rsid w:val="00874193"/>
    <w:rsid w:val="00875D26"/>
    <w:rsid w:val="00876086"/>
    <w:rsid w:val="00876421"/>
    <w:rsid w:val="00877A65"/>
    <w:rsid w:val="00880A5E"/>
    <w:rsid w:val="00881CD7"/>
    <w:rsid w:val="00881EBD"/>
    <w:rsid w:val="00883C6E"/>
    <w:rsid w:val="00883D18"/>
    <w:rsid w:val="008847D5"/>
    <w:rsid w:val="00885293"/>
    <w:rsid w:val="00885735"/>
    <w:rsid w:val="00886D5D"/>
    <w:rsid w:val="00886DE5"/>
    <w:rsid w:val="0088738B"/>
    <w:rsid w:val="0088756A"/>
    <w:rsid w:val="0088760D"/>
    <w:rsid w:val="008906CA"/>
    <w:rsid w:val="00890F5A"/>
    <w:rsid w:val="00891525"/>
    <w:rsid w:val="00891B68"/>
    <w:rsid w:val="008926F8"/>
    <w:rsid w:val="00892F9E"/>
    <w:rsid w:val="00892FC1"/>
    <w:rsid w:val="00893A5D"/>
    <w:rsid w:val="008943C6"/>
    <w:rsid w:val="00894727"/>
    <w:rsid w:val="0089504C"/>
    <w:rsid w:val="008961E7"/>
    <w:rsid w:val="0089671D"/>
    <w:rsid w:val="008972C1"/>
    <w:rsid w:val="00897622"/>
    <w:rsid w:val="008979E4"/>
    <w:rsid w:val="00897E1F"/>
    <w:rsid w:val="008A0371"/>
    <w:rsid w:val="008A080A"/>
    <w:rsid w:val="008A0ED5"/>
    <w:rsid w:val="008A1DB3"/>
    <w:rsid w:val="008A1FC5"/>
    <w:rsid w:val="008A352B"/>
    <w:rsid w:val="008A394E"/>
    <w:rsid w:val="008A39B4"/>
    <w:rsid w:val="008A4FB6"/>
    <w:rsid w:val="008A5159"/>
    <w:rsid w:val="008A599D"/>
    <w:rsid w:val="008A6E5D"/>
    <w:rsid w:val="008A6F81"/>
    <w:rsid w:val="008A7246"/>
    <w:rsid w:val="008A754A"/>
    <w:rsid w:val="008A7AA7"/>
    <w:rsid w:val="008B0834"/>
    <w:rsid w:val="008B0DE7"/>
    <w:rsid w:val="008B0E0C"/>
    <w:rsid w:val="008B0FE9"/>
    <w:rsid w:val="008B1BCE"/>
    <w:rsid w:val="008B1D03"/>
    <w:rsid w:val="008B1EA5"/>
    <w:rsid w:val="008B3F86"/>
    <w:rsid w:val="008B443F"/>
    <w:rsid w:val="008B4757"/>
    <w:rsid w:val="008B5077"/>
    <w:rsid w:val="008B5BBF"/>
    <w:rsid w:val="008B5FEA"/>
    <w:rsid w:val="008B650F"/>
    <w:rsid w:val="008B6906"/>
    <w:rsid w:val="008C02EC"/>
    <w:rsid w:val="008C0649"/>
    <w:rsid w:val="008C0C92"/>
    <w:rsid w:val="008C118C"/>
    <w:rsid w:val="008C11EE"/>
    <w:rsid w:val="008C1808"/>
    <w:rsid w:val="008C1B16"/>
    <w:rsid w:val="008C1D78"/>
    <w:rsid w:val="008C217A"/>
    <w:rsid w:val="008C302C"/>
    <w:rsid w:val="008C3A85"/>
    <w:rsid w:val="008C41C0"/>
    <w:rsid w:val="008C4210"/>
    <w:rsid w:val="008C4926"/>
    <w:rsid w:val="008C4C14"/>
    <w:rsid w:val="008C509A"/>
    <w:rsid w:val="008C5A69"/>
    <w:rsid w:val="008C6909"/>
    <w:rsid w:val="008C696E"/>
    <w:rsid w:val="008C6994"/>
    <w:rsid w:val="008C6AB7"/>
    <w:rsid w:val="008C6B64"/>
    <w:rsid w:val="008C6EBC"/>
    <w:rsid w:val="008C7FE5"/>
    <w:rsid w:val="008D021D"/>
    <w:rsid w:val="008D0273"/>
    <w:rsid w:val="008D0752"/>
    <w:rsid w:val="008D0940"/>
    <w:rsid w:val="008D0E6F"/>
    <w:rsid w:val="008D1D54"/>
    <w:rsid w:val="008D222E"/>
    <w:rsid w:val="008D25B6"/>
    <w:rsid w:val="008D25C5"/>
    <w:rsid w:val="008D25FD"/>
    <w:rsid w:val="008D36FC"/>
    <w:rsid w:val="008D3A3B"/>
    <w:rsid w:val="008D41AA"/>
    <w:rsid w:val="008D4723"/>
    <w:rsid w:val="008D5492"/>
    <w:rsid w:val="008D5728"/>
    <w:rsid w:val="008D67A0"/>
    <w:rsid w:val="008D6876"/>
    <w:rsid w:val="008D71A9"/>
    <w:rsid w:val="008D7351"/>
    <w:rsid w:val="008D7938"/>
    <w:rsid w:val="008E03AB"/>
    <w:rsid w:val="008E0F14"/>
    <w:rsid w:val="008E1D6C"/>
    <w:rsid w:val="008E2132"/>
    <w:rsid w:val="008E23AA"/>
    <w:rsid w:val="008E23F1"/>
    <w:rsid w:val="008E2B50"/>
    <w:rsid w:val="008E2E4F"/>
    <w:rsid w:val="008E4F05"/>
    <w:rsid w:val="008E5521"/>
    <w:rsid w:val="008E56B1"/>
    <w:rsid w:val="008E5BF9"/>
    <w:rsid w:val="008E5D9F"/>
    <w:rsid w:val="008E5F13"/>
    <w:rsid w:val="008E66C9"/>
    <w:rsid w:val="008E6BE8"/>
    <w:rsid w:val="008E6C8D"/>
    <w:rsid w:val="008F11B8"/>
    <w:rsid w:val="008F46BD"/>
    <w:rsid w:val="008F4845"/>
    <w:rsid w:val="008F5351"/>
    <w:rsid w:val="008F599B"/>
    <w:rsid w:val="008F67FF"/>
    <w:rsid w:val="008F6D27"/>
    <w:rsid w:val="008F6E74"/>
    <w:rsid w:val="008F72D8"/>
    <w:rsid w:val="008F7888"/>
    <w:rsid w:val="0090009F"/>
    <w:rsid w:val="0090020E"/>
    <w:rsid w:val="009007AD"/>
    <w:rsid w:val="00900989"/>
    <w:rsid w:val="00900CFC"/>
    <w:rsid w:val="00900D64"/>
    <w:rsid w:val="00900E10"/>
    <w:rsid w:val="00901075"/>
    <w:rsid w:val="009015E0"/>
    <w:rsid w:val="00902A8B"/>
    <w:rsid w:val="0090343D"/>
    <w:rsid w:val="00903829"/>
    <w:rsid w:val="00903C55"/>
    <w:rsid w:val="009042D4"/>
    <w:rsid w:val="00904ACE"/>
    <w:rsid w:val="00904F7F"/>
    <w:rsid w:val="009050F1"/>
    <w:rsid w:val="00905550"/>
    <w:rsid w:val="00905660"/>
    <w:rsid w:val="00905930"/>
    <w:rsid w:val="00907158"/>
    <w:rsid w:val="009077EF"/>
    <w:rsid w:val="00907DFE"/>
    <w:rsid w:val="009103C4"/>
    <w:rsid w:val="0091048A"/>
    <w:rsid w:val="00910A23"/>
    <w:rsid w:val="00911786"/>
    <w:rsid w:val="0091205E"/>
    <w:rsid w:val="00912485"/>
    <w:rsid w:val="00913529"/>
    <w:rsid w:val="0091390B"/>
    <w:rsid w:val="00913BD3"/>
    <w:rsid w:val="009164EC"/>
    <w:rsid w:val="00917F14"/>
    <w:rsid w:val="00920209"/>
    <w:rsid w:val="009208E7"/>
    <w:rsid w:val="00920B0C"/>
    <w:rsid w:val="00921D5C"/>
    <w:rsid w:val="00923624"/>
    <w:rsid w:val="00923893"/>
    <w:rsid w:val="00926565"/>
    <w:rsid w:val="00927607"/>
    <w:rsid w:val="00931184"/>
    <w:rsid w:val="00931FA6"/>
    <w:rsid w:val="009320EA"/>
    <w:rsid w:val="00932786"/>
    <w:rsid w:val="0093414E"/>
    <w:rsid w:val="0093419A"/>
    <w:rsid w:val="009347AC"/>
    <w:rsid w:val="009348A3"/>
    <w:rsid w:val="00935826"/>
    <w:rsid w:val="009358CF"/>
    <w:rsid w:val="009365A6"/>
    <w:rsid w:val="00936C18"/>
    <w:rsid w:val="00937341"/>
    <w:rsid w:val="009379AA"/>
    <w:rsid w:val="00937B2D"/>
    <w:rsid w:val="009404CD"/>
    <w:rsid w:val="00941570"/>
    <w:rsid w:val="00941838"/>
    <w:rsid w:val="009423A6"/>
    <w:rsid w:val="00945294"/>
    <w:rsid w:val="009455E1"/>
    <w:rsid w:val="0094580A"/>
    <w:rsid w:val="00946EB7"/>
    <w:rsid w:val="00947170"/>
    <w:rsid w:val="0094750D"/>
    <w:rsid w:val="009475CB"/>
    <w:rsid w:val="00947DBD"/>
    <w:rsid w:val="00947E5A"/>
    <w:rsid w:val="009502E6"/>
    <w:rsid w:val="0095087A"/>
    <w:rsid w:val="00950BDB"/>
    <w:rsid w:val="00950DC4"/>
    <w:rsid w:val="00950FDD"/>
    <w:rsid w:val="00951B9E"/>
    <w:rsid w:val="00951EE8"/>
    <w:rsid w:val="0095213C"/>
    <w:rsid w:val="00952553"/>
    <w:rsid w:val="009529F4"/>
    <w:rsid w:val="00952B95"/>
    <w:rsid w:val="00952EA0"/>
    <w:rsid w:val="009530A7"/>
    <w:rsid w:val="009530D6"/>
    <w:rsid w:val="009532E2"/>
    <w:rsid w:val="009532FB"/>
    <w:rsid w:val="00953782"/>
    <w:rsid w:val="00956526"/>
    <w:rsid w:val="00956713"/>
    <w:rsid w:val="00956765"/>
    <w:rsid w:val="00957DFB"/>
    <w:rsid w:val="00960E03"/>
    <w:rsid w:val="00961163"/>
    <w:rsid w:val="0096159E"/>
    <w:rsid w:val="00961621"/>
    <w:rsid w:val="00961EAF"/>
    <w:rsid w:val="009629CF"/>
    <w:rsid w:val="00962B51"/>
    <w:rsid w:val="0096357D"/>
    <w:rsid w:val="00963FB4"/>
    <w:rsid w:val="00964CF3"/>
    <w:rsid w:val="0096501D"/>
    <w:rsid w:val="0096541A"/>
    <w:rsid w:val="009656B0"/>
    <w:rsid w:val="009661A4"/>
    <w:rsid w:val="0096663F"/>
    <w:rsid w:val="00966809"/>
    <w:rsid w:val="00966EE1"/>
    <w:rsid w:val="0097171D"/>
    <w:rsid w:val="009718EB"/>
    <w:rsid w:val="009728F9"/>
    <w:rsid w:val="0097303B"/>
    <w:rsid w:val="00973346"/>
    <w:rsid w:val="00973397"/>
    <w:rsid w:val="00973596"/>
    <w:rsid w:val="00975B45"/>
    <w:rsid w:val="00976E5E"/>
    <w:rsid w:val="00977858"/>
    <w:rsid w:val="00977D7C"/>
    <w:rsid w:val="00977FB9"/>
    <w:rsid w:val="00980A82"/>
    <w:rsid w:val="00980D02"/>
    <w:rsid w:val="00981343"/>
    <w:rsid w:val="00982470"/>
    <w:rsid w:val="009824D1"/>
    <w:rsid w:val="00982A4A"/>
    <w:rsid w:val="00983E01"/>
    <w:rsid w:val="00983E88"/>
    <w:rsid w:val="00984CC3"/>
    <w:rsid w:val="0098546A"/>
    <w:rsid w:val="00985687"/>
    <w:rsid w:val="0098572A"/>
    <w:rsid w:val="00986D41"/>
    <w:rsid w:val="00987389"/>
    <w:rsid w:val="00990473"/>
    <w:rsid w:val="00990A56"/>
    <w:rsid w:val="00990D44"/>
    <w:rsid w:val="00991088"/>
    <w:rsid w:val="0099202C"/>
    <w:rsid w:val="00993315"/>
    <w:rsid w:val="00993D1D"/>
    <w:rsid w:val="009942F1"/>
    <w:rsid w:val="00994775"/>
    <w:rsid w:val="00994860"/>
    <w:rsid w:val="009950C8"/>
    <w:rsid w:val="009A179F"/>
    <w:rsid w:val="009A1B4E"/>
    <w:rsid w:val="009A276A"/>
    <w:rsid w:val="009A2F57"/>
    <w:rsid w:val="009A3A61"/>
    <w:rsid w:val="009A3C9E"/>
    <w:rsid w:val="009A4CA8"/>
    <w:rsid w:val="009A4E33"/>
    <w:rsid w:val="009A5824"/>
    <w:rsid w:val="009A5874"/>
    <w:rsid w:val="009A58F7"/>
    <w:rsid w:val="009A6034"/>
    <w:rsid w:val="009A7D5D"/>
    <w:rsid w:val="009B0742"/>
    <w:rsid w:val="009B07FE"/>
    <w:rsid w:val="009B085F"/>
    <w:rsid w:val="009B0DC6"/>
    <w:rsid w:val="009B1232"/>
    <w:rsid w:val="009B1BA1"/>
    <w:rsid w:val="009B1D44"/>
    <w:rsid w:val="009B263F"/>
    <w:rsid w:val="009B45CA"/>
    <w:rsid w:val="009B54EB"/>
    <w:rsid w:val="009B6C2C"/>
    <w:rsid w:val="009B6F01"/>
    <w:rsid w:val="009B70C1"/>
    <w:rsid w:val="009C034F"/>
    <w:rsid w:val="009C0963"/>
    <w:rsid w:val="009C2825"/>
    <w:rsid w:val="009C2FCC"/>
    <w:rsid w:val="009C4844"/>
    <w:rsid w:val="009C4A51"/>
    <w:rsid w:val="009C50B7"/>
    <w:rsid w:val="009C6193"/>
    <w:rsid w:val="009C6D4C"/>
    <w:rsid w:val="009C72D1"/>
    <w:rsid w:val="009C7423"/>
    <w:rsid w:val="009C7701"/>
    <w:rsid w:val="009C7B73"/>
    <w:rsid w:val="009D18BD"/>
    <w:rsid w:val="009D2027"/>
    <w:rsid w:val="009D2FE1"/>
    <w:rsid w:val="009D3A7B"/>
    <w:rsid w:val="009D41A6"/>
    <w:rsid w:val="009D41C5"/>
    <w:rsid w:val="009D4643"/>
    <w:rsid w:val="009D5843"/>
    <w:rsid w:val="009D5944"/>
    <w:rsid w:val="009D5A49"/>
    <w:rsid w:val="009D5E74"/>
    <w:rsid w:val="009D5F04"/>
    <w:rsid w:val="009E0343"/>
    <w:rsid w:val="009E0678"/>
    <w:rsid w:val="009E27A1"/>
    <w:rsid w:val="009E2949"/>
    <w:rsid w:val="009E3027"/>
    <w:rsid w:val="009E3A79"/>
    <w:rsid w:val="009E4064"/>
    <w:rsid w:val="009E4682"/>
    <w:rsid w:val="009E4BB5"/>
    <w:rsid w:val="009E55F0"/>
    <w:rsid w:val="009E57AC"/>
    <w:rsid w:val="009E5921"/>
    <w:rsid w:val="009E66D8"/>
    <w:rsid w:val="009E6717"/>
    <w:rsid w:val="009E68C4"/>
    <w:rsid w:val="009E74AC"/>
    <w:rsid w:val="009E76D3"/>
    <w:rsid w:val="009F009E"/>
    <w:rsid w:val="009F13A0"/>
    <w:rsid w:val="009F155B"/>
    <w:rsid w:val="009F1568"/>
    <w:rsid w:val="009F2442"/>
    <w:rsid w:val="009F2676"/>
    <w:rsid w:val="009F3B47"/>
    <w:rsid w:val="009F3D52"/>
    <w:rsid w:val="009F527D"/>
    <w:rsid w:val="009F6B5A"/>
    <w:rsid w:val="009F6EC3"/>
    <w:rsid w:val="009F715D"/>
    <w:rsid w:val="009F759D"/>
    <w:rsid w:val="009F7745"/>
    <w:rsid w:val="009F7862"/>
    <w:rsid w:val="00A018D4"/>
    <w:rsid w:val="00A01D61"/>
    <w:rsid w:val="00A03178"/>
    <w:rsid w:val="00A03AB1"/>
    <w:rsid w:val="00A04489"/>
    <w:rsid w:val="00A04C51"/>
    <w:rsid w:val="00A05184"/>
    <w:rsid w:val="00A05735"/>
    <w:rsid w:val="00A06D58"/>
    <w:rsid w:val="00A06E49"/>
    <w:rsid w:val="00A06F32"/>
    <w:rsid w:val="00A0701A"/>
    <w:rsid w:val="00A07555"/>
    <w:rsid w:val="00A07D85"/>
    <w:rsid w:val="00A11968"/>
    <w:rsid w:val="00A12277"/>
    <w:rsid w:val="00A130F7"/>
    <w:rsid w:val="00A13AE4"/>
    <w:rsid w:val="00A146F5"/>
    <w:rsid w:val="00A17AC0"/>
    <w:rsid w:val="00A17D2D"/>
    <w:rsid w:val="00A20488"/>
    <w:rsid w:val="00A20585"/>
    <w:rsid w:val="00A21057"/>
    <w:rsid w:val="00A21950"/>
    <w:rsid w:val="00A22583"/>
    <w:rsid w:val="00A2297D"/>
    <w:rsid w:val="00A25236"/>
    <w:rsid w:val="00A25333"/>
    <w:rsid w:val="00A2570F"/>
    <w:rsid w:val="00A259A4"/>
    <w:rsid w:val="00A25D15"/>
    <w:rsid w:val="00A27017"/>
    <w:rsid w:val="00A27101"/>
    <w:rsid w:val="00A27240"/>
    <w:rsid w:val="00A30159"/>
    <w:rsid w:val="00A324E4"/>
    <w:rsid w:val="00A33097"/>
    <w:rsid w:val="00A33229"/>
    <w:rsid w:val="00A336F1"/>
    <w:rsid w:val="00A33E67"/>
    <w:rsid w:val="00A34508"/>
    <w:rsid w:val="00A35EB8"/>
    <w:rsid w:val="00A3767F"/>
    <w:rsid w:val="00A37AD6"/>
    <w:rsid w:val="00A402BC"/>
    <w:rsid w:val="00A412B0"/>
    <w:rsid w:val="00A41427"/>
    <w:rsid w:val="00A41D2D"/>
    <w:rsid w:val="00A42D8F"/>
    <w:rsid w:val="00A437AD"/>
    <w:rsid w:val="00A43FEB"/>
    <w:rsid w:val="00A4482D"/>
    <w:rsid w:val="00A44B52"/>
    <w:rsid w:val="00A45E89"/>
    <w:rsid w:val="00A46FFF"/>
    <w:rsid w:val="00A470C1"/>
    <w:rsid w:val="00A500B8"/>
    <w:rsid w:val="00A512ED"/>
    <w:rsid w:val="00A51659"/>
    <w:rsid w:val="00A5178D"/>
    <w:rsid w:val="00A51D69"/>
    <w:rsid w:val="00A533B5"/>
    <w:rsid w:val="00A53565"/>
    <w:rsid w:val="00A54257"/>
    <w:rsid w:val="00A543EF"/>
    <w:rsid w:val="00A546E1"/>
    <w:rsid w:val="00A54EEB"/>
    <w:rsid w:val="00A553DB"/>
    <w:rsid w:val="00A56A0A"/>
    <w:rsid w:val="00A56B06"/>
    <w:rsid w:val="00A57020"/>
    <w:rsid w:val="00A57031"/>
    <w:rsid w:val="00A572F9"/>
    <w:rsid w:val="00A576D7"/>
    <w:rsid w:val="00A57BE0"/>
    <w:rsid w:val="00A602FE"/>
    <w:rsid w:val="00A6066B"/>
    <w:rsid w:val="00A60BF0"/>
    <w:rsid w:val="00A610BB"/>
    <w:rsid w:val="00A611C6"/>
    <w:rsid w:val="00A629A9"/>
    <w:rsid w:val="00A637C1"/>
    <w:rsid w:val="00A64008"/>
    <w:rsid w:val="00A6487C"/>
    <w:rsid w:val="00A667D3"/>
    <w:rsid w:val="00A678A6"/>
    <w:rsid w:val="00A67F47"/>
    <w:rsid w:val="00A70AE7"/>
    <w:rsid w:val="00A70BAC"/>
    <w:rsid w:val="00A71033"/>
    <w:rsid w:val="00A71F25"/>
    <w:rsid w:val="00A72563"/>
    <w:rsid w:val="00A750B5"/>
    <w:rsid w:val="00A7535C"/>
    <w:rsid w:val="00A75C3F"/>
    <w:rsid w:val="00A75FB8"/>
    <w:rsid w:val="00A77015"/>
    <w:rsid w:val="00A77454"/>
    <w:rsid w:val="00A778A4"/>
    <w:rsid w:val="00A77D60"/>
    <w:rsid w:val="00A77D78"/>
    <w:rsid w:val="00A80806"/>
    <w:rsid w:val="00A80E75"/>
    <w:rsid w:val="00A8105A"/>
    <w:rsid w:val="00A825F3"/>
    <w:rsid w:val="00A82841"/>
    <w:rsid w:val="00A83D70"/>
    <w:rsid w:val="00A86C18"/>
    <w:rsid w:val="00A902B8"/>
    <w:rsid w:val="00A9059D"/>
    <w:rsid w:val="00A91110"/>
    <w:rsid w:val="00A91C62"/>
    <w:rsid w:val="00A92F94"/>
    <w:rsid w:val="00A9320A"/>
    <w:rsid w:val="00A9344E"/>
    <w:rsid w:val="00A94263"/>
    <w:rsid w:val="00A958A6"/>
    <w:rsid w:val="00A963B2"/>
    <w:rsid w:val="00A9752B"/>
    <w:rsid w:val="00A9757C"/>
    <w:rsid w:val="00AA005F"/>
    <w:rsid w:val="00AA234F"/>
    <w:rsid w:val="00AA3F6F"/>
    <w:rsid w:val="00AA55A4"/>
    <w:rsid w:val="00AA55E2"/>
    <w:rsid w:val="00AA5CAE"/>
    <w:rsid w:val="00AA660C"/>
    <w:rsid w:val="00AA68CF"/>
    <w:rsid w:val="00AA6EFF"/>
    <w:rsid w:val="00AA71D1"/>
    <w:rsid w:val="00AA7C76"/>
    <w:rsid w:val="00AB0274"/>
    <w:rsid w:val="00AB0607"/>
    <w:rsid w:val="00AB3385"/>
    <w:rsid w:val="00AB3743"/>
    <w:rsid w:val="00AB44BC"/>
    <w:rsid w:val="00AB4510"/>
    <w:rsid w:val="00AB4545"/>
    <w:rsid w:val="00AB57CE"/>
    <w:rsid w:val="00AB598F"/>
    <w:rsid w:val="00AB5CF1"/>
    <w:rsid w:val="00AB679D"/>
    <w:rsid w:val="00AB7853"/>
    <w:rsid w:val="00AB7C96"/>
    <w:rsid w:val="00AB7F8F"/>
    <w:rsid w:val="00AC0126"/>
    <w:rsid w:val="00AC023A"/>
    <w:rsid w:val="00AC074D"/>
    <w:rsid w:val="00AC1428"/>
    <w:rsid w:val="00AC150A"/>
    <w:rsid w:val="00AC17C1"/>
    <w:rsid w:val="00AC1FBF"/>
    <w:rsid w:val="00AC24E0"/>
    <w:rsid w:val="00AC538A"/>
    <w:rsid w:val="00AC5C2C"/>
    <w:rsid w:val="00AC69BA"/>
    <w:rsid w:val="00AC6D12"/>
    <w:rsid w:val="00AC72E1"/>
    <w:rsid w:val="00AD0CDB"/>
    <w:rsid w:val="00AD1E8D"/>
    <w:rsid w:val="00AD1EF3"/>
    <w:rsid w:val="00AD2122"/>
    <w:rsid w:val="00AD299A"/>
    <w:rsid w:val="00AD2AF0"/>
    <w:rsid w:val="00AD2F17"/>
    <w:rsid w:val="00AD34C9"/>
    <w:rsid w:val="00AD3B3A"/>
    <w:rsid w:val="00AD46AD"/>
    <w:rsid w:val="00AD5E4F"/>
    <w:rsid w:val="00AD6FED"/>
    <w:rsid w:val="00AD767D"/>
    <w:rsid w:val="00AD7790"/>
    <w:rsid w:val="00AE00A1"/>
    <w:rsid w:val="00AE17F2"/>
    <w:rsid w:val="00AE1F19"/>
    <w:rsid w:val="00AE1FD2"/>
    <w:rsid w:val="00AE211F"/>
    <w:rsid w:val="00AE219B"/>
    <w:rsid w:val="00AE3150"/>
    <w:rsid w:val="00AE4A84"/>
    <w:rsid w:val="00AE4B20"/>
    <w:rsid w:val="00AE4B67"/>
    <w:rsid w:val="00AE522E"/>
    <w:rsid w:val="00AE583B"/>
    <w:rsid w:val="00AE5901"/>
    <w:rsid w:val="00AE5BDF"/>
    <w:rsid w:val="00AE5D8C"/>
    <w:rsid w:val="00AE6C9D"/>
    <w:rsid w:val="00AE732C"/>
    <w:rsid w:val="00AE7F58"/>
    <w:rsid w:val="00AF03AC"/>
    <w:rsid w:val="00AF1FD8"/>
    <w:rsid w:val="00AF2D8D"/>
    <w:rsid w:val="00AF4A24"/>
    <w:rsid w:val="00AF4DF4"/>
    <w:rsid w:val="00AF4EDB"/>
    <w:rsid w:val="00AF5CD4"/>
    <w:rsid w:val="00AF60BC"/>
    <w:rsid w:val="00AF617C"/>
    <w:rsid w:val="00AF6B3D"/>
    <w:rsid w:val="00AF6D3E"/>
    <w:rsid w:val="00AF703C"/>
    <w:rsid w:val="00B00EC2"/>
    <w:rsid w:val="00B00FAD"/>
    <w:rsid w:val="00B010FE"/>
    <w:rsid w:val="00B012A1"/>
    <w:rsid w:val="00B01518"/>
    <w:rsid w:val="00B019DB"/>
    <w:rsid w:val="00B01A0B"/>
    <w:rsid w:val="00B01DC5"/>
    <w:rsid w:val="00B0219F"/>
    <w:rsid w:val="00B02219"/>
    <w:rsid w:val="00B02EE9"/>
    <w:rsid w:val="00B02FE9"/>
    <w:rsid w:val="00B0444C"/>
    <w:rsid w:val="00B04F9F"/>
    <w:rsid w:val="00B05321"/>
    <w:rsid w:val="00B05EA6"/>
    <w:rsid w:val="00B0605B"/>
    <w:rsid w:val="00B0692B"/>
    <w:rsid w:val="00B06C37"/>
    <w:rsid w:val="00B06D5D"/>
    <w:rsid w:val="00B0739E"/>
    <w:rsid w:val="00B109D8"/>
    <w:rsid w:val="00B1131D"/>
    <w:rsid w:val="00B11537"/>
    <w:rsid w:val="00B11893"/>
    <w:rsid w:val="00B12234"/>
    <w:rsid w:val="00B13FE7"/>
    <w:rsid w:val="00B14A15"/>
    <w:rsid w:val="00B154D6"/>
    <w:rsid w:val="00B15548"/>
    <w:rsid w:val="00B16391"/>
    <w:rsid w:val="00B164A7"/>
    <w:rsid w:val="00B17EF6"/>
    <w:rsid w:val="00B20712"/>
    <w:rsid w:val="00B21146"/>
    <w:rsid w:val="00B2221F"/>
    <w:rsid w:val="00B22232"/>
    <w:rsid w:val="00B24037"/>
    <w:rsid w:val="00B24B10"/>
    <w:rsid w:val="00B2584A"/>
    <w:rsid w:val="00B25E82"/>
    <w:rsid w:val="00B26632"/>
    <w:rsid w:val="00B30047"/>
    <w:rsid w:val="00B3012C"/>
    <w:rsid w:val="00B3210D"/>
    <w:rsid w:val="00B32720"/>
    <w:rsid w:val="00B32FFA"/>
    <w:rsid w:val="00B338A6"/>
    <w:rsid w:val="00B34ACE"/>
    <w:rsid w:val="00B35D95"/>
    <w:rsid w:val="00B36795"/>
    <w:rsid w:val="00B3787E"/>
    <w:rsid w:val="00B37C01"/>
    <w:rsid w:val="00B40677"/>
    <w:rsid w:val="00B41A42"/>
    <w:rsid w:val="00B44804"/>
    <w:rsid w:val="00B44C4B"/>
    <w:rsid w:val="00B45DA5"/>
    <w:rsid w:val="00B47185"/>
    <w:rsid w:val="00B47AFE"/>
    <w:rsid w:val="00B50BEB"/>
    <w:rsid w:val="00B50EA5"/>
    <w:rsid w:val="00B5190E"/>
    <w:rsid w:val="00B51A02"/>
    <w:rsid w:val="00B51A0F"/>
    <w:rsid w:val="00B51DB0"/>
    <w:rsid w:val="00B521C1"/>
    <w:rsid w:val="00B52254"/>
    <w:rsid w:val="00B525C8"/>
    <w:rsid w:val="00B5267F"/>
    <w:rsid w:val="00B5295D"/>
    <w:rsid w:val="00B53041"/>
    <w:rsid w:val="00B53140"/>
    <w:rsid w:val="00B536AD"/>
    <w:rsid w:val="00B53C3F"/>
    <w:rsid w:val="00B53DD5"/>
    <w:rsid w:val="00B5566E"/>
    <w:rsid w:val="00B55677"/>
    <w:rsid w:val="00B557A2"/>
    <w:rsid w:val="00B564E2"/>
    <w:rsid w:val="00B57161"/>
    <w:rsid w:val="00B578F0"/>
    <w:rsid w:val="00B61C2D"/>
    <w:rsid w:val="00B620F2"/>
    <w:rsid w:val="00B62D47"/>
    <w:rsid w:val="00B630D5"/>
    <w:rsid w:val="00B64300"/>
    <w:rsid w:val="00B643FA"/>
    <w:rsid w:val="00B6476A"/>
    <w:rsid w:val="00B64943"/>
    <w:rsid w:val="00B64A6A"/>
    <w:rsid w:val="00B654EF"/>
    <w:rsid w:val="00B658AF"/>
    <w:rsid w:val="00B65D48"/>
    <w:rsid w:val="00B679EB"/>
    <w:rsid w:val="00B67F77"/>
    <w:rsid w:val="00B70310"/>
    <w:rsid w:val="00B703E7"/>
    <w:rsid w:val="00B70CB2"/>
    <w:rsid w:val="00B73AC3"/>
    <w:rsid w:val="00B747D0"/>
    <w:rsid w:val="00B7564F"/>
    <w:rsid w:val="00B80738"/>
    <w:rsid w:val="00B80C18"/>
    <w:rsid w:val="00B80E9B"/>
    <w:rsid w:val="00B8119E"/>
    <w:rsid w:val="00B82F2A"/>
    <w:rsid w:val="00B834DF"/>
    <w:rsid w:val="00B83770"/>
    <w:rsid w:val="00B839ED"/>
    <w:rsid w:val="00B84333"/>
    <w:rsid w:val="00B84B0E"/>
    <w:rsid w:val="00B86579"/>
    <w:rsid w:val="00B86B5F"/>
    <w:rsid w:val="00B87C1F"/>
    <w:rsid w:val="00B90987"/>
    <w:rsid w:val="00B90DC0"/>
    <w:rsid w:val="00B9178B"/>
    <w:rsid w:val="00B91EDA"/>
    <w:rsid w:val="00B920DB"/>
    <w:rsid w:val="00B9233E"/>
    <w:rsid w:val="00B92C0B"/>
    <w:rsid w:val="00B94E91"/>
    <w:rsid w:val="00B952FE"/>
    <w:rsid w:val="00B961F5"/>
    <w:rsid w:val="00B9626F"/>
    <w:rsid w:val="00B96E38"/>
    <w:rsid w:val="00BA0B54"/>
    <w:rsid w:val="00BA0F7E"/>
    <w:rsid w:val="00BA0FAE"/>
    <w:rsid w:val="00BA1156"/>
    <w:rsid w:val="00BA4498"/>
    <w:rsid w:val="00BA5504"/>
    <w:rsid w:val="00BA55C3"/>
    <w:rsid w:val="00BA6ED2"/>
    <w:rsid w:val="00BA6F53"/>
    <w:rsid w:val="00BA7375"/>
    <w:rsid w:val="00BA7C91"/>
    <w:rsid w:val="00BA7D23"/>
    <w:rsid w:val="00BB00E1"/>
    <w:rsid w:val="00BB0240"/>
    <w:rsid w:val="00BB0805"/>
    <w:rsid w:val="00BB1531"/>
    <w:rsid w:val="00BB1713"/>
    <w:rsid w:val="00BB3077"/>
    <w:rsid w:val="00BB3814"/>
    <w:rsid w:val="00BB4521"/>
    <w:rsid w:val="00BB4B35"/>
    <w:rsid w:val="00BB4DD9"/>
    <w:rsid w:val="00BB4E24"/>
    <w:rsid w:val="00BB530A"/>
    <w:rsid w:val="00BB5669"/>
    <w:rsid w:val="00BB6B71"/>
    <w:rsid w:val="00BB796A"/>
    <w:rsid w:val="00BB79C2"/>
    <w:rsid w:val="00BB7FDF"/>
    <w:rsid w:val="00BC00A7"/>
    <w:rsid w:val="00BC07B1"/>
    <w:rsid w:val="00BC0997"/>
    <w:rsid w:val="00BC099B"/>
    <w:rsid w:val="00BC294E"/>
    <w:rsid w:val="00BC3C7F"/>
    <w:rsid w:val="00BC3D23"/>
    <w:rsid w:val="00BC3E43"/>
    <w:rsid w:val="00BC3EFA"/>
    <w:rsid w:val="00BC62A2"/>
    <w:rsid w:val="00BC7408"/>
    <w:rsid w:val="00BC7CC6"/>
    <w:rsid w:val="00BD01CD"/>
    <w:rsid w:val="00BD1AFE"/>
    <w:rsid w:val="00BD1B0E"/>
    <w:rsid w:val="00BD1F1D"/>
    <w:rsid w:val="00BD5FFB"/>
    <w:rsid w:val="00BD6955"/>
    <w:rsid w:val="00BD6E44"/>
    <w:rsid w:val="00BD7F08"/>
    <w:rsid w:val="00BE0A33"/>
    <w:rsid w:val="00BE1389"/>
    <w:rsid w:val="00BE1603"/>
    <w:rsid w:val="00BE1B4B"/>
    <w:rsid w:val="00BE3830"/>
    <w:rsid w:val="00BE40CA"/>
    <w:rsid w:val="00BE55B5"/>
    <w:rsid w:val="00BE66C9"/>
    <w:rsid w:val="00BE7055"/>
    <w:rsid w:val="00BE7825"/>
    <w:rsid w:val="00BE7950"/>
    <w:rsid w:val="00BF073A"/>
    <w:rsid w:val="00BF0B62"/>
    <w:rsid w:val="00BF182D"/>
    <w:rsid w:val="00BF24A8"/>
    <w:rsid w:val="00BF2C58"/>
    <w:rsid w:val="00BF34AF"/>
    <w:rsid w:val="00BF4062"/>
    <w:rsid w:val="00BF41A4"/>
    <w:rsid w:val="00BF5466"/>
    <w:rsid w:val="00BF5577"/>
    <w:rsid w:val="00BF5593"/>
    <w:rsid w:val="00BF56BC"/>
    <w:rsid w:val="00BF5F57"/>
    <w:rsid w:val="00BF65EB"/>
    <w:rsid w:val="00BF6D03"/>
    <w:rsid w:val="00BF6E51"/>
    <w:rsid w:val="00BF72B7"/>
    <w:rsid w:val="00C00630"/>
    <w:rsid w:val="00C0063B"/>
    <w:rsid w:val="00C006B2"/>
    <w:rsid w:val="00C00BE7"/>
    <w:rsid w:val="00C01E23"/>
    <w:rsid w:val="00C0225A"/>
    <w:rsid w:val="00C0279A"/>
    <w:rsid w:val="00C03D75"/>
    <w:rsid w:val="00C04223"/>
    <w:rsid w:val="00C049D1"/>
    <w:rsid w:val="00C04F08"/>
    <w:rsid w:val="00C05461"/>
    <w:rsid w:val="00C0564D"/>
    <w:rsid w:val="00C05C4F"/>
    <w:rsid w:val="00C0603D"/>
    <w:rsid w:val="00C06B02"/>
    <w:rsid w:val="00C12B2C"/>
    <w:rsid w:val="00C12BCC"/>
    <w:rsid w:val="00C13FAE"/>
    <w:rsid w:val="00C14E43"/>
    <w:rsid w:val="00C161E4"/>
    <w:rsid w:val="00C163F8"/>
    <w:rsid w:val="00C16E21"/>
    <w:rsid w:val="00C174A2"/>
    <w:rsid w:val="00C20869"/>
    <w:rsid w:val="00C20A77"/>
    <w:rsid w:val="00C20ADD"/>
    <w:rsid w:val="00C20F04"/>
    <w:rsid w:val="00C219B7"/>
    <w:rsid w:val="00C21FD6"/>
    <w:rsid w:val="00C22697"/>
    <w:rsid w:val="00C22825"/>
    <w:rsid w:val="00C249B7"/>
    <w:rsid w:val="00C258AD"/>
    <w:rsid w:val="00C25B92"/>
    <w:rsid w:val="00C25DA5"/>
    <w:rsid w:val="00C25F6F"/>
    <w:rsid w:val="00C26150"/>
    <w:rsid w:val="00C26418"/>
    <w:rsid w:val="00C2655E"/>
    <w:rsid w:val="00C26AC4"/>
    <w:rsid w:val="00C27727"/>
    <w:rsid w:val="00C30E9D"/>
    <w:rsid w:val="00C314D3"/>
    <w:rsid w:val="00C31DB2"/>
    <w:rsid w:val="00C32A0E"/>
    <w:rsid w:val="00C33DF3"/>
    <w:rsid w:val="00C3429C"/>
    <w:rsid w:val="00C34A0A"/>
    <w:rsid w:val="00C35612"/>
    <w:rsid w:val="00C35663"/>
    <w:rsid w:val="00C356FE"/>
    <w:rsid w:val="00C3633A"/>
    <w:rsid w:val="00C365D2"/>
    <w:rsid w:val="00C369AA"/>
    <w:rsid w:val="00C36C7F"/>
    <w:rsid w:val="00C36DC9"/>
    <w:rsid w:val="00C376EE"/>
    <w:rsid w:val="00C40047"/>
    <w:rsid w:val="00C41051"/>
    <w:rsid w:val="00C411F9"/>
    <w:rsid w:val="00C419EF"/>
    <w:rsid w:val="00C41A8E"/>
    <w:rsid w:val="00C435EB"/>
    <w:rsid w:val="00C446A1"/>
    <w:rsid w:val="00C44EB4"/>
    <w:rsid w:val="00C451EF"/>
    <w:rsid w:val="00C45626"/>
    <w:rsid w:val="00C45AAC"/>
    <w:rsid w:val="00C47D04"/>
    <w:rsid w:val="00C47E6B"/>
    <w:rsid w:val="00C50E59"/>
    <w:rsid w:val="00C51996"/>
    <w:rsid w:val="00C5218A"/>
    <w:rsid w:val="00C52300"/>
    <w:rsid w:val="00C52FB6"/>
    <w:rsid w:val="00C53143"/>
    <w:rsid w:val="00C53532"/>
    <w:rsid w:val="00C53B4A"/>
    <w:rsid w:val="00C548BE"/>
    <w:rsid w:val="00C54A25"/>
    <w:rsid w:val="00C55084"/>
    <w:rsid w:val="00C55475"/>
    <w:rsid w:val="00C55C0A"/>
    <w:rsid w:val="00C561BD"/>
    <w:rsid w:val="00C56EC8"/>
    <w:rsid w:val="00C57DE2"/>
    <w:rsid w:val="00C6015A"/>
    <w:rsid w:val="00C60FEB"/>
    <w:rsid w:val="00C62539"/>
    <w:rsid w:val="00C64692"/>
    <w:rsid w:val="00C66709"/>
    <w:rsid w:val="00C667DA"/>
    <w:rsid w:val="00C67260"/>
    <w:rsid w:val="00C67C28"/>
    <w:rsid w:val="00C70AE3"/>
    <w:rsid w:val="00C71880"/>
    <w:rsid w:val="00C71AA3"/>
    <w:rsid w:val="00C71B0B"/>
    <w:rsid w:val="00C71DB1"/>
    <w:rsid w:val="00C721EB"/>
    <w:rsid w:val="00C72310"/>
    <w:rsid w:val="00C735D9"/>
    <w:rsid w:val="00C736C0"/>
    <w:rsid w:val="00C73873"/>
    <w:rsid w:val="00C73947"/>
    <w:rsid w:val="00C764E4"/>
    <w:rsid w:val="00C7685B"/>
    <w:rsid w:val="00C8128B"/>
    <w:rsid w:val="00C813FC"/>
    <w:rsid w:val="00C8169F"/>
    <w:rsid w:val="00C81AA7"/>
    <w:rsid w:val="00C81F48"/>
    <w:rsid w:val="00C82563"/>
    <w:rsid w:val="00C84663"/>
    <w:rsid w:val="00C84815"/>
    <w:rsid w:val="00C84965"/>
    <w:rsid w:val="00C8508B"/>
    <w:rsid w:val="00C851E8"/>
    <w:rsid w:val="00C86EB1"/>
    <w:rsid w:val="00C87F64"/>
    <w:rsid w:val="00C9027B"/>
    <w:rsid w:val="00C90AFF"/>
    <w:rsid w:val="00C90EEF"/>
    <w:rsid w:val="00C923DB"/>
    <w:rsid w:val="00C92EF8"/>
    <w:rsid w:val="00C92FB7"/>
    <w:rsid w:val="00C945F4"/>
    <w:rsid w:val="00C94728"/>
    <w:rsid w:val="00C94C8E"/>
    <w:rsid w:val="00C95596"/>
    <w:rsid w:val="00C961D5"/>
    <w:rsid w:val="00C96430"/>
    <w:rsid w:val="00C96AA5"/>
    <w:rsid w:val="00C97BAC"/>
    <w:rsid w:val="00CA07F8"/>
    <w:rsid w:val="00CA0E9B"/>
    <w:rsid w:val="00CA105F"/>
    <w:rsid w:val="00CA1B98"/>
    <w:rsid w:val="00CA211E"/>
    <w:rsid w:val="00CA325A"/>
    <w:rsid w:val="00CA3BBB"/>
    <w:rsid w:val="00CA3C7A"/>
    <w:rsid w:val="00CA5543"/>
    <w:rsid w:val="00CA5C74"/>
    <w:rsid w:val="00CA5EFF"/>
    <w:rsid w:val="00CA684A"/>
    <w:rsid w:val="00CA74D5"/>
    <w:rsid w:val="00CA773D"/>
    <w:rsid w:val="00CA7E6E"/>
    <w:rsid w:val="00CB0339"/>
    <w:rsid w:val="00CB08ED"/>
    <w:rsid w:val="00CB0CD7"/>
    <w:rsid w:val="00CB0E2C"/>
    <w:rsid w:val="00CB14DD"/>
    <w:rsid w:val="00CB3796"/>
    <w:rsid w:val="00CB3995"/>
    <w:rsid w:val="00CB4001"/>
    <w:rsid w:val="00CB49DF"/>
    <w:rsid w:val="00CB4BC8"/>
    <w:rsid w:val="00CB5774"/>
    <w:rsid w:val="00CB606F"/>
    <w:rsid w:val="00CB65BF"/>
    <w:rsid w:val="00CB6DA1"/>
    <w:rsid w:val="00CC018F"/>
    <w:rsid w:val="00CC03FD"/>
    <w:rsid w:val="00CC05B0"/>
    <w:rsid w:val="00CC0900"/>
    <w:rsid w:val="00CC16DE"/>
    <w:rsid w:val="00CC1A1D"/>
    <w:rsid w:val="00CC25E1"/>
    <w:rsid w:val="00CC30B9"/>
    <w:rsid w:val="00CC4E43"/>
    <w:rsid w:val="00CC5021"/>
    <w:rsid w:val="00CC5D9A"/>
    <w:rsid w:val="00CC5DEF"/>
    <w:rsid w:val="00CC77DF"/>
    <w:rsid w:val="00CC794F"/>
    <w:rsid w:val="00CC7D5F"/>
    <w:rsid w:val="00CD0DF6"/>
    <w:rsid w:val="00CD10C9"/>
    <w:rsid w:val="00CD11BF"/>
    <w:rsid w:val="00CD17EC"/>
    <w:rsid w:val="00CD245B"/>
    <w:rsid w:val="00CD2EE3"/>
    <w:rsid w:val="00CD333F"/>
    <w:rsid w:val="00CD36DA"/>
    <w:rsid w:val="00CD47F4"/>
    <w:rsid w:val="00CD4D39"/>
    <w:rsid w:val="00CD5A8A"/>
    <w:rsid w:val="00CD5F79"/>
    <w:rsid w:val="00CD6FDA"/>
    <w:rsid w:val="00CD76F9"/>
    <w:rsid w:val="00CE165C"/>
    <w:rsid w:val="00CE16BB"/>
    <w:rsid w:val="00CE1CA9"/>
    <w:rsid w:val="00CE21C1"/>
    <w:rsid w:val="00CE2C6A"/>
    <w:rsid w:val="00CE3A96"/>
    <w:rsid w:val="00CE555A"/>
    <w:rsid w:val="00CE58E3"/>
    <w:rsid w:val="00CE5A1F"/>
    <w:rsid w:val="00CE7215"/>
    <w:rsid w:val="00CF0892"/>
    <w:rsid w:val="00CF0CCF"/>
    <w:rsid w:val="00CF28F5"/>
    <w:rsid w:val="00CF36AC"/>
    <w:rsid w:val="00CF43A3"/>
    <w:rsid w:val="00CF4A3D"/>
    <w:rsid w:val="00CF4E1E"/>
    <w:rsid w:val="00CF4E21"/>
    <w:rsid w:val="00CF58AB"/>
    <w:rsid w:val="00CF61D2"/>
    <w:rsid w:val="00CF7A6D"/>
    <w:rsid w:val="00CF7E05"/>
    <w:rsid w:val="00D00062"/>
    <w:rsid w:val="00D00120"/>
    <w:rsid w:val="00D00D87"/>
    <w:rsid w:val="00D00E75"/>
    <w:rsid w:val="00D0107E"/>
    <w:rsid w:val="00D01CF7"/>
    <w:rsid w:val="00D020BE"/>
    <w:rsid w:val="00D02311"/>
    <w:rsid w:val="00D028F6"/>
    <w:rsid w:val="00D033E7"/>
    <w:rsid w:val="00D0383E"/>
    <w:rsid w:val="00D03A60"/>
    <w:rsid w:val="00D040F6"/>
    <w:rsid w:val="00D04620"/>
    <w:rsid w:val="00D04876"/>
    <w:rsid w:val="00D04EAB"/>
    <w:rsid w:val="00D05143"/>
    <w:rsid w:val="00D05692"/>
    <w:rsid w:val="00D07119"/>
    <w:rsid w:val="00D07557"/>
    <w:rsid w:val="00D07DC6"/>
    <w:rsid w:val="00D10205"/>
    <w:rsid w:val="00D10B25"/>
    <w:rsid w:val="00D11351"/>
    <w:rsid w:val="00D115C8"/>
    <w:rsid w:val="00D118EB"/>
    <w:rsid w:val="00D12412"/>
    <w:rsid w:val="00D1379B"/>
    <w:rsid w:val="00D13CF2"/>
    <w:rsid w:val="00D13EED"/>
    <w:rsid w:val="00D13EF1"/>
    <w:rsid w:val="00D145AE"/>
    <w:rsid w:val="00D148F2"/>
    <w:rsid w:val="00D14BC3"/>
    <w:rsid w:val="00D16D03"/>
    <w:rsid w:val="00D170B6"/>
    <w:rsid w:val="00D17195"/>
    <w:rsid w:val="00D1740B"/>
    <w:rsid w:val="00D174FF"/>
    <w:rsid w:val="00D17E90"/>
    <w:rsid w:val="00D2101C"/>
    <w:rsid w:val="00D220FB"/>
    <w:rsid w:val="00D22171"/>
    <w:rsid w:val="00D2239A"/>
    <w:rsid w:val="00D22AF3"/>
    <w:rsid w:val="00D233C7"/>
    <w:rsid w:val="00D2355A"/>
    <w:rsid w:val="00D24462"/>
    <w:rsid w:val="00D2457B"/>
    <w:rsid w:val="00D25C7C"/>
    <w:rsid w:val="00D26E44"/>
    <w:rsid w:val="00D27C6C"/>
    <w:rsid w:val="00D30CE0"/>
    <w:rsid w:val="00D31EAE"/>
    <w:rsid w:val="00D3254B"/>
    <w:rsid w:val="00D325AB"/>
    <w:rsid w:val="00D32AB0"/>
    <w:rsid w:val="00D33357"/>
    <w:rsid w:val="00D34611"/>
    <w:rsid w:val="00D3614A"/>
    <w:rsid w:val="00D365C8"/>
    <w:rsid w:val="00D367B9"/>
    <w:rsid w:val="00D36BE8"/>
    <w:rsid w:val="00D37686"/>
    <w:rsid w:val="00D37776"/>
    <w:rsid w:val="00D37811"/>
    <w:rsid w:val="00D37C3F"/>
    <w:rsid w:val="00D401BB"/>
    <w:rsid w:val="00D40342"/>
    <w:rsid w:val="00D41162"/>
    <w:rsid w:val="00D4250F"/>
    <w:rsid w:val="00D42C56"/>
    <w:rsid w:val="00D42C69"/>
    <w:rsid w:val="00D43BDA"/>
    <w:rsid w:val="00D44E53"/>
    <w:rsid w:val="00D44E98"/>
    <w:rsid w:val="00D45405"/>
    <w:rsid w:val="00D45880"/>
    <w:rsid w:val="00D469D7"/>
    <w:rsid w:val="00D47307"/>
    <w:rsid w:val="00D474D7"/>
    <w:rsid w:val="00D4764F"/>
    <w:rsid w:val="00D502D2"/>
    <w:rsid w:val="00D508E3"/>
    <w:rsid w:val="00D50B6D"/>
    <w:rsid w:val="00D50B80"/>
    <w:rsid w:val="00D5168E"/>
    <w:rsid w:val="00D53B99"/>
    <w:rsid w:val="00D55499"/>
    <w:rsid w:val="00D557AC"/>
    <w:rsid w:val="00D567CD"/>
    <w:rsid w:val="00D57357"/>
    <w:rsid w:val="00D601C9"/>
    <w:rsid w:val="00D6045D"/>
    <w:rsid w:val="00D60AAB"/>
    <w:rsid w:val="00D60AEA"/>
    <w:rsid w:val="00D616CB"/>
    <w:rsid w:val="00D62E11"/>
    <w:rsid w:val="00D63264"/>
    <w:rsid w:val="00D632BA"/>
    <w:rsid w:val="00D6491E"/>
    <w:rsid w:val="00D6500B"/>
    <w:rsid w:val="00D6614D"/>
    <w:rsid w:val="00D67912"/>
    <w:rsid w:val="00D703AF"/>
    <w:rsid w:val="00D705F0"/>
    <w:rsid w:val="00D70D09"/>
    <w:rsid w:val="00D70D60"/>
    <w:rsid w:val="00D70E28"/>
    <w:rsid w:val="00D7161F"/>
    <w:rsid w:val="00D718C7"/>
    <w:rsid w:val="00D71A56"/>
    <w:rsid w:val="00D7236A"/>
    <w:rsid w:val="00D726E7"/>
    <w:rsid w:val="00D72DB3"/>
    <w:rsid w:val="00D7345B"/>
    <w:rsid w:val="00D73546"/>
    <w:rsid w:val="00D7442F"/>
    <w:rsid w:val="00D7475E"/>
    <w:rsid w:val="00D7579C"/>
    <w:rsid w:val="00D75FE5"/>
    <w:rsid w:val="00D76362"/>
    <w:rsid w:val="00D76527"/>
    <w:rsid w:val="00D76986"/>
    <w:rsid w:val="00D7741F"/>
    <w:rsid w:val="00D776F2"/>
    <w:rsid w:val="00D77C47"/>
    <w:rsid w:val="00D77D63"/>
    <w:rsid w:val="00D807EA"/>
    <w:rsid w:val="00D811BD"/>
    <w:rsid w:val="00D81D6B"/>
    <w:rsid w:val="00D8228A"/>
    <w:rsid w:val="00D8331C"/>
    <w:rsid w:val="00D83908"/>
    <w:rsid w:val="00D8396E"/>
    <w:rsid w:val="00D84109"/>
    <w:rsid w:val="00D844EB"/>
    <w:rsid w:val="00D846BD"/>
    <w:rsid w:val="00D8595A"/>
    <w:rsid w:val="00D865EF"/>
    <w:rsid w:val="00D87139"/>
    <w:rsid w:val="00D878D9"/>
    <w:rsid w:val="00D90966"/>
    <w:rsid w:val="00D9120B"/>
    <w:rsid w:val="00D9299B"/>
    <w:rsid w:val="00D93165"/>
    <w:rsid w:val="00D93A6B"/>
    <w:rsid w:val="00D93D3C"/>
    <w:rsid w:val="00D95AE3"/>
    <w:rsid w:val="00D9646B"/>
    <w:rsid w:val="00D96F4E"/>
    <w:rsid w:val="00DA0E06"/>
    <w:rsid w:val="00DA0E11"/>
    <w:rsid w:val="00DA0F02"/>
    <w:rsid w:val="00DA1B1F"/>
    <w:rsid w:val="00DA2EE9"/>
    <w:rsid w:val="00DA30E2"/>
    <w:rsid w:val="00DA324C"/>
    <w:rsid w:val="00DA36FC"/>
    <w:rsid w:val="00DA48AC"/>
    <w:rsid w:val="00DA4A46"/>
    <w:rsid w:val="00DA4D5B"/>
    <w:rsid w:val="00DA4E82"/>
    <w:rsid w:val="00DA513A"/>
    <w:rsid w:val="00DA55F5"/>
    <w:rsid w:val="00DA5C90"/>
    <w:rsid w:val="00DA73FA"/>
    <w:rsid w:val="00DA7A78"/>
    <w:rsid w:val="00DB14C0"/>
    <w:rsid w:val="00DB5693"/>
    <w:rsid w:val="00DB59E7"/>
    <w:rsid w:val="00DB60B1"/>
    <w:rsid w:val="00DB662A"/>
    <w:rsid w:val="00DB6834"/>
    <w:rsid w:val="00DB6B1D"/>
    <w:rsid w:val="00DB6DFA"/>
    <w:rsid w:val="00DB7062"/>
    <w:rsid w:val="00DC068B"/>
    <w:rsid w:val="00DC0727"/>
    <w:rsid w:val="00DC1366"/>
    <w:rsid w:val="00DC2316"/>
    <w:rsid w:val="00DC29D0"/>
    <w:rsid w:val="00DC2D13"/>
    <w:rsid w:val="00DC2E5E"/>
    <w:rsid w:val="00DC2E84"/>
    <w:rsid w:val="00DC3D65"/>
    <w:rsid w:val="00DC44C3"/>
    <w:rsid w:val="00DC51BB"/>
    <w:rsid w:val="00DC60CC"/>
    <w:rsid w:val="00DC658D"/>
    <w:rsid w:val="00DC6BBB"/>
    <w:rsid w:val="00DC733B"/>
    <w:rsid w:val="00DC7A9B"/>
    <w:rsid w:val="00DD0449"/>
    <w:rsid w:val="00DD13B8"/>
    <w:rsid w:val="00DD2F5C"/>
    <w:rsid w:val="00DD331E"/>
    <w:rsid w:val="00DD37A1"/>
    <w:rsid w:val="00DD4605"/>
    <w:rsid w:val="00DD48B4"/>
    <w:rsid w:val="00DD54E3"/>
    <w:rsid w:val="00DD58FB"/>
    <w:rsid w:val="00DD5BE0"/>
    <w:rsid w:val="00DD5EBB"/>
    <w:rsid w:val="00DD694E"/>
    <w:rsid w:val="00DD6E91"/>
    <w:rsid w:val="00DD7730"/>
    <w:rsid w:val="00DD7880"/>
    <w:rsid w:val="00DD788F"/>
    <w:rsid w:val="00DD7D7C"/>
    <w:rsid w:val="00DE00C1"/>
    <w:rsid w:val="00DE0182"/>
    <w:rsid w:val="00DE01C8"/>
    <w:rsid w:val="00DE21C4"/>
    <w:rsid w:val="00DE2945"/>
    <w:rsid w:val="00DE4423"/>
    <w:rsid w:val="00DE4FE7"/>
    <w:rsid w:val="00DE5169"/>
    <w:rsid w:val="00DE529D"/>
    <w:rsid w:val="00DE5B0C"/>
    <w:rsid w:val="00DE5FFD"/>
    <w:rsid w:val="00DE69B1"/>
    <w:rsid w:val="00DF15C0"/>
    <w:rsid w:val="00DF15E7"/>
    <w:rsid w:val="00DF260D"/>
    <w:rsid w:val="00DF3589"/>
    <w:rsid w:val="00DF3C68"/>
    <w:rsid w:val="00DF3C8E"/>
    <w:rsid w:val="00DF42C8"/>
    <w:rsid w:val="00DF4E39"/>
    <w:rsid w:val="00DF502D"/>
    <w:rsid w:val="00DF63B5"/>
    <w:rsid w:val="00DF6D6C"/>
    <w:rsid w:val="00DF6D9B"/>
    <w:rsid w:val="00E00BA5"/>
    <w:rsid w:val="00E02051"/>
    <w:rsid w:val="00E03119"/>
    <w:rsid w:val="00E03812"/>
    <w:rsid w:val="00E03ED2"/>
    <w:rsid w:val="00E04B58"/>
    <w:rsid w:val="00E051D4"/>
    <w:rsid w:val="00E05B63"/>
    <w:rsid w:val="00E070D7"/>
    <w:rsid w:val="00E105DC"/>
    <w:rsid w:val="00E10746"/>
    <w:rsid w:val="00E10E09"/>
    <w:rsid w:val="00E10EA1"/>
    <w:rsid w:val="00E1198A"/>
    <w:rsid w:val="00E119F5"/>
    <w:rsid w:val="00E11CD6"/>
    <w:rsid w:val="00E126CD"/>
    <w:rsid w:val="00E1323E"/>
    <w:rsid w:val="00E13FA7"/>
    <w:rsid w:val="00E153E1"/>
    <w:rsid w:val="00E157F2"/>
    <w:rsid w:val="00E15FE5"/>
    <w:rsid w:val="00E164E8"/>
    <w:rsid w:val="00E16EC2"/>
    <w:rsid w:val="00E171B2"/>
    <w:rsid w:val="00E20E6A"/>
    <w:rsid w:val="00E214BB"/>
    <w:rsid w:val="00E219A7"/>
    <w:rsid w:val="00E23975"/>
    <w:rsid w:val="00E240B4"/>
    <w:rsid w:val="00E247ED"/>
    <w:rsid w:val="00E24DAF"/>
    <w:rsid w:val="00E25274"/>
    <w:rsid w:val="00E252F9"/>
    <w:rsid w:val="00E253EA"/>
    <w:rsid w:val="00E25C8E"/>
    <w:rsid w:val="00E25E1D"/>
    <w:rsid w:val="00E26042"/>
    <w:rsid w:val="00E26B60"/>
    <w:rsid w:val="00E27893"/>
    <w:rsid w:val="00E30221"/>
    <w:rsid w:val="00E30233"/>
    <w:rsid w:val="00E31711"/>
    <w:rsid w:val="00E32052"/>
    <w:rsid w:val="00E32569"/>
    <w:rsid w:val="00E345FC"/>
    <w:rsid w:val="00E348AB"/>
    <w:rsid w:val="00E349E5"/>
    <w:rsid w:val="00E34A02"/>
    <w:rsid w:val="00E34A9F"/>
    <w:rsid w:val="00E34E04"/>
    <w:rsid w:val="00E36436"/>
    <w:rsid w:val="00E36E63"/>
    <w:rsid w:val="00E40082"/>
    <w:rsid w:val="00E40351"/>
    <w:rsid w:val="00E403B1"/>
    <w:rsid w:val="00E40B2A"/>
    <w:rsid w:val="00E40F75"/>
    <w:rsid w:val="00E41797"/>
    <w:rsid w:val="00E41D33"/>
    <w:rsid w:val="00E41E8E"/>
    <w:rsid w:val="00E42167"/>
    <w:rsid w:val="00E42B74"/>
    <w:rsid w:val="00E42FF7"/>
    <w:rsid w:val="00E43DA0"/>
    <w:rsid w:val="00E44488"/>
    <w:rsid w:val="00E4496F"/>
    <w:rsid w:val="00E44EB9"/>
    <w:rsid w:val="00E45770"/>
    <w:rsid w:val="00E462CC"/>
    <w:rsid w:val="00E4698D"/>
    <w:rsid w:val="00E504DA"/>
    <w:rsid w:val="00E50F15"/>
    <w:rsid w:val="00E50FB2"/>
    <w:rsid w:val="00E52BFC"/>
    <w:rsid w:val="00E53AA9"/>
    <w:rsid w:val="00E54EC3"/>
    <w:rsid w:val="00E55B17"/>
    <w:rsid w:val="00E55DC9"/>
    <w:rsid w:val="00E5637D"/>
    <w:rsid w:val="00E569DA"/>
    <w:rsid w:val="00E56BA3"/>
    <w:rsid w:val="00E57242"/>
    <w:rsid w:val="00E574E1"/>
    <w:rsid w:val="00E6009B"/>
    <w:rsid w:val="00E601B3"/>
    <w:rsid w:val="00E60AAB"/>
    <w:rsid w:val="00E617A4"/>
    <w:rsid w:val="00E62D63"/>
    <w:rsid w:val="00E634FC"/>
    <w:rsid w:val="00E64795"/>
    <w:rsid w:val="00E70289"/>
    <w:rsid w:val="00E7033F"/>
    <w:rsid w:val="00E70B72"/>
    <w:rsid w:val="00E70BFA"/>
    <w:rsid w:val="00E7143E"/>
    <w:rsid w:val="00E71453"/>
    <w:rsid w:val="00E72D0A"/>
    <w:rsid w:val="00E72EB1"/>
    <w:rsid w:val="00E734CF"/>
    <w:rsid w:val="00E73623"/>
    <w:rsid w:val="00E741C8"/>
    <w:rsid w:val="00E7456B"/>
    <w:rsid w:val="00E7469A"/>
    <w:rsid w:val="00E74782"/>
    <w:rsid w:val="00E74B3E"/>
    <w:rsid w:val="00E757E7"/>
    <w:rsid w:val="00E75AFF"/>
    <w:rsid w:val="00E76516"/>
    <w:rsid w:val="00E76A05"/>
    <w:rsid w:val="00E77354"/>
    <w:rsid w:val="00E77887"/>
    <w:rsid w:val="00E77D5A"/>
    <w:rsid w:val="00E8017E"/>
    <w:rsid w:val="00E80513"/>
    <w:rsid w:val="00E812C0"/>
    <w:rsid w:val="00E81E34"/>
    <w:rsid w:val="00E81F60"/>
    <w:rsid w:val="00E82785"/>
    <w:rsid w:val="00E83747"/>
    <w:rsid w:val="00E83F72"/>
    <w:rsid w:val="00E8485C"/>
    <w:rsid w:val="00E851D3"/>
    <w:rsid w:val="00E853C3"/>
    <w:rsid w:val="00E86019"/>
    <w:rsid w:val="00E86BD9"/>
    <w:rsid w:val="00E912C6"/>
    <w:rsid w:val="00E9235F"/>
    <w:rsid w:val="00E92A63"/>
    <w:rsid w:val="00E933E2"/>
    <w:rsid w:val="00E93950"/>
    <w:rsid w:val="00E94749"/>
    <w:rsid w:val="00E95103"/>
    <w:rsid w:val="00E95110"/>
    <w:rsid w:val="00E95230"/>
    <w:rsid w:val="00E96139"/>
    <w:rsid w:val="00E968D3"/>
    <w:rsid w:val="00E969E2"/>
    <w:rsid w:val="00E97722"/>
    <w:rsid w:val="00E9798A"/>
    <w:rsid w:val="00E97EC1"/>
    <w:rsid w:val="00EA0A66"/>
    <w:rsid w:val="00EA0D61"/>
    <w:rsid w:val="00EA14EE"/>
    <w:rsid w:val="00EA253A"/>
    <w:rsid w:val="00EA31D1"/>
    <w:rsid w:val="00EA39DB"/>
    <w:rsid w:val="00EA4490"/>
    <w:rsid w:val="00EA52E4"/>
    <w:rsid w:val="00EA623B"/>
    <w:rsid w:val="00EA728F"/>
    <w:rsid w:val="00EA749A"/>
    <w:rsid w:val="00EA74A1"/>
    <w:rsid w:val="00EA7E59"/>
    <w:rsid w:val="00EB0221"/>
    <w:rsid w:val="00EB0867"/>
    <w:rsid w:val="00EB0E04"/>
    <w:rsid w:val="00EB259F"/>
    <w:rsid w:val="00EB276E"/>
    <w:rsid w:val="00EB29FF"/>
    <w:rsid w:val="00EB2BA1"/>
    <w:rsid w:val="00EB33C7"/>
    <w:rsid w:val="00EB69A9"/>
    <w:rsid w:val="00EB720E"/>
    <w:rsid w:val="00EB7D20"/>
    <w:rsid w:val="00EB7FCC"/>
    <w:rsid w:val="00EC1377"/>
    <w:rsid w:val="00EC1829"/>
    <w:rsid w:val="00EC1980"/>
    <w:rsid w:val="00EC2A01"/>
    <w:rsid w:val="00EC30A5"/>
    <w:rsid w:val="00EC4736"/>
    <w:rsid w:val="00EC532D"/>
    <w:rsid w:val="00EC5517"/>
    <w:rsid w:val="00EC65CC"/>
    <w:rsid w:val="00EC664C"/>
    <w:rsid w:val="00EC75E1"/>
    <w:rsid w:val="00EC7974"/>
    <w:rsid w:val="00ED002E"/>
    <w:rsid w:val="00ED1496"/>
    <w:rsid w:val="00ED330A"/>
    <w:rsid w:val="00ED401D"/>
    <w:rsid w:val="00ED436A"/>
    <w:rsid w:val="00ED4A00"/>
    <w:rsid w:val="00ED4D01"/>
    <w:rsid w:val="00ED57B5"/>
    <w:rsid w:val="00ED624C"/>
    <w:rsid w:val="00ED660C"/>
    <w:rsid w:val="00ED7045"/>
    <w:rsid w:val="00ED710F"/>
    <w:rsid w:val="00ED73C4"/>
    <w:rsid w:val="00ED7C38"/>
    <w:rsid w:val="00EE078B"/>
    <w:rsid w:val="00EE0E2F"/>
    <w:rsid w:val="00EE13E1"/>
    <w:rsid w:val="00EE1A15"/>
    <w:rsid w:val="00EE1E79"/>
    <w:rsid w:val="00EE1F5C"/>
    <w:rsid w:val="00EE1FAF"/>
    <w:rsid w:val="00EE21BD"/>
    <w:rsid w:val="00EE320E"/>
    <w:rsid w:val="00EE3BFD"/>
    <w:rsid w:val="00EE412F"/>
    <w:rsid w:val="00EE6973"/>
    <w:rsid w:val="00EE78EF"/>
    <w:rsid w:val="00EF2789"/>
    <w:rsid w:val="00EF3021"/>
    <w:rsid w:val="00EF42FF"/>
    <w:rsid w:val="00EF4876"/>
    <w:rsid w:val="00EF5C39"/>
    <w:rsid w:val="00EF5C44"/>
    <w:rsid w:val="00EF60A3"/>
    <w:rsid w:val="00EF6A00"/>
    <w:rsid w:val="00EF6B2A"/>
    <w:rsid w:val="00EF7486"/>
    <w:rsid w:val="00F00A5B"/>
    <w:rsid w:val="00F00D1B"/>
    <w:rsid w:val="00F0123F"/>
    <w:rsid w:val="00F01856"/>
    <w:rsid w:val="00F020ED"/>
    <w:rsid w:val="00F021AA"/>
    <w:rsid w:val="00F03B38"/>
    <w:rsid w:val="00F045D9"/>
    <w:rsid w:val="00F046BD"/>
    <w:rsid w:val="00F0481B"/>
    <w:rsid w:val="00F05B30"/>
    <w:rsid w:val="00F05D46"/>
    <w:rsid w:val="00F05F3D"/>
    <w:rsid w:val="00F060B6"/>
    <w:rsid w:val="00F06426"/>
    <w:rsid w:val="00F06A1C"/>
    <w:rsid w:val="00F10E47"/>
    <w:rsid w:val="00F11B5D"/>
    <w:rsid w:val="00F130C6"/>
    <w:rsid w:val="00F131CC"/>
    <w:rsid w:val="00F13884"/>
    <w:rsid w:val="00F141EA"/>
    <w:rsid w:val="00F14D7E"/>
    <w:rsid w:val="00F15714"/>
    <w:rsid w:val="00F157F1"/>
    <w:rsid w:val="00F15EE7"/>
    <w:rsid w:val="00F15FB9"/>
    <w:rsid w:val="00F17AA4"/>
    <w:rsid w:val="00F210FB"/>
    <w:rsid w:val="00F21429"/>
    <w:rsid w:val="00F21FB1"/>
    <w:rsid w:val="00F22062"/>
    <w:rsid w:val="00F22E0E"/>
    <w:rsid w:val="00F2374C"/>
    <w:rsid w:val="00F23CF3"/>
    <w:rsid w:val="00F25437"/>
    <w:rsid w:val="00F260E0"/>
    <w:rsid w:val="00F272F1"/>
    <w:rsid w:val="00F272FD"/>
    <w:rsid w:val="00F27981"/>
    <w:rsid w:val="00F27D02"/>
    <w:rsid w:val="00F3052D"/>
    <w:rsid w:val="00F30D27"/>
    <w:rsid w:val="00F31752"/>
    <w:rsid w:val="00F31C28"/>
    <w:rsid w:val="00F3299E"/>
    <w:rsid w:val="00F32C6D"/>
    <w:rsid w:val="00F33114"/>
    <w:rsid w:val="00F344F8"/>
    <w:rsid w:val="00F35062"/>
    <w:rsid w:val="00F354B2"/>
    <w:rsid w:val="00F378EC"/>
    <w:rsid w:val="00F37ACA"/>
    <w:rsid w:val="00F37DB6"/>
    <w:rsid w:val="00F408C0"/>
    <w:rsid w:val="00F40CFA"/>
    <w:rsid w:val="00F4128E"/>
    <w:rsid w:val="00F42859"/>
    <w:rsid w:val="00F43031"/>
    <w:rsid w:val="00F43562"/>
    <w:rsid w:val="00F435C5"/>
    <w:rsid w:val="00F43B6E"/>
    <w:rsid w:val="00F44284"/>
    <w:rsid w:val="00F4454A"/>
    <w:rsid w:val="00F44707"/>
    <w:rsid w:val="00F44C23"/>
    <w:rsid w:val="00F44ED7"/>
    <w:rsid w:val="00F4587C"/>
    <w:rsid w:val="00F45B82"/>
    <w:rsid w:val="00F46CD0"/>
    <w:rsid w:val="00F46ED2"/>
    <w:rsid w:val="00F4778C"/>
    <w:rsid w:val="00F5001F"/>
    <w:rsid w:val="00F51484"/>
    <w:rsid w:val="00F52917"/>
    <w:rsid w:val="00F52C72"/>
    <w:rsid w:val="00F53637"/>
    <w:rsid w:val="00F537C3"/>
    <w:rsid w:val="00F53C1E"/>
    <w:rsid w:val="00F541F8"/>
    <w:rsid w:val="00F542C2"/>
    <w:rsid w:val="00F5455A"/>
    <w:rsid w:val="00F5580E"/>
    <w:rsid w:val="00F5593A"/>
    <w:rsid w:val="00F55DD2"/>
    <w:rsid w:val="00F56744"/>
    <w:rsid w:val="00F571EC"/>
    <w:rsid w:val="00F574CB"/>
    <w:rsid w:val="00F575F7"/>
    <w:rsid w:val="00F60377"/>
    <w:rsid w:val="00F61D6B"/>
    <w:rsid w:val="00F6209F"/>
    <w:rsid w:val="00F621B7"/>
    <w:rsid w:val="00F63CF1"/>
    <w:rsid w:val="00F6417D"/>
    <w:rsid w:val="00F64314"/>
    <w:rsid w:val="00F6482D"/>
    <w:rsid w:val="00F64B21"/>
    <w:rsid w:val="00F65515"/>
    <w:rsid w:val="00F65885"/>
    <w:rsid w:val="00F65A39"/>
    <w:rsid w:val="00F663F9"/>
    <w:rsid w:val="00F664DB"/>
    <w:rsid w:val="00F6688A"/>
    <w:rsid w:val="00F67974"/>
    <w:rsid w:val="00F67C42"/>
    <w:rsid w:val="00F70B98"/>
    <w:rsid w:val="00F7135A"/>
    <w:rsid w:val="00F7272C"/>
    <w:rsid w:val="00F72856"/>
    <w:rsid w:val="00F732E7"/>
    <w:rsid w:val="00F734A4"/>
    <w:rsid w:val="00F73A62"/>
    <w:rsid w:val="00F73B96"/>
    <w:rsid w:val="00F749C3"/>
    <w:rsid w:val="00F74BE0"/>
    <w:rsid w:val="00F74C6F"/>
    <w:rsid w:val="00F74F0E"/>
    <w:rsid w:val="00F753B6"/>
    <w:rsid w:val="00F755C7"/>
    <w:rsid w:val="00F75755"/>
    <w:rsid w:val="00F766DE"/>
    <w:rsid w:val="00F76787"/>
    <w:rsid w:val="00F77F23"/>
    <w:rsid w:val="00F80CAE"/>
    <w:rsid w:val="00F80E12"/>
    <w:rsid w:val="00F8147E"/>
    <w:rsid w:val="00F82006"/>
    <w:rsid w:val="00F8280F"/>
    <w:rsid w:val="00F82D3A"/>
    <w:rsid w:val="00F83D0F"/>
    <w:rsid w:val="00F83EFA"/>
    <w:rsid w:val="00F84405"/>
    <w:rsid w:val="00F84EFD"/>
    <w:rsid w:val="00F85B10"/>
    <w:rsid w:val="00F85F53"/>
    <w:rsid w:val="00F85F81"/>
    <w:rsid w:val="00F86237"/>
    <w:rsid w:val="00F86331"/>
    <w:rsid w:val="00F86C8A"/>
    <w:rsid w:val="00F86EA2"/>
    <w:rsid w:val="00F87657"/>
    <w:rsid w:val="00F8794D"/>
    <w:rsid w:val="00F87C20"/>
    <w:rsid w:val="00F90931"/>
    <w:rsid w:val="00F90D7D"/>
    <w:rsid w:val="00F915AD"/>
    <w:rsid w:val="00F915C8"/>
    <w:rsid w:val="00F9168A"/>
    <w:rsid w:val="00F918FC"/>
    <w:rsid w:val="00F91B79"/>
    <w:rsid w:val="00F91D4B"/>
    <w:rsid w:val="00F93617"/>
    <w:rsid w:val="00F93D19"/>
    <w:rsid w:val="00F96A50"/>
    <w:rsid w:val="00FA0E4B"/>
    <w:rsid w:val="00FA1B8E"/>
    <w:rsid w:val="00FA1E90"/>
    <w:rsid w:val="00FA38B2"/>
    <w:rsid w:val="00FA3A17"/>
    <w:rsid w:val="00FA40AB"/>
    <w:rsid w:val="00FA4487"/>
    <w:rsid w:val="00FA5305"/>
    <w:rsid w:val="00FA5A65"/>
    <w:rsid w:val="00FA6103"/>
    <w:rsid w:val="00FA669A"/>
    <w:rsid w:val="00FA66EA"/>
    <w:rsid w:val="00FA7688"/>
    <w:rsid w:val="00FB03AB"/>
    <w:rsid w:val="00FB0E33"/>
    <w:rsid w:val="00FB1102"/>
    <w:rsid w:val="00FB205F"/>
    <w:rsid w:val="00FB2D32"/>
    <w:rsid w:val="00FB4D9E"/>
    <w:rsid w:val="00FB54ED"/>
    <w:rsid w:val="00FB55B9"/>
    <w:rsid w:val="00FB646D"/>
    <w:rsid w:val="00FB6979"/>
    <w:rsid w:val="00FB73D4"/>
    <w:rsid w:val="00FB73E4"/>
    <w:rsid w:val="00FC0076"/>
    <w:rsid w:val="00FC10E1"/>
    <w:rsid w:val="00FC1179"/>
    <w:rsid w:val="00FC185E"/>
    <w:rsid w:val="00FC20D1"/>
    <w:rsid w:val="00FC28EC"/>
    <w:rsid w:val="00FC2C23"/>
    <w:rsid w:val="00FC2EED"/>
    <w:rsid w:val="00FC354A"/>
    <w:rsid w:val="00FC424E"/>
    <w:rsid w:val="00FC4411"/>
    <w:rsid w:val="00FC538F"/>
    <w:rsid w:val="00FC5FF9"/>
    <w:rsid w:val="00FC66AC"/>
    <w:rsid w:val="00FC7078"/>
    <w:rsid w:val="00FC747A"/>
    <w:rsid w:val="00FC75E1"/>
    <w:rsid w:val="00FC7C4E"/>
    <w:rsid w:val="00FD0762"/>
    <w:rsid w:val="00FD141B"/>
    <w:rsid w:val="00FD2784"/>
    <w:rsid w:val="00FD3439"/>
    <w:rsid w:val="00FD3AE3"/>
    <w:rsid w:val="00FD4111"/>
    <w:rsid w:val="00FD576E"/>
    <w:rsid w:val="00FD5E52"/>
    <w:rsid w:val="00FD6259"/>
    <w:rsid w:val="00FD7D5C"/>
    <w:rsid w:val="00FE060D"/>
    <w:rsid w:val="00FE15CC"/>
    <w:rsid w:val="00FE198D"/>
    <w:rsid w:val="00FE217C"/>
    <w:rsid w:val="00FE4C3B"/>
    <w:rsid w:val="00FE4D6B"/>
    <w:rsid w:val="00FE4FA8"/>
    <w:rsid w:val="00FE5C30"/>
    <w:rsid w:val="00FE6FE4"/>
    <w:rsid w:val="00FE6FE8"/>
    <w:rsid w:val="00FF034D"/>
    <w:rsid w:val="00FF06E7"/>
    <w:rsid w:val="00FF27A7"/>
    <w:rsid w:val="00FF2AD9"/>
    <w:rsid w:val="00FF2F46"/>
    <w:rsid w:val="00FF4089"/>
    <w:rsid w:val="00FF40B0"/>
    <w:rsid w:val="00FF4127"/>
    <w:rsid w:val="00FF4A56"/>
    <w:rsid w:val="00FF4B78"/>
    <w:rsid w:val="00FF4DF6"/>
    <w:rsid w:val="00FF4E59"/>
    <w:rsid w:val="00FF50F9"/>
    <w:rsid w:val="00FF5228"/>
    <w:rsid w:val="00FF5DEB"/>
    <w:rsid w:val="00FF6C93"/>
    <w:rsid w:val="00FF7DEC"/>
    <w:rsid w:val="00FF7E53"/>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EE73AA3D-FE9F-47AF-AD55-2EEBAE4A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2C5"/>
    <w:rPr>
      <w:sz w:val="24"/>
      <w:szCs w:val="24"/>
    </w:rPr>
  </w:style>
  <w:style w:type="paragraph" w:styleId="Heading1">
    <w:name w:val="heading 1"/>
    <w:basedOn w:val="Normal"/>
    <w:link w:val="Heading1Char"/>
    <w:uiPriority w:val="9"/>
    <w:qFormat/>
    <w:rsid w:val="00E70BFA"/>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qFormat/>
    <w:rsid w:val="00755F4B"/>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432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14433"/>
    <w:pPr>
      <w:tabs>
        <w:tab w:val="center" w:pos="4320"/>
        <w:tab w:val="right" w:pos="8640"/>
      </w:tabs>
    </w:pPr>
  </w:style>
  <w:style w:type="character" w:styleId="PageNumber">
    <w:name w:val="page number"/>
    <w:basedOn w:val="DefaultParagraphFont"/>
    <w:rsid w:val="00514433"/>
  </w:style>
  <w:style w:type="paragraph" w:styleId="Header">
    <w:name w:val="header"/>
    <w:basedOn w:val="Normal"/>
    <w:link w:val="HeaderChar"/>
    <w:uiPriority w:val="99"/>
    <w:rsid w:val="00D6045D"/>
    <w:pPr>
      <w:tabs>
        <w:tab w:val="center" w:pos="4677"/>
        <w:tab w:val="right" w:pos="9355"/>
      </w:tabs>
    </w:pPr>
  </w:style>
  <w:style w:type="paragraph" w:customStyle="1" w:styleId="1">
    <w:name w:val="Абзац списка1"/>
    <w:basedOn w:val="Normal"/>
    <w:uiPriority w:val="34"/>
    <w:qFormat/>
    <w:rsid w:val="00FC2EED"/>
    <w:pPr>
      <w:spacing w:after="200" w:line="276" w:lineRule="auto"/>
      <w:ind w:left="720"/>
      <w:contextualSpacing/>
    </w:pPr>
    <w:rPr>
      <w:rFonts w:ascii="Calibri" w:hAnsi="Calibri"/>
      <w:sz w:val="22"/>
      <w:szCs w:val="22"/>
    </w:rPr>
  </w:style>
  <w:style w:type="paragraph" w:customStyle="1" w:styleId="Listparagraf">
    <w:name w:val="Listă paragraf"/>
    <w:basedOn w:val="Normal"/>
    <w:qFormat/>
    <w:rsid w:val="00973346"/>
    <w:pPr>
      <w:ind w:left="720"/>
      <w:contextualSpacing/>
    </w:pPr>
    <w:rPr>
      <w:lang w:val="en-GB" w:eastAsia="lv-LV"/>
    </w:rPr>
  </w:style>
  <w:style w:type="paragraph" w:styleId="ListParagraph">
    <w:name w:val="List Paragraph"/>
    <w:basedOn w:val="Normal"/>
    <w:qFormat/>
    <w:rsid w:val="006E6CB3"/>
    <w:pPr>
      <w:ind w:left="720"/>
      <w:contextualSpacing/>
    </w:pPr>
    <w:rPr>
      <w:lang w:val="ru-RU" w:eastAsia="ru-RU"/>
    </w:rPr>
  </w:style>
  <w:style w:type="paragraph" w:styleId="Title">
    <w:name w:val="Title"/>
    <w:basedOn w:val="Normal"/>
    <w:link w:val="TitleChar"/>
    <w:uiPriority w:val="10"/>
    <w:qFormat/>
    <w:rsid w:val="000B73CA"/>
    <w:pPr>
      <w:jc w:val="center"/>
    </w:pPr>
    <w:rPr>
      <w:sz w:val="28"/>
      <w:szCs w:val="20"/>
      <w:lang w:val="ro-RO"/>
    </w:rPr>
  </w:style>
  <w:style w:type="paragraph" w:styleId="BalloonText">
    <w:name w:val="Balloon Text"/>
    <w:basedOn w:val="Normal"/>
    <w:link w:val="BalloonTextChar"/>
    <w:uiPriority w:val="99"/>
    <w:semiHidden/>
    <w:rsid w:val="00716E4B"/>
    <w:rPr>
      <w:rFonts w:ascii="Tahoma" w:hAnsi="Tahoma" w:cs="Tahoma"/>
      <w:sz w:val="16"/>
      <w:szCs w:val="16"/>
    </w:rPr>
  </w:style>
  <w:style w:type="paragraph" w:customStyle="1" w:styleId="a">
    <w:name w:val="Знак Знак Знак Знак Знак"/>
    <w:basedOn w:val="Normal"/>
    <w:rsid w:val="00EE320E"/>
    <w:pPr>
      <w:spacing w:after="160" w:line="240" w:lineRule="exact"/>
    </w:pPr>
    <w:rPr>
      <w:rFonts w:ascii="Arial" w:eastAsia="Batang" w:hAnsi="Arial" w:cs="Arial"/>
      <w:sz w:val="20"/>
      <w:szCs w:val="20"/>
    </w:rPr>
  </w:style>
  <w:style w:type="character" w:styleId="Strong">
    <w:name w:val="Strong"/>
    <w:basedOn w:val="DefaultParagraphFont"/>
    <w:qFormat/>
    <w:rsid w:val="003B3157"/>
    <w:rPr>
      <w:b/>
      <w:bCs/>
    </w:rPr>
  </w:style>
  <w:style w:type="paragraph" w:customStyle="1" w:styleId="HeadingBold">
    <w:name w:val="Heading Bold"/>
    <w:basedOn w:val="Normal"/>
    <w:next w:val="Heading2"/>
    <w:rsid w:val="00755F4B"/>
    <w:pPr>
      <w:keepNext/>
      <w:spacing w:before="240" w:after="120"/>
    </w:pPr>
    <w:rPr>
      <w:b/>
      <w:sz w:val="21"/>
      <w:szCs w:val="20"/>
      <w:lang w:val="en-GB"/>
    </w:rPr>
  </w:style>
  <w:style w:type="character" w:customStyle="1" w:styleId="Heading2Char">
    <w:name w:val="Heading 2 Char"/>
    <w:basedOn w:val="DefaultParagraphFont"/>
    <w:link w:val="Heading2"/>
    <w:semiHidden/>
    <w:rsid w:val="00755F4B"/>
    <w:rPr>
      <w:rFonts w:ascii="Cambria" w:eastAsia="Times New Roman" w:hAnsi="Cambria" w:cs="Times New Roman"/>
      <w:b/>
      <w:bCs/>
      <w:i/>
      <w:iCs/>
      <w:sz w:val="28"/>
      <w:szCs w:val="28"/>
    </w:rPr>
  </w:style>
  <w:style w:type="paragraph" w:styleId="NoSpacing">
    <w:name w:val="No Spacing"/>
    <w:uiPriority w:val="99"/>
    <w:qFormat/>
    <w:rsid w:val="00E912C6"/>
    <w:rPr>
      <w:rFonts w:ascii="Calibri" w:eastAsia="Calibri" w:hAnsi="Calibri"/>
      <w:sz w:val="22"/>
      <w:szCs w:val="22"/>
    </w:rPr>
  </w:style>
  <w:style w:type="paragraph" w:customStyle="1" w:styleId="CharChar3">
    <w:name w:val="Char Char3 Знак Знак"/>
    <w:basedOn w:val="Normal"/>
    <w:next w:val="Normal"/>
    <w:rsid w:val="008113A6"/>
    <w:pPr>
      <w:spacing w:after="160" w:line="240" w:lineRule="exact"/>
    </w:pPr>
    <w:rPr>
      <w:rFonts w:ascii="Tahoma" w:hAnsi="Tahoma" w:cs="Tahoma"/>
      <w:lang w:val="ro-RO"/>
    </w:rPr>
  </w:style>
  <w:style w:type="paragraph" w:customStyle="1" w:styleId="NoSpacing1">
    <w:name w:val="No Spacing1"/>
    <w:qFormat/>
    <w:rsid w:val="008113A6"/>
    <w:rPr>
      <w:rFonts w:ascii="Calibri" w:eastAsia="Calibri" w:hAnsi="Calibri"/>
      <w:sz w:val="22"/>
      <w:szCs w:val="22"/>
    </w:rPr>
  </w:style>
  <w:style w:type="paragraph" w:customStyle="1" w:styleId="10">
    <w:name w:val="1"/>
    <w:basedOn w:val="Normal"/>
    <w:next w:val="Normal"/>
    <w:rsid w:val="002A75FD"/>
    <w:pPr>
      <w:spacing w:after="160" w:line="240" w:lineRule="exact"/>
    </w:pPr>
    <w:rPr>
      <w:rFonts w:ascii="Tahoma" w:hAnsi="Tahoma"/>
      <w:szCs w:val="20"/>
      <w:lang w:val="ro-RO"/>
    </w:rPr>
  </w:style>
  <w:style w:type="paragraph" w:customStyle="1" w:styleId="MatrixBullet">
    <w:name w:val="Matrix Bullet"/>
    <w:basedOn w:val="Normal"/>
    <w:rsid w:val="005D3AB5"/>
    <w:pPr>
      <w:numPr>
        <w:numId w:val="1"/>
      </w:numPr>
      <w:spacing w:before="20"/>
    </w:pPr>
    <w:rPr>
      <w:sz w:val="16"/>
      <w:szCs w:val="20"/>
      <w:lang w:val="en-GB"/>
    </w:rPr>
  </w:style>
  <w:style w:type="paragraph" w:customStyle="1" w:styleId="Char">
    <w:name w:val="Char"/>
    <w:basedOn w:val="Normal"/>
    <w:next w:val="Normal"/>
    <w:rsid w:val="00D76362"/>
    <w:pPr>
      <w:spacing w:after="160" w:line="240" w:lineRule="exact"/>
    </w:pPr>
    <w:rPr>
      <w:rFonts w:ascii="Tahoma" w:hAnsi="Tahoma" w:cs="Tahoma"/>
    </w:rPr>
  </w:style>
  <w:style w:type="character" w:customStyle="1" w:styleId="TitleChar">
    <w:name w:val="Title Char"/>
    <w:basedOn w:val="DefaultParagraphFont"/>
    <w:link w:val="Title"/>
    <w:uiPriority w:val="10"/>
    <w:rsid w:val="00EA31D1"/>
    <w:rPr>
      <w:sz w:val="28"/>
      <w:lang w:val="ro-RO"/>
    </w:rPr>
  </w:style>
  <w:style w:type="paragraph" w:customStyle="1" w:styleId="a0">
    <w:name w:val="Без интервала"/>
    <w:uiPriority w:val="1"/>
    <w:qFormat/>
    <w:rsid w:val="004C038E"/>
    <w:rPr>
      <w:rFonts w:ascii="Calibri" w:eastAsia="Calibri" w:hAnsi="Calibri"/>
      <w:sz w:val="22"/>
      <w:szCs w:val="22"/>
    </w:rPr>
  </w:style>
  <w:style w:type="character" w:styleId="Hyperlink">
    <w:name w:val="Hyperlink"/>
    <w:basedOn w:val="DefaultParagraphFont"/>
    <w:uiPriority w:val="99"/>
    <w:rsid w:val="00256FD2"/>
    <w:rPr>
      <w:color w:val="0000FF"/>
      <w:u w:val="single"/>
    </w:rPr>
  </w:style>
  <w:style w:type="character" w:customStyle="1" w:styleId="docheader1">
    <w:name w:val="doc_header1"/>
    <w:rsid w:val="00162E0E"/>
    <w:rPr>
      <w:rFonts w:ascii="Times New Roman" w:hAnsi="Times New Roman" w:cs="Times New Roman" w:hint="default"/>
      <w:b/>
      <w:bCs/>
      <w:color w:val="000000"/>
      <w:sz w:val="24"/>
      <w:szCs w:val="24"/>
    </w:rPr>
  </w:style>
  <w:style w:type="character" w:customStyle="1" w:styleId="BalloonTextChar">
    <w:name w:val="Balloon Text Char"/>
    <w:link w:val="BalloonText"/>
    <w:uiPriority w:val="99"/>
    <w:semiHidden/>
    <w:rsid w:val="001C558D"/>
    <w:rPr>
      <w:rFonts w:ascii="Tahoma" w:hAnsi="Tahoma" w:cs="Tahoma"/>
      <w:sz w:val="16"/>
      <w:szCs w:val="16"/>
    </w:rPr>
  </w:style>
  <w:style w:type="paragraph" w:styleId="BodyTextIndent2">
    <w:name w:val="Body Text Indent 2"/>
    <w:basedOn w:val="Normal"/>
    <w:link w:val="BodyTextIndent2Char"/>
    <w:rsid w:val="00F64314"/>
    <w:pPr>
      <w:widowControl w:val="0"/>
      <w:autoSpaceDE w:val="0"/>
      <w:autoSpaceDN w:val="0"/>
      <w:spacing w:before="40" w:line="300" w:lineRule="auto"/>
      <w:ind w:left="233"/>
      <w:jc w:val="both"/>
    </w:pPr>
    <w:rPr>
      <w:b/>
      <w:bCs/>
      <w:lang w:val="ro-RO"/>
    </w:rPr>
  </w:style>
  <w:style w:type="character" w:customStyle="1" w:styleId="BodyTextIndent2Char">
    <w:name w:val="Body Text Indent 2 Char"/>
    <w:basedOn w:val="DefaultParagraphFont"/>
    <w:link w:val="BodyTextIndent2"/>
    <w:rsid w:val="00F64314"/>
    <w:rPr>
      <w:b/>
      <w:bCs/>
      <w:sz w:val="24"/>
      <w:szCs w:val="24"/>
      <w:lang w:val="ro-RO"/>
    </w:rPr>
  </w:style>
  <w:style w:type="character" w:customStyle="1" w:styleId="Heading1Char">
    <w:name w:val="Heading 1 Char"/>
    <w:basedOn w:val="DefaultParagraphFont"/>
    <w:link w:val="Heading1"/>
    <w:uiPriority w:val="9"/>
    <w:rsid w:val="00E70BFA"/>
    <w:rPr>
      <w:b/>
      <w:bCs/>
      <w:kern w:val="36"/>
      <w:sz w:val="48"/>
      <w:szCs w:val="48"/>
    </w:rPr>
  </w:style>
  <w:style w:type="character" w:customStyle="1" w:styleId="HeaderChar">
    <w:name w:val="Header Char"/>
    <w:basedOn w:val="DefaultParagraphFont"/>
    <w:link w:val="Header"/>
    <w:uiPriority w:val="99"/>
    <w:rsid w:val="00BA6F53"/>
    <w:rPr>
      <w:sz w:val="24"/>
      <w:szCs w:val="24"/>
    </w:rPr>
  </w:style>
  <w:style w:type="paragraph" w:customStyle="1" w:styleId="Default">
    <w:name w:val="Default"/>
    <w:uiPriority w:val="99"/>
    <w:rsid w:val="00FF4089"/>
    <w:pPr>
      <w:autoSpaceDE w:val="0"/>
      <w:autoSpaceDN w:val="0"/>
      <w:adjustRightInd w:val="0"/>
    </w:pPr>
    <w:rPr>
      <w:color w:val="000000"/>
      <w:sz w:val="24"/>
      <w:szCs w:val="24"/>
    </w:rPr>
  </w:style>
  <w:style w:type="character" w:styleId="CommentReference">
    <w:name w:val="annotation reference"/>
    <w:basedOn w:val="DefaultParagraphFont"/>
    <w:rsid w:val="003D3DAC"/>
    <w:rPr>
      <w:sz w:val="16"/>
      <w:szCs w:val="16"/>
    </w:rPr>
  </w:style>
  <w:style w:type="paragraph" w:styleId="CommentText">
    <w:name w:val="annotation text"/>
    <w:basedOn w:val="Normal"/>
    <w:link w:val="CommentTextChar"/>
    <w:rsid w:val="003D3DAC"/>
    <w:rPr>
      <w:sz w:val="20"/>
      <w:szCs w:val="20"/>
    </w:rPr>
  </w:style>
  <w:style w:type="character" w:customStyle="1" w:styleId="CommentTextChar">
    <w:name w:val="Comment Text Char"/>
    <w:basedOn w:val="DefaultParagraphFont"/>
    <w:link w:val="CommentText"/>
    <w:rsid w:val="003D3DAC"/>
  </w:style>
  <w:style w:type="paragraph" w:styleId="CommentSubject">
    <w:name w:val="annotation subject"/>
    <w:basedOn w:val="CommentText"/>
    <w:next w:val="CommentText"/>
    <w:link w:val="CommentSubjectChar"/>
    <w:rsid w:val="003D3DAC"/>
    <w:rPr>
      <w:b/>
      <w:bCs/>
    </w:rPr>
  </w:style>
  <w:style w:type="character" w:customStyle="1" w:styleId="CommentSubjectChar">
    <w:name w:val="Comment Subject Char"/>
    <w:basedOn w:val="CommentTextChar"/>
    <w:link w:val="CommentSubject"/>
    <w:rsid w:val="003D3DAC"/>
    <w:rPr>
      <w:b/>
      <w:bCs/>
    </w:rPr>
  </w:style>
  <w:style w:type="character" w:customStyle="1" w:styleId="apple-converted-space">
    <w:name w:val="apple-converted-space"/>
    <w:basedOn w:val="DefaultParagraphFont"/>
    <w:rsid w:val="005F361C"/>
  </w:style>
  <w:style w:type="paragraph" w:customStyle="1" w:styleId="Normal1">
    <w:name w:val="Normal1"/>
    <w:rsid w:val="009358CF"/>
    <w:pPr>
      <w:widowControl w:val="0"/>
    </w:pPr>
    <w:rPr>
      <w:color w:val="000000"/>
      <w:sz w:val="24"/>
      <w:szCs w:val="22"/>
    </w:rPr>
  </w:style>
  <w:style w:type="paragraph" w:styleId="NormalWeb">
    <w:name w:val="Normal (Web)"/>
    <w:basedOn w:val="Normal"/>
    <w:rsid w:val="00E00BA5"/>
    <w:pPr>
      <w:spacing w:before="100" w:beforeAutospacing="1" w:after="100" w:afterAutospacing="1"/>
    </w:pPr>
  </w:style>
  <w:style w:type="paragraph" w:customStyle="1" w:styleId="Listacui">
    <w:name w:val="Lista cu (i)"/>
    <w:basedOn w:val="Normal"/>
    <w:rsid w:val="0003670B"/>
    <w:pPr>
      <w:numPr>
        <w:numId w:val="8"/>
      </w:numPr>
      <w:tabs>
        <w:tab w:val="left" w:pos="992"/>
        <w:tab w:val="left" w:pos="1134"/>
      </w:tabs>
      <w:spacing w:before="40"/>
      <w:jc w:val="both"/>
    </w:pPr>
    <w:rPr>
      <w:lang w:val="ro-RO"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272837">
      <w:bodyDiv w:val="1"/>
      <w:marLeft w:val="0"/>
      <w:marRight w:val="0"/>
      <w:marTop w:val="0"/>
      <w:marBottom w:val="0"/>
      <w:divBdr>
        <w:top w:val="none" w:sz="0" w:space="0" w:color="auto"/>
        <w:left w:val="none" w:sz="0" w:space="0" w:color="auto"/>
        <w:bottom w:val="none" w:sz="0" w:space="0" w:color="auto"/>
        <w:right w:val="none" w:sz="0" w:space="0" w:color="auto"/>
      </w:divBdr>
    </w:div>
    <w:div w:id="731779333">
      <w:bodyDiv w:val="1"/>
      <w:marLeft w:val="0"/>
      <w:marRight w:val="0"/>
      <w:marTop w:val="0"/>
      <w:marBottom w:val="0"/>
      <w:divBdr>
        <w:top w:val="none" w:sz="0" w:space="0" w:color="auto"/>
        <w:left w:val="none" w:sz="0" w:space="0" w:color="auto"/>
        <w:bottom w:val="none" w:sz="0" w:space="0" w:color="auto"/>
        <w:right w:val="none" w:sz="0" w:space="0" w:color="auto"/>
      </w:divBdr>
    </w:div>
    <w:div w:id="1680308153">
      <w:bodyDiv w:val="1"/>
      <w:marLeft w:val="0"/>
      <w:marRight w:val="0"/>
      <w:marTop w:val="0"/>
      <w:marBottom w:val="0"/>
      <w:divBdr>
        <w:top w:val="none" w:sz="0" w:space="0" w:color="auto"/>
        <w:left w:val="none" w:sz="0" w:space="0" w:color="auto"/>
        <w:bottom w:val="none" w:sz="0" w:space="0" w:color="auto"/>
        <w:right w:val="none" w:sz="0" w:space="0" w:color="auto"/>
      </w:divBdr>
    </w:div>
    <w:div w:id="1762943695">
      <w:bodyDiv w:val="1"/>
      <w:marLeft w:val="0"/>
      <w:marRight w:val="0"/>
      <w:marTop w:val="0"/>
      <w:marBottom w:val="0"/>
      <w:divBdr>
        <w:top w:val="none" w:sz="0" w:space="0" w:color="auto"/>
        <w:left w:val="none" w:sz="0" w:space="0" w:color="auto"/>
        <w:bottom w:val="none" w:sz="0" w:space="0" w:color="auto"/>
        <w:right w:val="none" w:sz="0" w:space="0" w:color="auto"/>
      </w:divBdr>
    </w:div>
    <w:div w:id="1989359130">
      <w:bodyDiv w:val="1"/>
      <w:marLeft w:val="0"/>
      <w:marRight w:val="0"/>
      <w:marTop w:val="0"/>
      <w:marBottom w:val="0"/>
      <w:divBdr>
        <w:top w:val="none" w:sz="0" w:space="0" w:color="auto"/>
        <w:left w:val="none" w:sz="0" w:space="0" w:color="auto"/>
        <w:bottom w:val="none" w:sz="0" w:space="0" w:color="auto"/>
        <w:right w:val="none" w:sz="0" w:space="0" w:color="auto"/>
      </w:divBdr>
    </w:div>
    <w:div w:id="200227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itorizare.gov.m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DFEA7-3735-42F8-81E7-ED335C520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990</TotalTime>
  <Pages>1</Pages>
  <Words>14298</Words>
  <Characters>81505</Characters>
  <Application>Microsoft Office Word</Application>
  <DocSecurity>0</DocSecurity>
  <Lines>679</Lines>
  <Paragraphs>191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Anexă la Hotărîrea Colegiului MET nr</vt:lpstr>
      <vt:lpstr>Anexă la Hotărîrea Colegiului MET nr</vt:lpstr>
    </vt:vector>
  </TitlesOfParts>
  <Company>MET</Company>
  <LinksUpToDate>false</LinksUpToDate>
  <CharactersWithSpaces>95612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Anexă la Hotărîrea Colegiului MET nr</dc:title>
  <dc:creator>Cojocaru</dc:creator>
  <cp:lastModifiedBy>admin</cp:lastModifiedBy>
  <cp:revision>7</cp:revision>
  <cp:lastPrinted>2015-03-02T14:39:00Z</cp:lastPrinted>
  <dcterms:created xsi:type="dcterms:W3CDTF">2015-03-02T06:40:00Z</dcterms:created>
  <dcterms:modified xsi:type="dcterms:W3CDTF">2015-03-03T15:34:00Z</dcterms:modified>
</cp:coreProperties>
</file>