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7C2" w:rsidRPr="00BD47C2" w:rsidRDefault="00BD47C2" w:rsidP="00BD47C2">
      <w:pPr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color w:val="2B2828"/>
          <w:sz w:val="28"/>
          <w:szCs w:val="28"/>
        </w:rPr>
      </w:pPr>
      <w:proofErr w:type="spell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Ministerul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Educației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anunță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 xml:space="preserve"> </w:t>
      </w:r>
      <w:proofErr w:type="gram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un</w:t>
      </w:r>
      <w:proofErr w:type="gram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 xml:space="preserve"> concurs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pentru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selectarea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membrilor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grupurilor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 xml:space="preserve"> de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lucru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pentru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elaborarea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conținutului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calificărilor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profesionale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obținute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în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învățămîntul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profesional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tehnic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8"/>
          <w:szCs w:val="28"/>
        </w:rPr>
        <w:t>. 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ro-RO"/>
        </w:rPr>
        <w:t>Obiectul achiziţiei: </w:t>
      </w:r>
      <w:r w:rsidRPr="00BD47C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val="ro-RO"/>
        </w:rPr>
        <w:t xml:space="preserve">Achiziţionarea serviciilor de elaborare a conținutului unor calificări în </w:t>
      </w:r>
      <w:proofErr w:type="spellStart"/>
      <w:r w:rsidRPr="00BD47C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val="ro-RO"/>
        </w:rPr>
        <w:t>învățămîntul</w:t>
      </w:r>
      <w:proofErr w:type="spellEnd"/>
      <w:r w:rsidRPr="00BD47C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val="ro-RO"/>
        </w:rPr>
        <w:t xml:space="preserve"> profesional tehnic.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val="ro-RO"/>
        </w:rPr>
        <w:t> Autoritatea contractantă: </w:t>
      </w:r>
      <w:r w:rsidRPr="00BD47C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ro-RO"/>
        </w:rPr>
        <w:t>MINISTERUL EDUCŢIEI AL REPUBLICII MOLDOVA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lang w:val="ro-RO"/>
        </w:rPr>
        <w:t>Procedura achiziţiei:</w:t>
      </w:r>
      <w:r w:rsidRPr="00BD47C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ro-RO"/>
        </w:rPr>
        <w:t> Licitaţie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22222"/>
          <w:sz w:val="24"/>
          <w:szCs w:val="2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Grupurile de lucru se vor forma pentru descrierea conținutului unor calificări pentru treapta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708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 </w:t>
      </w:r>
    </w:p>
    <w:p w:rsidR="00BD47C2" w:rsidRPr="00BD47C2" w:rsidRDefault="00BD47C2" w:rsidP="00BD47C2">
      <w:pPr>
        <w:shd w:val="clear" w:color="auto" w:fill="FFFFFF"/>
        <w:spacing w:line="240" w:lineRule="auto"/>
        <w:ind w:left="1068"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A.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 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proofErr w:type="spellStart"/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învățămîntului</w:t>
      </w:r>
      <w:proofErr w:type="spellEnd"/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 xml:space="preserve"> profesional tehnic secundar:</w:t>
      </w:r>
    </w:p>
    <w:p w:rsidR="00BD47C2" w:rsidRPr="00BD47C2" w:rsidRDefault="00BD47C2" w:rsidP="00BD47C2">
      <w:pPr>
        <w:shd w:val="clear" w:color="auto" w:fill="FFFFFF"/>
        <w:spacing w:before="100" w:beforeAutospacing="1" w:after="160" w:line="193" w:lineRule="atLeast"/>
        <w:ind w:hanging="360"/>
        <w:jc w:val="left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1.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  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Electromontor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 xml:space="preserve"> la repararea şi întreţinerea utilajului electric</w:t>
      </w:r>
    </w:p>
    <w:p w:rsidR="00BD47C2" w:rsidRPr="00BD47C2" w:rsidRDefault="00BD47C2" w:rsidP="00BD47C2">
      <w:pPr>
        <w:shd w:val="clear" w:color="auto" w:fill="FFFFFF"/>
        <w:spacing w:before="100" w:beforeAutospacing="1" w:after="160" w:line="193" w:lineRule="atLeast"/>
        <w:ind w:hanging="360"/>
        <w:jc w:val="left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2.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  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Electrogazosudor-montator</w:t>
      </w:r>
      <w:proofErr w:type="spellEnd"/>
    </w:p>
    <w:p w:rsidR="00BD47C2" w:rsidRPr="00BD47C2" w:rsidRDefault="00BD47C2" w:rsidP="00BD47C2">
      <w:pPr>
        <w:shd w:val="clear" w:color="auto" w:fill="FFFFFF"/>
        <w:spacing w:before="100" w:beforeAutospacing="1" w:after="160" w:line="193" w:lineRule="atLeast"/>
        <w:ind w:hanging="360"/>
        <w:jc w:val="left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3.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  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Tencuitor</w:t>
      </w:r>
    </w:p>
    <w:p w:rsidR="00BD47C2" w:rsidRPr="00BD47C2" w:rsidRDefault="00BD47C2" w:rsidP="00BD47C2">
      <w:pPr>
        <w:shd w:val="clear" w:color="auto" w:fill="FFFFFF"/>
        <w:spacing w:before="100" w:beforeAutospacing="1" w:after="160" w:line="193" w:lineRule="atLeast"/>
        <w:ind w:hanging="360"/>
        <w:jc w:val="left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4.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  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</w:rPr>
        <w:t>Electromontor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</w:rPr>
        <w:t xml:space="preserve"> la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</w:rPr>
        <w:t>repararea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</w:rPr>
        <w:t>şi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</w:rPr>
        <w:t>montarea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</w:rPr>
        <w:t>liniilor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</w:rPr>
        <w:t xml:space="preserve"> de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</w:rPr>
        <w:t>cablu</w:t>
      </w:r>
      <w:proofErr w:type="spellEnd"/>
    </w:p>
    <w:p w:rsidR="00BD47C2" w:rsidRPr="00BD47C2" w:rsidRDefault="00BD47C2" w:rsidP="00BD47C2">
      <w:pPr>
        <w:shd w:val="clear" w:color="auto" w:fill="FFFFFF"/>
        <w:spacing w:before="100" w:beforeAutospacing="1" w:after="160" w:line="193" w:lineRule="atLeast"/>
        <w:ind w:firstLine="0"/>
        <w:jc w:val="left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 </w:t>
      </w:r>
    </w:p>
    <w:p w:rsidR="00BD47C2" w:rsidRPr="00BD47C2" w:rsidRDefault="00BD47C2" w:rsidP="00BD47C2">
      <w:pPr>
        <w:shd w:val="clear" w:color="auto" w:fill="FFFFFF"/>
        <w:spacing w:line="240" w:lineRule="auto"/>
        <w:ind w:left="1068"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B.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 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proofErr w:type="spellStart"/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învățămîntului</w:t>
      </w:r>
      <w:proofErr w:type="spellEnd"/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 xml:space="preserve"> profesional tehnic </w:t>
      </w:r>
      <w:proofErr w:type="spellStart"/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postsecundar</w:t>
      </w:r>
      <w:proofErr w:type="spellEnd"/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: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jc w:val="left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Domeniul de formare profesională</w:t>
      </w:r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ro-RO"/>
        </w:rPr>
        <w:t> Mijloace de transport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1.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  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Tehnician diagnosticare auto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Diagnosticarea tehnică a transportului auto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2.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  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Maistru electrician-electronist auto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Echipament electric și electronic auto)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3.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  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Tehnician mecanic sector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Deservirea tehnică și reparația traseului feroviar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4.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  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Tehnician electromecanic sector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Sisteme automatizate în transportul feroviar)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5.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  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Tehnician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Organizarea și dirijarea transportului feroviar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jc w:val="left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Domeniul de formare profesională</w:t>
      </w:r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ro-RO"/>
        </w:rPr>
        <w:t> Modă, design interior și design industrial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6.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  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Decorator interioare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Design interiorului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Domeniul de formare profesională </w:t>
      </w:r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ro-RO"/>
        </w:rPr>
        <w:t xml:space="preserve">Tehnologia materialelor (sticlă, </w:t>
      </w:r>
      <w:proofErr w:type="spellStart"/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ro-RO"/>
        </w:rPr>
        <w:t>hîrtie</w:t>
      </w:r>
      <w:proofErr w:type="spellEnd"/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ro-RO"/>
        </w:rPr>
        <w:t>, materiale plastice, lemn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7.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  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Tehnician </w:t>
      </w:r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(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Tehnologia prelucrării lemnului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 </w:t>
      </w:r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Domeniul de formare profesională </w:t>
      </w:r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ro-RO"/>
        </w:rPr>
        <w:t>Îngrijirea bolnavilor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lastRenderedPageBreak/>
        <w:t>8.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  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Asistent medical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Îngrijirea bolnavilor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9.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  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Asistent medical comunitar (specialitatea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 Îngrijirea bolnavilor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b/>
          <w:bCs/>
          <w:color w:val="2B2828"/>
          <w:sz w:val="20"/>
          <w:szCs w:val="20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 </w:t>
      </w:r>
      <w:proofErr w:type="spellStart"/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es-MX"/>
        </w:rPr>
        <w:t>Domeniul</w:t>
      </w:r>
      <w:proofErr w:type="spellEnd"/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es-MX"/>
        </w:rPr>
        <w:t xml:space="preserve"> de formare </w:t>
      </w:r>
      <w:proofErr w:type="spellStart"/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es-MX"/>
        </w:rPr>
        <w:t>profesională</w:t>
      </w:r>
      <w:proofErr w:type="spellEnd"/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lang w:val="es-MX"/>
        </w:rPr>
        <w:t> </w:t>
      </w:r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es-MX"/>
        </w:rPr>
        <w:t xml:space="preserve">Diagnosticare </w:t>
      </w:r>
      <w:proofErr w:type="spellStart"/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es-MX"/>
        </w:rPr>
        <w:t>medicală</w:t>
      </w:r>
      <w:proofErr w:type="spellEnd"/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es-MX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es-MX"/>
        </w:rPr>
        <w:t>și</w:t>
      </w:r>
      <w:proofErr w:type="spellEnd"/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es-MX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es-MX"/>
        </w:rPr>
        <w:t>tehnici</w:t>
      </w:r>
      <w:proofErr w:type="spellEnd"/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es-MX"/>
        </w:rPr>
        <w:t xml:space="preserve"> de </w:t>
      </w:r>
      <w:proofErr w:type="spellStart"/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es-MX"/>
        </w:rPr>
        <w:t>tratament</w:t>
      </w:r>
      <w:proofErr w:type="spellEnd"/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10.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Laborant în ocrotirea sănătății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Diagnosticare medicală și tehnici de tratament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 </w:t>
      </w:r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Domeniul de formare profesională </w:t>
      </w:r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ro-RO"/>
        </w:rPr>
        <w:t>Stomatologie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11.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Tehnician dentar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Stomatologie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 </w:t>
      </w:r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Domeniul de formare profesională </w:t>
      </w:r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ro-RO"/>
        </w:rPr>
        <w:t>Farmacie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12.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Laborant farmacist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Farmacie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jc w:val="left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Domeniul de formare profesională </w:t>
      </w:r>
      <w:proofErr w:type="spellStart"/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es-MX"/>
        </w:rPr>
        <w:t>Agronomie</w:t>
      </w:r>
      <w:proofErr w:type="spellEnd"/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13.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Agronom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Agronomie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14.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Agronom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Legumicultură și pomicultură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15.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Tehnician 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Viticultură și vinificație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 </w:t>
      </w:r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Domeniul de formare profesională </w:t>
      </w:r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ro-RO"/>
        </w:rPr>
        <w:t>Tehnologia produselor alimentare (Prelucrarea alimentelor)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16.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Tehnician tehnolog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Tehnologia produselor de origine vegetală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17.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Tehnician tehnolog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Tehnologia vinului, berii și a băuturilor răcoritoare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18.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Tehnician tehnolog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Tehnologia produselor de origine animală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 </w:t>
      </w:r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Domeniul de formare profesională </w:t>
      </w:r>
      <w:proofErr w:type="spellStart"/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ro-RO"/>
        </w:rPr>
        <w:t>Vînzări</w:t>
      </w:r>
      <w:proofErr w:type="spellEnd"/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ro-RO"/>
        </w:rPr>
        <w:t xml:space="preserve"> </w:t>
      </w:r>
      <w:proofErr w:type="spellStart"/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ro-RO"/>
        </w:rPr>
        <w:t>en-gross</w:t>
      </w:r>
      <w:proofErr w:type="spellEnd"/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ro-RO"/>
        </w:rPr>
        <w:t xml:space="preserve"> (cu ridicata) și cu amănuntul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19.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Agent comercial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Comerț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 </w:t>
      </w:r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Domeniul de formare profesională </w:t>
      </w:r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ro-RO"/>
        </w:rPr>
        <w:t>Utilizarea calculatorului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20.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Asistent multimedia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Tehnologii multimedia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21.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Tehnician pentru suportul tehnic al calculatoarelor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Calculatoare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22.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Tehnician pentru rețele de calculatoare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Rețele de calculatoare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23.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Asistent programator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Programare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 </w:t>
      </w:r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Domeniul de formare profesională </w:t>
      </w:r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es-MX"/>
        </w:rPr>
        <w:t xml:space="preserve">Arte </w:t>
      </w:r>
      <w:proofErr w:type="spellStart"/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es-MX"/>
        </w:rPr>
        <w:t>plastice</w:t>
      </w:r>
      <w:proofErr w:type="spellEnd"/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24.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Pictor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Pictură)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lastRenderedPageBreak/>
        <w:t> </w:t>
      </w:r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Domeniul de formare profesională </w:t>
      </w:r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ro-RO"/>
        </w:rPr>
        <w:t>Muzica, arte interpretative şi arte teatrale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25.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Instrumentist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Interpretare instrumentală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26.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Muzicolog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Muzicologie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27.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Coregraf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Coregrafie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 </w:t>
      </w:r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Domeniul de formare profesională </w:t>
      </w:r>
      <w:r w:rsidRPr="00BD47C2">
        <w:rPr>
          <w:rFonts w:ascii="Times New Roman" w:eastAsia="Times New Roman" w:hAnsi="Times New Roman" w:cs="Times New Roman"/>
          <w:b/>
          <w:bCs/>
          <w:i/>
          <w:iCs/>
          <w:color w:val="2B2828"/>
          <w:sz w:val="24"/>
          <w:szCs w:val="24"/>
          <w:lang w:val="ro-RO"/>
        </w:rPr>
        <w:t>Sociologia și culturologia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hanging="36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28.</w:t>
      </w:r>
      <w:r w:rsidRPr="00BD47C2">
        <w:rPr>
          <w:rFonts w:ascii="Times New Roman" w:eastAsia="Times New Roman" w:hAnsi="Times New Roman" w:cs="Times New Roman"/>
          <w:color w:val="2B2828"/>
          <w:sz w:val="14"/>
          <w:szCs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14"/>
          <w:lang w:val="ro-RO"/>
        </w:rPr>
        <w:t> 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Conducător artistic (specialitatea </w:t>
      </w:r>
      <w:r w:rsidRPr="00BD47C2">
        <w:rPr>
          <w:rFonts w:ascii="Times New Roman" w:eastAsia="Times New Roman" w:hAnsi="Times New Roman" w:cs="Times New Roman"/>
          <w:i/>
          <w:iCs/>
          <w:color w:val="2B2828"/>
          <w:sz w:val="24"/>
          <w:szCs w:val="24"/>
          <w:lang w:val="ro-RO"/>
        </w:rPr>
        <w:t>Culturologie</w:t>
      </w: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708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 xml:space="preserve"> Selectarea membrilor grupurilor de lucru se va desfășură în baza unui concurs deschis. La concurs pot participa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atît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 xml:space="preserve"> cetățeni ai R. Moldova,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cît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 xml:space="preserve"> și cetățeni străini, în conformitate cu prevederile legislației în vigoare.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708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Grupul de lucru se constituie din 5 persoane: 2 profesori cu experienţă sau formatori din domeniul de formare profesională în cauză; 2 persoane cu experienţă sau manageri de profil din domeniul ocupațional în cauză; 1 expert în metodologia de elaborare a calificărilor.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708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 xml:space="preserve"> Calificările profesionale în </w:t>
      </w:r>
      <w:proofErr w:type="spellStart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învățămîntul</w:t>
      </w:r>
      <w:proofErr w:type="spellEnd"/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 xml:space="preserve"> profesional tehnic se elaborează în conformitate cu metodologiile aprobate de Ministerul Educației OME (990 din 17.09.2014 Anexa_1, Anexa_2).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708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Etapele de desfășurare a concursului: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1. Înscrierea candidaților se face prin depunerea dosarului personal, care va conține CV-ul însoțit de documente care certifică  experiența și calificarea corespunzătoare;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2. Evaluarea dosarelor de către Comisia de concurs;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3. Participarea candidaților  la interviul de performanță;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4. Anunțarea rezultatelor concursului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708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b/>
          <w:bCs/>
          <w:color w:val="2B2828"/>
          <w:sz w:val="24"/>
          <w:szCs w:val="24"/>
          <w:lang w:val="ro-RO"/>
        </w:rPr>
        <w:t>Cerințe minime pentru candidați: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a) pregătire profesională  în domeniu;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jc w:val="left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b) experiență în domeniu;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jc w:val="left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c) abilități de utilizare a computerului;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jc w:val="left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d) disponibilitate de  deplasare.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jc w:val="left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B2828"/>
          <w:sz w:val="24"/>
          <w:szCs w:val="24"/>
          <w:lang w:val="ro-RO"/>
        </w:rPr>
        <w:t> Dosarele de participare vor fi depuse la Serviciul Secretariat și Logistică a Ministerului educației   (tel.: 022-234449)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22222"/>
          <w:sz w:val="24"/>
          <w:szCs w:val="24"/>
          <w:lang w:val="ro-RO"/>
        </w:rPr>
        <w:t> </w:t>
      </w:r>
      <w:r w:rsidRPr="00BD47C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ro-RO"/>
        </w:rPr>
        <w:t>Termenul limita de depunere a dosarelor 22 iunie 2015</w:t>
      </w:r>
    </w:p>
    <w:p w:rsidR="00BD47C2" w:rsidRPr="00BD47C2" w:rsidRDefault="00BD47C2" w:rsidP="00BD47C2">
      <w:pPr>
        <w:shd w:val="clear" w:color="auto" w:fill="FFFFFF"/>
        <w:spacing w:before="100" w:beforeAutospacing="1" w:line="240" w:lineRule="auto"/>
        <w:ind w:firstLine="0"/>
        <w:rPr>
          <w:rFonts w:ascii="Arial" w:eastAsia="Times New Roman" w:hAnsi="Arial" w:cs="Arial"/>
          <w:color w:val="2B2828"/>
          <w:sz w:val="18"/>
          <w:szCs w:val="18"/>
        </w:rPr>
      </w:pPr>
      <w:r w:rsidRPr="00BD47C2">
        <w:rPr>
          <w:rFonts w:ascii="Times New Roman" w:eastAsia="Times New Roman" w:hAnsi="Times New Roman" w:cs="Times New Roman"/>
          <w:color w:val="222222"/>
          <w:sz w:val="24"/>
          <w:szCs w:val="24"/>
          <w:lang w:val="ro-RO"/>
        </w:rPr>
        <w:lastRenderedPageBreak/>
        <w:t> </w:t>
      </w:r>
      <w:r w:rsidRPr="00BD47C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ro-RO"/>
        </w:rPr>
        <w:t>Durata de executare a lucrărilor – 40 zile calendaristice</w:t>
      </w:r>
    </w:p>
    <w:p w:rsidR="006930C6" w:rsidRDefault="006930C6"/>
    <w:sectPr w:rsidR="006930C6" w:rsidSect="00BD47C2">
      <w:pgSz w:w="12240" w:h="15840"/>
      <w:pgMar w:top="1134" w:right="616" w:bottom="85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47C2"/>
    <w:rsid w:val="00357B68"/>
    <w:rsid w:val="006930C6"/>
    <w:rsid w:val="00A16482"/>
    <w:rsid w:val="00BD47C2"/>
    <w:rsid w:val="00ED7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0C6"/>
  </w:style>
  <w:style w:type="paragraph" w:styleId="Heading5">
    <w:name w:val="heading 5"/>
    <w:basedOn w:val="Normal"/>
    <w:link w:val="Heading5Char"/>
    <w:uiPriority w:val="9"/>
    <w:qFormat/>
    <w:rsid w:val="00BD47C2"/>
    <w:pPr>
      <w:spacing w:before="100" w:beforeAutospacing="1" w:after="100" w:afterAutospacing="1" w:line="240" w:lineRule="auto"/>
      <w:ind w:firstLine="0"/>
      <w:jc w:val="left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BD47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BD47C2"/>
  </w:style>
  <w:style w:type="paragraph" w:styleId="ListParagraph">
    <w:name w:val="List Paragraph"/>
    <w:basedOn w:val="Normal"/>
    <w:uiPriority w:val="34"/>
    <w:qFormat/>
    <w:rsid w:val="00BD47C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1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760</Words>
  <Characters>4334</Characters>
  <Application>Microsoft Office Word</Application>
  <DocSecurity>0</DocSecurity>
  <Lines>36</Lines>
  <Paragraphs>10</Paragraphs>
  <ScaleCrop>false</ScaleCrop>
  <Company/>
  <LinksUpToDate>false</LinksUpToDate>
  <CharactersWithSpaces>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Cazimir</dc:creator>
  <cp:lastModifiedBy>Cazimir</cp:lastModifiedBy>
  <cp:revision>1</cp:revision>
  <dcterms:created xsi:type="dcterms:W3CDTF">2015-07-14T10:14:00Z</dcterms:created>
  <dcterms:modified xsi:type="dcterms:W3CDTF">2015-07-14T10:17:00Z</dcterms:modified>
</cp:coreProperties>
</file>