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bookmarkStart w:id="0" w:name="_GoBack"/>
      <w:bookmarkEnd w:id="0"/>
      <w:r w:rsidRPr="00E67670">
        <w:rPr>
          <w:rFonts w:ascii="Arial" w:eastAsia="Times New Roman" w:hAnsi="Arial" w:cs="Arial"/>
          <w:b/>
          <w:bCs/>
          <w:color w:val="000000"/>
          <w:sz w:val="24"/>
          <w:szCs w:val="24"/>
          <w:lang w:eastAsia="ru-RU"/>
        </w:rPr>
        <w:t xml:space="preserve">Current Opportunities in </w:t>
      </w:r>
      <w:proofErr w:type="spellStart"/>
      <w:r w:rsidRPr="00E67670">
        <w:rPr>
          <w:rFonts w:ascii="Arial" w:eastAsia="Times New Roman" w:hAnsi="Arial" w:cs="Arial"/>
          <w:b/>
          <w:bCs/>
          <w:color w:val="000000"/>
          <w:sz w:val="24"/>
          <w:szCs w:val="24"/>
          <w:lang w:eastAsia="ru-RU"/>
        </w:rPr>
        <w:t>NearUS</w:t>
      </w:r>
      <w:proofErr w:type="spellEnd"/>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b/>
          <w:bCs/>
          <w:color w:val="000000"/>
          <w:sz w:val="24"/>
          <w:szCs w:val="24"/>
          <w:lang w:eastAsia="ru-RU"/>
        </w:rPr>
        <w:br/>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proofErr w:type="spellStart"/>
      <w:r w:rsidRPr="00E67670">
        <w:rPr>
          <w:rFonts w:ascii="Arial" w:eastAsia="Times New Roman" w:hAnsi="Arial" w:cs="Arial"/>
          <w:b/>
          <w:bCs/>
          <w:color w:val="000000"/>
          <w:sz w:val="24"/>
          <w:szCs w:val="24"/>
          <w:lang w:eastAsia="ru-RU"/>
        </w:rPr>
        <w:t>NearUS</w:t>
      </w:r>
      <w:proofErr w:type="spellEnd"/>
      <w:r w:rsidRPr="00E67670">
        <w:rPr>
          <w:rFonts w:ascii="Arial" w:eastAsia="Times New Roman" w:hAnsi="Arial" w:cs="Arial"/>
          <w:b/>
          <w:bCs/>
          <w:color w:val="000000"/>
          <w:sz w:val="24"/>
          <w:szCs w:val="24"/>
          <w:lang w:eastAsia="ru-RU"/>
        </w:rPr>
        <w:t xml:space="preserve"> Match &amp; Pitch @ CES, Las Vegas, 7-11 January 2018</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Deadline for applications</w:t>
      </w:r>
      <w:r w:rsidRPr="00E67670">
        <w:rPr>
          <w:rFonts w:ascii="Arial" w:eastAsia="Times New Roman" w:hAnsi="Arial" w:cs="Arial"/>
          <w:color w:val="000000"/>
          <w:sz w:val="24"/>
          <w:szCs w:val="24"/>
          <w:lang w:eastAsia="ru-RU"/>
        </w:rPr>
        <w:t>: 12 November 2017</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Target audience</w:t>
      </w:r>
      <w:r w:rsidRPr="00E67670">
        <w:rPr>
          <w:rFonts w:ascii="Arial" w:eastAsia="Times New Roman" w:hAnsi="Arial" w:cs="Arial"/>
          <w:b/>
          <w:bCs/>
          <w:color w:val="000000"/>
          <w:sz w:val="24"/>
          <w:szCs w:val="24"/>
          <w:lang w:eastAsia="ru-RU"/>
        </w:rPr>
        <w:t>: </w:t>
      </w:r>
      <w:r w:rsidRPr="00E67670">
        <w:rPr>
          <w:rFonts w:ascii="Arial" w:eastAsia="Times New Roman" w:hAnsi="Arial" w:cs="Arial"/>
          <w:color w:val="000000"/>
          <w:sz w:val="24"/>
          <w:szCs w:val="24"/>
          <w:lang w:eastAsia="ru-RU"/>
        </w:rPr>
        <w:t xml:space="preserve">Early stage entrepreneurs and innovators looking for </w:t>
      </w:r>
      <w:proofErr w:type="gramStart"/>
      <w:r w:rsidRPr="00E67670">
        <w:rPr>
          <w:rFonts w:ascii="Arial" w:eastAsia="Times New Roman" w:hAnsi="Arial" w:cs="Arial"/>
          <w:color w:val="000000"/>
          <w:sz w:val="24"/>
          <w:szCs w:val="24"/>
          <w:lang w:eastAsia="ru-RU"/>
        </w:rPr>
        <w:t>partnering</w:t>
      </w:r>
      <w:proofErr w:type="gramEnd"/>
      <w:r w:rsidRPr="00E67670">
        <w:rPr>
          <w:rFonts w:ascii="Arial" w:eastAsia="Times New Roman" w:hAnsi="Arial" w:cs="Arial"/>
          <w:color w:val="000000"/>
          <w:sz w:val="24"/>
          <w:szCs w:val="24"/>
          <w:lang w:eastAsia="ru-RU"/>
        </w:rPr>
        <w:t xml:space="preserve"> and investment opportunities in the US (focusing on the West Coast) for their ICT, </w:t>
      </w:r>
      <w:proofErr w:type="spellStart"/>
      <w:r w:rsidRPr="00E67670">
        <w:rPr>
          <w:rFonts w:ascii="Arial" w:eastAsia="Times New Roman" w:hAnsi="Arial" w:cs="Arial"/>
          <w:color w:val="000000"/>
          <w:sz w:val="24"/>
          <w:szCs w:val="24"/>
          <w:lang w:eastAsia="ru-RU"/>
        </w:rPr>
        <w:t>IoT</w:t>
      </w:r>
      <w:proofErr w:type="spellEnd"/>
      <w:r w:rsidRPr="00E67670">
        <w:rPr>
          <w:rFonts w:ascii="Arial" w:eastAsia="Times New Roman" w:hAnsi="Arial" w:cs="Arial"/>
          <w:color w:val="000000"/>
          <w:sz w:val="24"/>
          <w:szCs w:val="24"/>
          <w:lang w:eastAsia="ru-RU"/>
        </w:rPr>
        <w:t xml:space="preserve"> &amp; Wireless Industry Focus, and related “Convergence” innovations</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Offer</w:t>
      </w:r>
      <w:r w:rsidRPr="00E67670">
        <w:rPr>
          <w:rFonts w:ascii="Arial" w:eastAsia="Times New Roman" w:hAnsi="Arial" w:cs="Arial"/>
          <w:b/>
          <w:bCs/>
          <w:color w:val="000000"/>
          <w:sz w:val="24"/>
          <w:szCs w:val="24"/>
          <w:lang w:eastAsia="ru-RU"/>
        </w:rPr>
        <w:t>:  </w:t>
      </w:r>
      <w:r w:rsidRPr="00E67670">
        <w:rPr>
          <w:rFonts w:ascii="Arial" w:eastAsia="Times New Roman" w:hAnsi="Arial" w:cs="Arial"/>
          <w:color w:val="000000"/>
          <w:sz w:val="24"/>
          <w:szCs w:val="24"/>
          <w:lang w:eastAsia="ru-RU"/>
        </w:rPr>
        <w:t>10 selected innovators will</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receive complimentary CES Exhibits Plus Passes, which provides access to all CES exhibits, Super Sessions, Keynote addresses and select conference sessions, in addition to an invitation to the US Department of Commerce International Reception,</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xml:space="preserve">- have the opportunity to present their prototypes and/or V1 to selected potential US partners during CES 2018. They </w:t>
      </w:r>
      <w:proofErr w:type="gramStart"/>
      <w:r w:rsidRPr="00E67670">
        <w:rPr>
          <w:rFonts w:ascii="Arial" w:eastAsia="Times New Roman" w:hAnsi="Arial" w:cs="Arial"/>
          <w:color w:val="000000"/>
          <w:sz w:val="24"/>
          <w:szCs w:val="24"/>
          <w:lang w:eastAsia="ru-RU"/>
        </w:rPr>
        <w:t xml:space="preserve">will be matched with partners, buyers, channels and investors during a matchmaking event and introduced to early-stage focused investors during a specially organized </w:t>
      </w:r>
      <w:proofErr w:type="spellStart"/>
      <w:r w:rsidRPr="00E67670">
        <w:rPr>
          <w:rFonts w:ascii="Arial" w:eastAsia="Times New Roman" w:hAnsi="Arial" w:cs="Arial"/>
          <w:color w:val="000000"/>
          <w:sz w:val="24"/>
          <w:szCs w:val="24"/>
          <w:lang w:eastAsia="ru-RU"/>
        </w:rPr>
        <w:t>NearUS</w:t>
      </w:r>
      <w:proofErr w:type="spellEnd"/>
      <w:r w:rsidRPr="00E67670">
        <w:rPr>
          <w:rFonts w:ascii="Arial" w:eastAsia="Times New Roman" w:hAnsi="Arial" w:cs="Arial"/>
          <w:color w:val="000000"/>
          <w:sz w:val="24"/>
          <w:szCs w:val="24"/>
          <w:lang w:eastAsia="ru-RU"/>
        </w:rPr>
        <w:t xml:space="preserve"> pitch session</w:t>
      </w:r>
      <w:proofErr w:type="gramEnd"/>
      <w:r w:rsidRPr="00E67670">
        <w:rPr>
          <w:rFonts w:ascii="Arial" w:eastAsia="Times New Roman" w:hAnsi="Arial" w:cs="Arial"/>
          <w:color w:val="000000"/>
          <w:sz w:val="24"/>
          <w:szCs w:val="24"/>
          <w:lang w:eastAsia="ru-RU"/>
        </w:rPr>
        <w:t>.</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More info</w:t>
      </w:r>
      <w:r w:rsidRPr="00E67670">
        <w:rPr>
          <w:rFonts w:ascii="Arial" w:eastAsia="Times New Roman" w:hAnsi="Arial" w:cs="Arial"/>
          <w:b/>
          <w:bCs/>
          <w:color w:val="000000"/>
          <w:sz w:val="24"/>
          <w:szCs w:val="24"/>
          <w:lang w:eastAsia="ru-RU"/>
        </w:rPr>
        <w:t>: </w:t>
      </w:r>
      <w:hyperlink r:id="rId4" w:tgtFrame="_blank" w:history="1">
        <w:r w:rsidRPr="00E67670">
          <w:rPr>
            <w:rFonts w:ascii="Arial" w:eastAsia="Times New Roman" w:hAnsi="Arial" w:cs="Arial"/>
            <w:color w:val="0000FF"/>
            <w:sz w:val="24"/>
            <w:szCs w:val="24"/>
            <w:u w:val="single"/>
            <w:lang w:eastAsia="ru-RU"/>
          </w:rPr>
          <w:t>https://near-us.eu/call-applications-nearus-matchpitch-ces</w:t>
        </w:r>
      </w:hyperlink>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proofErr w:type="spellStart"/>
      <w:r w:rsidRPr="00E67670">
        <w:rPr>
          <w:rFonts w:ascii="Arial" w:eastAsia="Times New Roman" w:hAnsi="Arial" w:cs="Arial"/>
          <w:b/>
          <w:bCs/>
          <w:color w:val="000000"/>
          <w:sz w:val="24"/>
          <w:szCs w:val="24"/>
          <w:lang w:eastAsia="ru-RU"/>
        </w:rPr>
        <w:t>NearUS</w:t>
      </w:r>
      <w:proofErr w:type="spellEnd"/>
      <w:r w:rsidRPr="00E67670">
        <w:rPr>
          <w:rFonts w:ascii="Arial" w:eastAsia="Times New Roman" w:hAnsi="Arial" w:cs="Arial"/>
          <w:b/>
          <w:bCs/>
          <w:color w:val="000000"/>
          <w:sz w:val="24"/>
          <w:szCs w:val="24"/>
          <w:lang w:eastAsia="ru-RU"/>
        </w:rPr>
        <w:t xml:space="preserve"> Silicon Valley Innovation Tour, 15-19 January 2018</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Deadline for applications</w:t>
      </w:r>
      <w:r w:rsidRPr="00E67670">
        <w:rPr>
          <w:rFonts w:ascii="Arial" w:eastAsia="Times New Roman" w:hAnsi="Arial" w:cs="Arial"/>
          <w:color w:val="000000"/>
          <w:sz w:val="24"/>
          <w:szCs w:val="24"/>
          <w:lang w:eastAsia="ru-RU"/>
        </w:rPr>
        <w:t>: 12 November 2017</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Target audience</w:t>
      </w:r>
      <w:r w:rsidRPr="00E67670">
        <w:rPr>
          <w:rFonts w:ascii="Arial" w:eastAsia="Times New Roman" w:hAnsi="Arial" w:cs="Arial"/>
          <w:b/>
          <w:bCs/>
          <w:color w:val="000000"/>
          <w:sz w:val="24"/>
          <w:szCs w:val="24"/>
          <w:lang w:eastAsia="ru-RU"/>
        </w:rPr>
        <w:t>: </w:t>
      </w:r>
      <w:r w:rsidRPr="00E67670">
        <w:rPr>
          <w:rFonts w:ascii="Arial" w:eastAsia="Times New Roman" w:hAnsi="Arial" w:cs="Arial"/>
          <w:color w:val="000000"/>
          <w:sz w:val="24"/>
          <w:szCs w:val="24"/>
          <w:lang w:eastAsia="ru-RU"/>
        </w:rPr>
        <w:t>Early stage startup founders spun out of universities and research labs or otherwise licensing related technologies; other innovation stakeholders highly interested in exploring the US market as a middle to long term vehicle for commercializing promising EU research, including incubator managers, tech transfer office managers, etc.</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Offer</w:t>
      </w:r>
      <w:r w:rsidRPr="00E67670">
        <w:rPr>
          <w:rFonts w:ascii="Arial" w:eastAsia="Times New Roman" w:hAnsi="Arial" w:cs="Arial"/>
          <w:b/>
          <w:bCs/>
          <w:color w:val="000000"/>
          <w:sz w:val="24"/>
          <w:szCs w:val="24"/>
          <w:lang w:eastAsia="ru-RU"/>
        </w:rPr>
        <w:t>: </w:t>
      </w:r>
      <w:r w:rsidRPr="00E67670">
        <w:rPr>
          <w:rFonts w:ascii="Arial" w:eastAsia="Times New Roman" w:hAnsi="Arial" w:cs="Arial"/>
          <w:color w:val="000000"/>
          <w:sz w:val="24"/>
          <w:szCs w:val="24"/>
          <w:lang w:eastAsia="ru-RU"/>
        </w:rPr>
        <w:t>10 selected participants will</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be introduced to accelerators, renowned US university research gems, and successful US and EU scale-ups and unicorns located in San Francisco Bay, Sacramento and the Silicon Valley,</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xml:space="preserve">- receive guidance on visa/immigration/IP/pitch support and </w:t>
      </w:r>
      <w:proofErr w:type="gramStart"/>
      <w:r w:rsidRPr="00E67670">
        <w:rPr>
          <w:rFonts w:ascii="Arial" w:eastAsia="Times New Roman" w:hAnsi="Arial" w:cs="Arial"/>
          <w:color w:val="000000"/>
          <w:sz w:val="24"/>
          <w:szCs w:val="24"/>
          <w:lang w:eastAsia="ru-RU"/>
        </w:rPr>
        <w:t>be introduced</w:t>
      </w:r>
      <w:proofErr w:type="gramEnd"/>
      <w:r w:rsidRPr="00E67670">
        <w:rPr>
          <w:rFonts w:ascii="Arial" w:eastAsia="Times New Roman" w:hAnsi="Arial" w:cs="Arial"/>
          <w:color w:val="000000"/>
          <w:sz w:val="24"/>
          <w:szCs w:val="24"/>
          <w:lang w:eastAsia="ru-RU"/>
        </w:rPr>
        <w:t xml:space="preserve"> to potential partners including corporations and potential investors,</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xml:space="preserve">- meet state and city officials and visit the </w:t>
      </w:r>
      <w:proofErr w:type="spellStart"/>
      <w:r w:rsidRPr="00E67670">
        <w:rPr>
          <w:rFonts w:ascii="Arial" w:eastAsia="Times New Roman" w:hAnsi="Arial" w:cs="Arial"/>
          <w:color w:val="000000"/>
          <w:sz w:val="24"/>
          <w:szCs w:val="24"/>
          <w:lang w:eastAsia="ru-RU"/>
        </w:rPr>
        <w:t>NearUS</w:t>
      </w:r>
      <w:proofErr w:type="spellEnd"/>
      <w:r w:rsidRPr="00E67670">
        <w:rPr>
          <w:rFonts w:ascii="Arial" w:eastAsia="Times New Roman" w:hAnsi="Arial" w:cs="Arial"/>
          <w:color w:val="000000"/>
          <w:sz w:val="24"/>
          <w:szCs w:val="24"/>
          <w:lang w:eastAsia="ru-RU"/>
        </w:rPr>
        <w:t xml:space="preserve"> West Coast Hub that can provide EU innovators with soft-landing solutions and future guidance on local business trends, practices and programs.</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More info</w:t>
      </w:r>
      <w:r w:rsidRPr="00E67670">
        <w:rPr>
          <w:rFonts w:ascii="Arial" w:eastAsia="Times New Roman" w:hAnsi="Arial" w:cs="Arial"/>
          <w:b/>
          <w:bCs/>
          <w:color w:val="000000"/>
          <w:sz w:val="24"/>
          <w:szCs w:val="24"/>
          <w:lang w:eastAsia="ru-RU"/>
        </w:rPr>
        <w:t>:  </w:t>
      </w:r>
      <w:hyperlink r:id="rId5" w:tgtFrame="_blank" w:history="1">
        <w:r w:rsidRPr="00E67670">
          <w:rPr>
            <w:rFonts w:ascii="Arial" w:eastAsia="Times New Roman" w:hAnsi="Arial" w:cs="Arial"/>
            <w:color w:val="0000FF"/>
            <w:sz w:val="24"/>
            <w:szCs w:val="24"/>
            <w:u w:val="single"/>
            <w:lang w:eastAsia="ru-RU"/>
          </w:rPr>
          <w:t>https://near-us.eu/call-applications-innovation-tour-san-francisco-sacramento-and-silicon-valley</w:t>
        </w:r>
      </w:hyperlink>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br/>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proofErr w:type="spellStart"/>
      <w:r w:rsidRPr="00E67670">
        <w:rPr>
          <w:rFonts w:ascii="Arial" w:eastAsia="Times New Roman" w:hAnsi="Arial" w:cs="Arial"/>
          <w:b/>
          <w:bCs/>
          <w:color w:val="000000"/>
          <w:sz w:val="24"/>
          <w:szCs w:val="24"/>
          <w:lang w:eastAsia="ru-RU"/>
        </w:rPr>
        <w:t>NearUS</w:t>
      </w:r>
      <w:proofErr w:type="spellEnd"/>
      <w:r w:rsidRPr="00E67670">
        <w:rPr>
          <w:rFonts w:ascii="Arial" w:eastAsia="Times New Roman" w:hAnsi="Arial" w:cs="Arial"/>
          <w:b/>
          <w:bCs/>
          <w:color w:val="000000"/>
          <w:sz w:val="24"/>
          <w:szCs w:val="24"/>
          <w:lang w:eastAsia="ru-RU"/>
        </w:rPr>
        <w:t xml:space="preserve"> Research2Market Bootcamp, 4-16 March 2018</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Deadline for applications</w:t>
      </w:r>
      <w:r w:rsidRPr="00E67670">
        <w:rPr>
          <w:rFonts w:ascii="Arial" w:eastAsia="Times New Roman" w:hAnsi="Arial" w:cs="Arial"/>
          <w:color w:val="000000"/>
          <w:sz w:val="24"/>
          <w:szCs w:val="24"/>
          <w:lang w:eastAsia="ru-RU"/>
        </w:rPr>
        <w:t>: 5 December 2017</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Target audience</w:t>
      </w:r>
      <w:r w:rsidRPr="00E67670">
        <w:rPr>
          <w:rFonts w:ascii="Arial" w:eastAsia="Times New Roman" w:hAnsi="Arial" w:cs="Arial"/>
          <w:b/>
          <w:bCs/>
          <w:color w:val="000000"/>
          <w:sz w:val="24"/>
          <w:szCs w:val="24"/>
          <w:lang w:eastAsia="ru-RU"/>
        </w:rPr>
        <w:t>: </w:t>
      </w:r>
      <w:r w:rsidRPr="00E67670">
        <w:rPr>
          <w:rFonts w:ascii="Arial" w:eastAsia="Times New Roman" w:hAnsi="Arial" w:cs="Arial"/>
          <w:color w:val="000000"/>
          <w:sz w:val="24"/>
          <w:szCs w:val="24"/>
          <w:lang w:eastAsia="ru-RU"/>
        </w:rPr>
        <w:t>Established start-ups from universities or public/private labs and pre-revenue technology companies spun out of universities or public/private labs</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Offer</w:t>
      </w:r>
      <w:r w:rsidRPr="00E67670">
        <w:rPr>
          <w:rFonts w:ascii="Arial" w:eastAsia="Times New Roman" w:hAnsi="Arial" w:cs="Arial"/>
          <w:b/>
          <w:bCs/>
          <w:color w:val="000000"/>
          <w:sz w:val="24"/>
          <w:szCs w:val="24"/>
          <w:lang w:eastAsia="ru-RU"/>
        </w:rPr>
        <w:t>: </w:t>
      </w:r>
      <w:r w:rsidRPr="00E67670">
        <w:rPr>
          <w:rFonts w:ascii="Arial" w:eastAsia="Times New Roman" w:hAnsi="Arial" w:cs="Arial"/>
          <w:color w:val="000000"/>
          <w:sz w:val="24"/>
          <w:szCs w:val="24"/>
          <w:lang w:eastAsia="ru-RU"/>
        </w:rPr>
        <w:t xml:space="preserve">10 selected participants will benefit from a </w:t>
      </w:r>
      <w:proofErr w:type="spellStart"/>
      <w:r w:rsidRPr="00E67670">
        <w:rPr>
          <w:rFonts w:ascii="Arial" w:eastAsia="Times New Roman" w:hAnsi="Arial" w:cs="Arial"/>
          <w:color w:val="000000"/>
          <w:sz w:val="24"/>
          <w:szCs w:val="24"/>
          <w:lang w:eastAsia="ru-RU"/>
        </w:rPr>
        <w:t>customised</w:t>
      </w:r>
      <w:proofErr w:type="spellEnd"/>
      <w:r w:rsidRPr="00E67670">
        <w:rPr>
          <w:rFonts w:ascii="Arial" w:eastAsia="Times New Roman" w:hAnsi="Arial" w:cs="Arial"/>
          <w:color w:val="000000"/>
          <w:sz w:val="24"/>
          <w:szCs w:val="24"/>
          <w:lang w:eastAsia="ru-RU"/>
        </w:rPr>
        <w:t xml:space="preserve"> </w:t>
      </w:r>
      <w:proofErr w:type="spellStart"/>
      <w:r w:rsidRPr="00E67670">
        <w:rPr>
          <w:rFonts w:ascii="Arial" w:eastAsia="Times New Roman" w:hAnsi="Arial" w:cs="Arial"/>
          <w:color w:val="000000"/>
          <w:sz w:val="24"/>
          <w:szCs w:val="24"/>
          <w:lang w:eastAsia="ru-RU"/>
        </w:rPr>
        <w:t>bootcamp</w:t>
      </w:r>
      <w:proofErr w:type="spellEnd"/>
      <w:r w:rsidRPr="00E67670">
        <w:rPr>
          <w:rFonts w:ascii="Arial" w:eastAsia="Times New Roman" w:hAnsi="Arial" w:cs="Arial"/>
          <w:color w:val="000000"/>
          <w:sz w:val="24"/>
          <w:szCs w:val="24"/>
          <w:lang w:eastAsia="ru-RU"/>
        </w:rPr>
        <w:t xml:space="preserve"> that</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starts and ends in Boston, and provides participants with perspectives on their market in other US regions as well. </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in between is hosted by a Soft Landing site in the US which offers programming/services themed to each selected participant’s industry sectors</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lastRenderedPageBreak/>
        <w:t xml:space="preserve">In preparation for the Boot Camps, a two-day pre-departure workshop </w:t>
      </w:r>
      <w:proofErr w:type="gramStart"/>
      <w:r w:rsidRPr="00E67670">
        <w:rPr>
          <w:rFonts w:ascii="Arial" w:eastAsia="Times New Roman" w:hAnsi="Arial" w:cs="Arial"/>
          <w:color w:val="000000"/>
          <w:sz w:val="24"/>
          <w:szCs w:val="24"/>
          <w:lang w:eastAsia="ru-RU"/>
        </w:rPr>
        <w:t>will be held</w:t>
      </w:r>
      <w:proofErr w:type="gramEnd"/>
      <w:r w:rsidRPr="00E67670">
        <w:rPr>
          <w:rFonts w:ascii="Arial" w:eastAsia="Times New Roman" w:hAnsi="Arial" w:cs="Arial"/>
          <w:color w:val="000000"/>
          <w:sz w:val="24"/>
          <w:szCs w:val="24"/>
          <w:lang w:eastAsia="ru-RU"/>
        </w:rPr>
        <w:t xml:space="preserve"> in Brussels in early February</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More info</w:t>
      </w:r>
      <w:r w:rsidRPr="00E67670">
        <w:rPr>
          <w:rFonts w:ascii="Arial" w:eastAsia="Times New Roman" w:hAnsi="Arial" w:cs="Arial"/>
          <w:b/>
          <w:bCs/>
          <w:color w:val="000000"/>
          <w:sz w:val="24"/>
          <w:szCs w:val="24"/>
          <w:lang w:eastAsia="ru-RU"/>
        </w:rPr>
        <w:t>:  </w:t>
      </w:r>
      <w:hyperlink r:id="rId6" w:tgtFrame="_blank" w:history="1">
        <w:r w:rsidRPr="00E67670">
          <w:rPr>
            <w:rFonts w:ascii="Arial" w:eastAsia="Times New Roman" w:hAnsi="Arial" w:cs="Arial"/>
            <w:color w:val="0000FF"/>
            <w:sz w:val="24"/>
            <w:szCs w:val="24"/>
            <w:u w:val="single"/>
            <w:lang w:eastAsia="ru-RU"/>
          </w:rPr>
          <w:t>https://near-us.eu/call-applications-research2market-r2m-bootcamp</w:t>
        </w:r>
      </w:hyperlink>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br/>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proofErr w:type="spellStart"/>
      <w:r w:rsidRPr="00E67670">
        <w:rPr>
          <w:rFonts w:ascii="Arial" w:eastAsia="Times New Roman" w:hAnsi="Arial" w:cs="Arial"/>
          <w:b/>
          <w:bCs/>
          <w:color w:val="000000"/>
          <w:sz w:val="24"/>
          <w:szCs w:val="24"/>
          <w:lang w:eastAsia="ru-RU"/>
        </w:rPr>
        <w:t>NearUS</w:t>
      </w:r>
      <w:proofErr w:type="spellEnd"/>
      <w:r w:rsidRPr="00E67670">
        <w:rPr>
          <w:rFonts w:ascii="Arial" w:eastAsia="Times New Roman" w:hAnsi="Arial" w:cs="Arial"/>
          <w:b/>
          <w:bCs/>
          <w:color w:val="000000"/>
          <w:sz w:val="24"/>
          <w:szCs w:val="24"/>
          <w:lang w:eastAsia="ru-RU"/>
        </w:rPr>
        <w:t xml:space="preserve"> Business2Business Bootcamp, 4-16 March 2018</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Deadline for applications</w:t>
      </w:r>
      <w:r w:rsidRPr="00E67670">
        <w:rPr>
          <w:rFonts w:ascii="Arial" w:eastAsia="Times New Roman" w:hAnsi="Arial" w:cs="Arial"/>
          <w:color w:val="000000"/>
          <w:sz w:val="24"/>
          <w:szCs w:val="24"/>
          <w:lang w:eastAsia="ru-RU"/>
        </w:rPr>
        <w:t>: 5 December 2017</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Target audience</w:t>
      </w:r>
      <w:r w:rsidRPr="00E67670">
        <w:rPr>
          <w:rFonts w:ascii="Arial" w:eastAsia="Times New Roman" w:hAnsi="Arial" w:cs="Arial"/>
          <w:b/>
          <w:bCs/>
          <w:color w:val="000000"/>
          <w:sz w:val="24"/>
          <w:szCs w:val="24"/>
          <w:lang w:eastAsia="ru-RU"/>
        </w:rPr>
        <w:t>: </w:t>
      </w:r>
      <w:r w:rsidRPr="00E67670">
        <w:rPr>
          <w:rFonts w:ascii="Arial" w:eastAsia="Times New Roman" w:hAnsi="Arial" w:cs="Arial"/>
          <w:color w:val="000000"/>
          <w:sz w:val="24"/>
          <w:szCs w:val="24"/>
          <w:lang w:eastAsia="ru-RU"/>
        </w:rPr>
        <w:t xml:space="preserve">Post-revenue (at least €100,000 </w:t>
      </w:r>
      <w:proofErr w:type="spellStart"/>
      <w:r w:rsidRPr="00E67670">
        <w:rPr>
          <w:rFonts w:ascii="Arial" w:eastAsia="Times New Roman" w:hAnsi="Arial" w:cs="Arial"/>
          <w:color w:val="000000"/>
          <w:sz w:val="24"/>
          <w:szCs w:val="24"/>
          <w:lang w:eastAsia="ru-RU"/>
        </w:rPr>
        <w:t>p.a</w:t>
      </w:r>
      <w:proofErr w:type="spellEnd"/>
      <w:r w:rsidRPr="00E67670">
        <w:rPr>
          <w:rFonts w:ascii="Arial" w:eastAsia="Times New Roman" w:hAnsi="Arial" w:cs="Arial"/>
          <w:color w:val="000000"/>
          <w:sz w:val="24"/>
          <w:szCs w:val="24"/>
          <w:lang w:eastAsia="ru-RU"/>
        </w:rPr>
        <w:t>) businesses incorporated in Europe that have at least one piece of intellectual property (either internally generated or licensed from another entity) and/or have an inventory of product.</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Offer</w:t>
      </w:r>
      <w:r w:rsidRPr="00E67670">
        <w:rPr>
          <w:rFonts w:ascii="Arial" w:eastAsia="Times New Roman" w:hAnsi="Arial" w:cs="Arial"/>
          <w:b/>
          <w:bCs/>
          <w:color w:val="000000"/>
          <w:sz w:val="24"/>
          <w:szCs w:val="24"/>
          <w:lang w:eastAsia="ru-RU"/>
        </w:rPr>
        <w:t>: </w:t>
      </w:r>
      <w:r w:rsidRPr="00E67670">
        <w:rPr>
          <w:rFonts w:ascii="Arial" w:eastAsia="Times New Roman" w:hAnsi="Arial" w:cs="Arial"/>
          <w:color w:val="000000"/>
          <w:sz w:val="24"/>
          <w:szCs w:val="24"/>
          <w:lang w:eastAsia="ru-RU"/>
        </w:rPr>
        <w:t xml:space="preserve">10 selected participants will benefit from a </w:t>
      </w:r>
      <w:proofErr w:type="spellStart"/>
      <w:r w:rsidRPr="00E67670">
        <w:rPr>
          <w:rFonts w:ascii="Arial" w:eastAsia="Times New Roman" w:hAnsi="Arial" w:cs="Arial"/>
          <w:color w:val="000000"/>
          <w:sz w:val="24"/>
          <w:szCs w:val="24"/>
          <w:lang w:eastAsia="ru-RU"/>
        </w:rPr>
        <w:t>customised</w:t>
      </w:r>
      <w:proofErr w:type="spellEnd"/>
      <w:r w:rsidRPr="00E67670">
        <w:rPr>
          <w:rFonts w:ascii="Arial" w:eastAsia="Times New Roman" w:hAnsi="Arial" w:cs="Arial"/>
          <w:color w:val="000000"/>
          <w:sz w:val="24"/>
          <w:szCs w:val="24"/>
          <w:lang w:eastAsia="ru-RU"/>
        </w:rPr>
        <w:t xml:space="preserve"> </w:t>
      </w:r>
      <w:proofErr w:type="spellStart"/>
      <w:r w:rsidRPr="00E67670">
        <w:rPr>
          <w:rFonts w:ascii="Arial" w:eastAsia="Times New Roman" w:hAnsi="Arial" w:cs="Arial"/>
          <w:color w:val="000000"/>
          <w:sz w:val="24"/>
          <w:szCs w:val="24"/>
          <w:lang w:eastAsia="ru-RU"/>
        </w:rPr>
        <w:t>bootcamp</w:t>
      </w:r>
      <w:proofErr w:type="spellEnd"/>
      <w:r w:rsidRPr="00E67670">
        <w:rPr>
          <w:rFonts w:ascii="Arial" w:eastAsia="Times New Roman" w:hAnsi="Arial" w:cs="Arial"/>
          <w:color w:val="000000"/>
          <w:sz w:val="24"/>
          <w:szCs w:val="24"/>
          <w:lang w:eastAsia="ru-RU"/>
        </w:rPr>
        <w:t xml:space="preserve"> that</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starts and ends in Boston, and provides participants with perspectives on their market in other US regions as well.</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lang w:eastAsia="ru-RU"/>
        </w:rPr>
        <w:t xml:space="preserve">- in between is hosted by a Soft Landing site in the US which offers programming/services themed to each selected participant’s industry </w:t>
      </w:r>
      <w:proofErr w:type="spellStart"/>
      <w:r w:rsidRPr="00E67670">
        <w:rPr>
          <w:rFonts w:ascii="Arial" w:eastAsia="Times New Roman" w:hAnsi="Arial" w:cs="Arial"/>
          <w:color w:val="000000"/>
          <w:sz w:val="24"/>
          <w:szCs w:val="24"/>
          <w:lang w:eastAsia="ru-RU"/>
        </w:rPr>
        <w:t>sectorsIn</w:t>
      </w:r>
      <w:proofErr w:type="spellEnd"/>
      <w:r w:rsidRPr="00E67670">
        <w:rPr>
          <w:rFonts w:ascii="Arial" w:eastAsia="Times New Roman" w:hAnsi="Arial" w:cs="Arial"/>
          <w:color w:val="000000"/>
          <w:sz w:val="24"/>
          <w:szCs w:val="24"/>
          <w:lang w:eastAsia="ru-RU"/>
        </w:rPr>
        <w:t xml:space="preserve"> preparation for the Boot Camps, a two-day pre-departure workshop will be held in Brussels in early February</w:t>
      </w:r>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r w:rsidRPr="00E67670">
        <w:rPr>
          <w:rFonts w:ascii="Arial" w:eastAsia="Times New Roman" w:hAnsi="Arial" w:cs="Arial"/>
          <w:color w:val="000000"/>
          <w:sz w:val="24"/>
          <w:szCs w:val="24"/>
          <w:u w:val="single"/>
          <w:lang w:eastAsia="ru-RU"/>
        </w:rPr>
        <w:t>More info</w:t>
      </w:r>
      <w:r w:rsidRPr="00E67670">
        <w:rPr>
          <w:rFonts w:ascii="Arial" w:eastAsia="Times New Roman" w:hAnsi="Arial" w:cs="Arial"/>
          <w:b/>
          <w:bCs/>
          <w:color w:val="000000"/>
          <w:sz w:val="24"/>
          <w:szCs w:val="24"/>
          <w:lang w:eastAsia="ru-RU"/>
        </w:rPr>
        <w:t>:  </w:t>
      </w:r>
      <w:hyperlink r:id="rId7" w:tgtFrame="_blank" w:history="1">
        <w:r w:rsidRPr="00E67670">
          <w:rPr>
            <w:rFonts w:ascii="Arial" w:eastAsia="Times New Roman" w:hAnsi="Arial" w:cs="Arial"/>
            <w:color w:val="196AD4"/>
            <w:sz w:val="24"/>
            <w:szCs w:val="24"/>
            <w:u w:val="single"/>
            <w:lang w:eastAsia="ru-RU"/>
          </w:rPr>
          <w:t>https://near-us.eu/call-applications-business2business-b2b-bootcamp</w:t>
        </w:r>
      </w:hyperlink>
    </w:p>
    <w:p w:rsidR="00E67670" w:rsidRPr="00E67670" w:rsidRDefault="00E67670" w:rsidP="00E67670">
      <w:pPr>
        <w:shd w:val="clear" w:color="auto" w:fill="FFFFFF"/>
        <w:spacing w:after="0" w:line="240" w:lineRule="auto"/>
        <w:jc w:val="both"/>
        <w:rPr>
          <w:rFonts w:ascii="Segoe UI" w:eastAsia="Times New Roman" w:hAnsi="Segoe UI" w:cs="Segoe UI"/>
          <w:color w:val="000000"/>
          <w:sz w:val="24"/>
          <w:szCs w:val="24"/>
          <w:lang w:eastAsia="ru-RU"/>
        </w:rPr>
      </w:pPr>
    </w:p>
    <w:p w:rsidR="00E67670" w:rsidRPr="00E67670" w:rsidRDefault="00E67670" w:rsidP="00E67670">
      <w:pPr>
        <w:shd w:val="clear" w:color="auto" w:fill="FAFAFA"/>
        <w:spacing w:after="0" w:line="240" w:lineRule="auto"/>
        <w:jc w:val="both"/>
        <w:rPr>
          <w:rFonts w:ascii="Segoe UI" w:eastAsia="Times New Roman" w:hAnsi="Segoe UI" w:cs="Segoe UI"/>
          <w:color w:val="000000"/>
          <w:sz w:val="24"/>
          <w:szCs w:val="24"/>
          <w:lang w:val="ru-RU" w:eastAsia="ru-RU"/>
        </w:rPr>
      </w:pPr>
      <w:proofErr w:type="spellStart"/>
      <w:r w:rsidRPr="00E67670">
        <w:rPr>
          <w:rFonts w:ascii="Segoe UI" w:eastAsia="Times New Roman" w:hAnsi="Segoe UI" w:cs="Segoe UI"/>
          <w:color w:val="000000"/>
          <w:sz w:val="24"/>
          <w:szCs w:val="24"/>
          <w:lang w:eastAsia="ru-RU"/>
        </w:rPr>
        <w:t>NearUS</w:t>
      </w:r>
      <w:proofErr w:type="spellEnd"/>
      <w:r w:rsidRPr="00E67670">
        <w:rPr>
          <w:rFonts w:ascii="Segoe UI" w:eastAsia="Times New Roman" w:hAnsi="Segoe UI" w:cs="Segoe UI"/>
          <w:color w:val="000000"/>
          <w:sz w:val="24"/>
          <w:szCs w:val="24"/>
          <w:lang w:eastAsia="ru-RU"/>
        </w:rPr>
        <w:t xml:space="preserve">: The time is </w:t>
      </w:r>
      <w:proofErr w:type="gramStart"/>
      <w:r w:rsidRPr="00E67670">
        <w:rPr>
          <w:rFonts w:ascii="Segoe UI" w:eastAsia="Times New Roman" w:hAnsi="Segoe UI" w:cs="Segoe UI"/>
          <w:color w:val="000000"/>
          <w:sz w:val="24"/>
          <w:szCs w:val="24"/>
          <w:lang w:eastAsia="ru-RU"/>
        </w:rPr>
        <w:t>Now</w:t>
      </w:r>
      <w:proofErr w:type="gramEnd"/>
      <w:r w:rsidRPr="00E67670">
        <w:rPr>
          <w:rFonts w:ascii="Segoe UI" w:eastAsia="Times New Roman" w:hAnsi="Segoe UI" w:cs="Segoe UI"/>
          <w:color w:val="000000"/>
          <w:sz w:val="24"/>
          <w:szCs w:val="24"/>
          <w:lang w:eastAsia="ru-RU"/>
        </w:rPr>
        <w:t xml:space="preserve">. </w:t>
      </w:r>
      <w:proofErr w:type="spellStart"/>
      <w:r w:rsidRPr="00E67670">
        <w:rPr>
          <w:rFonts w:ascii="Segoe UI" w:eastAsia="Times New Roman" w:hAnsi="Segoe UI" w:cs="Segoe UI"/>
          <w:color w:val="000000"/>
          <w:sz w:val="24"/>
          <w:szCs w:val="24"/>
          <w:lang w:val="ru-RU" w:eastAsia="ru-RU"/>
        </w:rPr>
        <w:t>Calls</w:t>
      </w:r>
      <w:proofErr w:type="spellEnd"/>
      <w:r w:rsidRPr="00E67670">
        <w:rPr>
          <w:rFonts w:ascii="Segoe UI" w:eastAsia="Times New Roman" w:hAnsi="Segoe UI" w:cs="Segoe UI"/>
          <w:color w:val="000000"/>
          <w:sz w:val="24"/>
          <w:szCs w:val="24"/>
          <w:lang w:val="ru-RU" w:eastAsia="ru-RU"/>
        </w:rPr>
        <w:t xml:space="preserve"> </w:t>
      </w:r>
      <w:proofErr w:type="spellStart"/>
      <w:r w:rsidRPr="00E67670">
        <w:rPr>
          <w:rFonts w:ascii="Segoe UI" w:eastAsia="Times New Roman" w:hAnsi="Segoe UI" w:cs="Segoe UI"/>
          <w:color w:val="000000"/>
          <w:sz w:val="24"/>
          <w:szCs w:val="24"/>
          <w:lang w:val="ru-RU" w:eastAsia="ru-RU"/>
        </w:rPr>
        <w:t>are</w:t>
      </w:r>
      <w:proofErr w:type="spellEnd"/>
      <w:r w:rsidRPr="00E67670">
        <w:rPr>
          <w:rFonts w:ascii="Segoe UI" w:eastAsia="Times New Roman" w:hAnsi="Segoe UI" w:cs="Segoe UI"/>
          <w:color w:val="000000"/>
          <w:sz w:val="24"/>
          <w:szCs w:val="24"/>
          <w:lang w:val="ru-RU" w:eastAsia="ru-RU"/>
        </w:rPr>
        <w:t xml:space="preserve"> </w:t>
      </w:r>
      <w:proofErr w:type="spellStart"/>
      <w:r w:rsidRPr="00E67670">
        <w:rPr>
          <w:rFonts w:ascii="Segoe UI" w:eastAsia="Times New Roman" w:hAnsi="Segoe UI" w:cs="Segoe UI"/>
          <w:color w:val="000000"/>
          <w:sz w:val="24"/>
          <w:szCs w:val="24"/>
          <w:lang w:val="ru-RU" w:eastAsia="ru-RU"/>
        </w:rPr>
        <w:t>Open</w:t>
      </w:r>
      <w:proofErr w:type="spellEnd"/>
      <w:r w:rsidRPr="00E67670">
        <w:rPr>
          <w:rFonts w:ascii="Segoe UI" w:eastAsia="Times New Roman" w:hAnsi="Segoe UI" w:cs="Segoe UI"/>
          <w:color w:val="000000"/>
          <w:sz w:val="24"/>
          <w:szCs w:val="24"/>
          <w:lang w:val="ru-RU" w:eastAsia="ru-RU"/>
        </w:rPr>
        <w:t>!</w:t>
      </w:r>
    </w:p>
    <w:tbl>
      <w:tblPr>
        <w:tblW w:w="5000" w:type="pct"/>
        <w:jc w:val="center"/>
        <w:shd w:val="clear" w:color="auto" w:fill="FAFAFA"/>
        <w:tblCellMar>
          <w:left w:w="0" w:type="dxa"/>
          <w:right w:w="0" w:type="dxa"/>
        </w:tblCellMar>
        <w:tblLook w:val="04A0" w:firstRow="1" w:lastRow="0" w:firstColumn="1" w:lastColumn="0" w:noHBand="0" w:noVBand="1"/>
      </w:tblPr>
      <w:tblGrid>
        <w:gridCol w:w="9026"/>
      </w:tblGrid>
      <w:tr w:rsidR="00E67670" w:rsidRPr="00E67670" w:rsidTr="00E67670">
        <w:trPr>
          <w:jc w:val="center"/>
        </w:trPr>
        <w:tc>
          <w:tcPr>
            <w:tcW w:w="12818" w:type="dxa"/>
            <w:tcBorders>
              <w:top w:val="nil"/>
            </w:tcBorders>
            <w:shd w:val="clear" w:color="auto" w:fill="FAFAFA"/>
            <w:hideMark/>
          </w:tcPr>
          <w:tbl>
            <w:tblPr>
              <w:tblW w:w="5000" w:type="pct"/>
              <w:jc w:val="center"/>
              <w:tblCellMar>
                <w:left w:w="0" w:type="dxa"/>
                <w:right w:w="0" w:type="dxa"/>
              </w:tblCellMar>
              <w:tblLook w:val="04A0" w:firstRow="1" w:lastRow="0" w:firstColumn="1" w:lastColumn="0" w:noHBand="0" w:noVBand="1"/>
            </w:tblPr>
            <w:tblGrid>
              <w:gridCol w:w="9026"/>
            </w:tblGrid>
            <w:tr w:rsidR="00E67670" w:rsidRPr="00E67670">
              <w:trPr>
                <w:jc w:val="center"/>
              </w:trPr>
              <w:tc>
                <w:tcPr>
                  <w:tcW w:w="0" w:type="auto"/>
                  <w:tcBorders>
                    <w:top w:val="nil"/>
                    <w:bottom w:val="nil"/>
                  </w:tcBorders>
                  <w:tcMar>
                    <w:top w:w="135" w:type="dxa"/>
                    <w:left w:w="0" w:type="dxa"/>
                    <w:bottom w:w="135" w:type="dxa"/>
                    <w:right w:w="0" w:type="dxa"/>
                  </w:tcMar>
                  <w:hideMark/>
                </w:tcPr>
                <w:tbl>
                  <w:tblPr>
                    <w:tblW w:w="5000" w:type="pct"/>
                    <w:jc w:val="center"/>
                    <w:tblCellMar>
                      <w:left w:w="0" w:type="dxa"/>
                      <w:right w:w="0" w:type="dxa"/>
                    </w:tblCellMar>
                    <w:tblLook w:val="04A0" w:firstRow="1" w:lastRow="0" w:firstColumn="1" w:lastColumn="0" w:noHBand="0" w:noVBand="1"/>
                  </w:tblPr>
                  <w:tblGrid>
                    <w:gridCol w:w="9026"/>
                  </w:tblGrid>
                  <w:tr w:rsidR="00E67670" w:rsidRPr="00E67670">
                    <w:trPr>
                      <w:jc w:val="center"/>
                    </w:trPr>
                    <w:tc>
                      <w:tcPr>
                        <w:tcW w:w="0" w:type="auto"/>
                        <w:hideMark/>
                      </w:tcPr>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r w:rsidR="00E67670" w:rsidRPr="00E67670">
              <w:trPr>
                <w:jc w:val="center"/>
              </w:trPr>
              <w:tc>
                <w:tcPr>
                  <w:tcW w:w="0" w:type="auto"/>
                  <w:tcBorders>
                    <w:top w:val="nil"/>
                    <w:bottom w:val="nil"/>
                  </w:tcBorders>
                  <w:tcMar>
                    <w:top w:w="135" w:type="dxa"/>
                    <w:left w:w="0" w:type="dxa"/>
                    <w:bottom w:w="0" w:type="dxa"/>
                    <w:right w:w="0" w:type="dxa"/>
                  </w:tcMar>
                  <w:hideMark/>
                </w:tcPr>
                <w:tbl>
                  <w:tblPr>
                    <w:tblW w:w="5000" w:type="pct"/>
                    <w:jc w:val="center"/>
                    <w:tblCellMar>
                      <w:left w:w="0" w:type="dxa"/>
                      <w:right w:w="0" w:type="dxa"/>
                    </w:tblCellMar>
                    <w:tblLook w:val="04A0" w:firstRow="1" w:lastRow="0" w:firstColumn="1" w:lastColumn="0" w:noHBand="0" w:noVBand="1"/>
                  </w:tblPr>
                  <w:tblGrid>
                    <w:gridCol w:w="9026"/>
                  </w:tblGrid>
                  <w:tr w:rsidR="00E67670" w:rsidRPr="00E67670">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270" w:type="dxa"/>
                                <w:left w:w="270" w:type="dxa"/>
                                <w:bottom w:w="75" w:type="dxa"/>
                                <w:right w:w="270" w:type="dxa"/>
                              </w:tcMar>
                              <w:vAlign w:val="center"/>
                              <w:hideMark/>
                            </w:tcPr>
                            <w:tbl>
                              <w:tblPr>
                                <w:tblW w:w="5000" w:type="pct"/>
                                <w:tblBorders>
                                  <w:top w:val="single" w:sz="12" w:space="0" w:color="EAEAEA"/>
                                </w:tblBorders>
                                <w:tblCellMar>
                                  <w:left w:w="0" w:type="dxa"/>
                                  <w:right w:w="0" w:type="dxa"/>
                                </w:tblCellMar>
                                <w:tblLook w:val="04A0" w:firstRow="1" w:lastRow="0" w:firstColumn="1" w:lastColumn="0" w:noHBand="0" w:noVBand="1"/>
                              </w:tblPr>
                              <w:tblGrid>
                                <w:gridCol w:w="8486"/>
                              </w:tblGrid>
                              <w:tr w:rsidR="00E67670" w:rsidRPr="00E67670">
                                <w:tc>
                                  <w:tcPr>
                                    <w:tcW w:w="0" w:type="auto"/>
                                    <w:vAlign w:val="center"/>
                                    <w:hideMark/>
                                  </w:tcPr>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hideMark/>
                                  </w:tcPr>
                                  <w:p w:rsidR="00E67670" w:rsidRPr="00E67670" w:rsidRDefault="00E67670" w:rsidP="00E67670">
                                    <w:pPr>
                                      <w:spacing w:after="0" w:line="240" w:lineRule="auto"/>
                                      <w:jc w:val="both"/>
                                      <w:rPr>
                                        <w:rFonts w:ascii="Times New Roman" w:eastAsia="Times New Roman" w:hAnsi="Times New Roman"/>
                                        <w:sz w:val="24"/>
                                        <w:szCs w:val="24"/>
                                        <w:lang w:val="ru-RU" w:eastAsia="ru-RU"/>
                                      </w:rPr>
                                    </w:pPr>
                                    <w:r w:rsidRPr="00E67670">
                                      <w:rPr>
                                        <w:rFonts w:ascii="Arial" w:eastAsia="Times New Roman" w:hAnsi="Arial" w:cs="Arial"/>
                                        <w:noProof/>
                                        <w:sz w:val="24"/>
                                        <w:szCs w:val="24"/>
                                        <w:lang w:val="ru-RU" w:eastAsia="ru-RU"/>
                                      </w:rPr>
                                      <w:drawing>
                                        <wp:inline distT="0" distB="0" distL="0" distR="0">
                                          <wp:extent cx="5715000" cy="1857375"/>
                                          <wp:effectExtent l="0" t="0" r="0" b="9525"/>
                                          <wp:docPr id="9" name="Picture 9" descr="https://gallery.mailchimp.com/1ecfa1b1dd02c853a12f91368/images/22e242d9-43f7-4ff4-8fa4-58b58e381d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gallery.mailchimp.com/1ecfa1b1dd02c853a12f91368/images/22e242d9-43f7-4ff4-8fa4-58b58e381db6.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1857375"/>
                                                  </a:xfrm>
                                                  <a:prstGeom prst="rect">
                                                    <a:avLst/>
                                                  </a:prstGeom>
                                                  <a:noFill/>
                                                  <a:ln>
                                                    <a:noFill/>
                                                  </a:ln>
                                                </pic:spPr>
                                              </pic:pic>
                                            </a:graphicData>
                                          </a:graphic>
                                        </wp:inline>
                                      </w:drawing>
                                    </w:r>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r w:rsidR="00E67670" w:rsidRPr="00E67670">
              <w:trPr>
                <w:jc w:val="center"/>
              </w:trPr>
              <w:tc>
                <w:tcPr>
                  <w:tcW w:w="0" w:type="auto"/>
                  <w:tcBorders>
                    <w:top w:val="nil"/>
                    <w:bottom w:val="nil"/>
                  </w:tcBorders>
                  <w:tcMar>
                    <w:top w:w="135" w:type="dxa"/>
                    <w:left w:w="0" w:type="dxa"/>
                    <w:bottom w:w="135" w:type="dxa"/>
                    <w:right w:w="0" w:type="dxa"/>
                  </w:tcMar>
                  <w:hideMark/>
                </w:tcPr>
                <w:tbl>
                  <w:tblPr>
                    <w:tblW w:w="5000" w:type="pct"/>
                    <w:jc w:val="center"/>
                    <w:tblCellMar>
                      <w:left w:w="0" w:type="dxa"/>
                      <w:right w:w="0" w:type="dxa"/>
                    </w:tblCellMar>
                    <w:tblLook w:val="04A0" w:firstRow="1" w:lastRow="0" w:firstColumn="1" w:lastColumn="0" w:noHBand="0" w:noVBand="1"/>
                  </w:tblPr>
                  <w:tblGrid>
                    <w:gridCol w:w="9026"/>
                  </w:tblGrid>
                  <w:tr w:rsidR="00E67670" w:rsidRPr="00E67670">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270" w:type="dxa"/>
                                <w:left w:w="270" w:type="dxa"/>
                                <w:bottom w:w="75" w:type="dxa"/>
                                <w:right w:w="270" w:type="dxa"/>
                              </w:tcMar>
                              <w:vAlign w:val="center"/>
                              <w:hideMark/>
                            </w:tcPr>
                            <w:tbl>
                              <w:tblPr>
                                <w:tblW w:w="5000" w:type="pct"/>
                                <w:tblBorders>
                                  <w:top w:val="single" w:sz="12" w:space="0" w:color="EAEAEA"/>
                                </w:tblBorders>
                                <w:tblCellMar>
                                  <w:left w:w="0" w:type="dxa"/>
                                  <w:right w:w="0" w:type="dxa"/>
                                </w:tblCellMar>
                                <w:tblLook w:val="04A0" w:firstRow="1" w:lastRow="0" w:firstColumn="1" w:lastColumn="0" w:noHBand="0" w:noVBand="1"/>
                              </w:tblPr>
                              <w:tblGrid>
                                <w:gridCol w:w="8486"/>
                              </w:tblGrid>
                              <w:tr w:rsidR="00E67670" w:rsidRPr="00E67670">
                                <w:tc>
                                  <w:tcPr>
                                    <w:tcW w:w="0" w:type="auto"/>
                                    <w:vAlign w:val="center"/>
                                    <w:hideMark/>
                                  </w:tcPr>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xml:space="preserve">This newsletter presents the new calls open for European researchers, innovative </w:t>
                                    </w:r>
                                    <w:proofErr w:type="spellStart"/>
                                    <w:r w:rsidRPr="00E67670">
                                      <w:rPr>
                                        <w:rFonts w:ascii="Arial" w:eastAsia="Times New Roman" w:hAnsi="Arial" w:cs="Arial"/>
                                        <w:color w:val="202020"/>
                                        <w:sz w:val="24"/>
                                        <w:szCs w:val="24"/>
                                        <w:lang w:eastAsia="ru-RU"/>
                                      </w:rPr>
                                      <w:t>start ups</w:t>
                                    </w:r>
                                    <w:proofErr w:type="spellEnd"/>
                                    <w:r w:rsidRPr="00E67670">
                                      <w:rPr>
                                        <w:rFonts w:ascii="Arial" w:eastAsia="Times New Roman" w:hAnsi="Arial" w:cs="Arial"/>
                                        <w:color w:val="202020"/>
                                        <w:sz w:val="24"/>
                                        <w:szCs w:val="24"/>
                                        <w:lang w:eastAsia="ru-RU"/>
                                      </w:rPr>
                                      <w:t xml:space="preserve">, SMEs, clusters and tech transfer offices willing to explore / expand the opportunities in the USA, that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has recently </w:t>
                                    </w:r>
                                    <w:hyperlink r:id="rId9" w:tgtFrame="_blank" w:history="1">
                                      <w:r w:rsidRPr="00E67670">
                                        <w:rPr>
                                          <w:rFonts w:ascii="Arial" w:eastAsia="Times New Roman" w:hAnsi="Arial" w:cs="Arial"/>
                                          <w:color w:val="2BAADF"/>
                                          <w:sz w:val="24"/>
                                          <w:szCs w:val="24"/>
                                          <w:u w:val="single"/>
                                          <w:lang w:eastAsia="ru-RU"/>
                                        </w:rPr>
                                        <w:t>published.</w:t>
                                      </w:r>
                                    </w:hyperlink>
                                    <w:r w:rsidRPr="00E67670">
                                      <w:rPr>
                                        <w:rFonts w:ascii="Arial" w:eastAsia="Times New Roman" w:hAnsi="Arial" w:cs="Arial"/>
                                        <w:color w:val="202020"/>
                                        <w:sz w:val="24"/>
                                        <w:szCs w:val="24"/>
                                        <w:lang w:eastAsia="ru-RU"/>
                                      </w:rPr>
                                      <w:t> Deadline is November 12th for some calls! Please share the news with your colleagues and partners! </w:t>
                                    </w:r>
                                    <w:r w:rsidRPr="00E67670">
                                      <w:rPr>
                                        <w:rFonts w:ascii="Arial" w:eastAsia="Times New Roman" w:hAnsi="Arial" w:cs="Arial"/>
                                        <w:color w:val="202020"/>
                                        <w:sz w:val="24"/>
                                        <w:szCs w:val="24"/>
                                        <w:lang w:eastAsia="ru-RU"/>
                                      </w:rPr>
                                      <w:br/>
                                    </w:r>
                                    <w:r w:rsidRPr="00E67670">
                                      <w:rPr>
                                        <w:rFonts w:ascii="Arial" w:eastAsia="Times New Roman" w:hAnsi="Arial" w:cs="Arial"/>
                                        <w:color w:val="202020"/>
                                        <w:sz w:val="24"/>
                                        <w:szCs w:val="24"/>
                                        <w:lang w:eastAsia="ru-RU"/>
                                      </w:rPr>
                                      <w:br/>
                                      <w:t xml:space="preserve">Additionally,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invites you, to join us for an information session and a brainstorming workshop as also for a Training on how to </w:t>
                                    </w:r>
                                    <w:proofErr w:type="spellStart"/>
                                    <w:r w:rsidRPr="00E67670">
                                      <w:rPr>
                                        <w:rFonts w:ascii="Arial" w:eastAsia="Times New Roman" w:hAnsi="Arial" w:cs="Arial"/>
                                        <w:color w:val="202020"/>
                                        <w:sz w:val="24"/>
                                        <w:szCs w:val="24"/>
                                        <w:lang w:eastAsia="ru-RU"/>
                                      </w:rPr>
                                      <w:t>Internationalise</w:t>
                                    </w:r>
                                    <w:proofErr w:type="spellEnd"/>
                                    <w:r w:rsidRPr="00E67670">
                                      <w:rPr>
                                        <w:rFonts w:ascii="Arial" w:eastAsia="Times New Roman" w:hAnsi="Arial" w:cs="Arial"/>
                                        <w:color w:val="202020"/>
                                        <w:sz w:val="24"/>
                                        <w:szCs w:val="24"/>
                                        <w:lang w:eastAsia="ru-RU"/>
                                      </w:rPr>
                                      <w:t xml:space="preserve"> to the US in Brussels on November 14, at the EBN Office, </w:t>
                                    </w:r>
                                    <w:hyperlink r:id="rId10" w:tgtFrame="_blank" w:history="1">
                                      <w:r w:rsidRPr="00E67670">
                                        <w:rPr>
                                          <w:rFonts w:ascii="Arial" w:eastAsia="Times New Roman" w:hAnsi="Arial" w:cs="Arial"/>
                                          <w:color w:val="196AD4"/>
                                          <w:sz w:val="24"/>
                                          <w:szCs w:val="24"/>
                                          <w:u w:val="single"/>
                                          <w:lang w:eastAsia="ru-RU"/>
                                        </w:rPr>
                                        <w:t xml:space="preserve">168 Avenue de </w:t>
                                      </w:r>
                                      <w:proofErr w:type="spellStart"/>
                                      <w:r w:rsidRPr="00E67670">
                                        <w:rPr>
                                          <w:rFonts w:ascii="Arial" w:eastAsia="Times New Roman" w:hAnsi="Arial" w:cs="Arial"/>
                                          <w:color w:val="196AD4"/>
                                          <w:sz w:val="24"/>
                                          <w:szCs w:val="24"/>
                                          <w:u w:val="single"/>
                                          <w:lang w:eastAsia="ru-RU"/>
                                        </w:rPr>
                                        <w:t>Tervueren</w:t>
                                      </w:r>
                                      <w:proofErr w:type="spellEnd"/>
                                      <w:r w:rsidRPr="00E67670">
                                        <w:rPr>
                                          <w:rFonts w:ascii="Arial" w:eastAsia="Times New Roman" w:hAnsi="Arial" w:cs="Arial"/>
                                          <w:color w:val="196AD4"/>
                                          <w:sz w:val="24"/>
                                          <w:szCs w:val="24"/>
                                          <w:u w:val="single"/>
                                          <w:lang w:eastAsia="ru-RU"/>
                                        </w:rPr>
                                        <w:t>, Brussels</w:t>
                                      </w:r>
                                    </w:hyperlink>
                                    <w:r w:rsidRPr="00E67670">
                                      <w:rPr>
                                        <w:rFonts w:ascii="Arial" w:eastAsia="Times New Roman" w:hAnsi="Arial" w:cs="Arial"/>
                                        <w:color w:val="202020"/>
                                        <w:sz w:val="24"/>
                                        <w:szCs w:val="24"/>
                                        <w:lang w:eastAsia="ru-RU"/>
                                      </w:rPr>
                                      <w:t>. The agenda and the links to the registration for the two events are available </w:t>
                                    </w:r>
                                    <w:hyperlink r:id="rId11" w:tgtFrame="_blank" w:history="1">
                                      <w:r w:rsidRPr="00E67670">
                                        <w:rPr>
                                          <w:rFonts w:ascii="Arial" w:eastAsia="Times New Roman" w:hAnsi="Arial" w:cs="Arial"/>
                                          <w:color w:val="2BAADF"/>
                                          <w:sz w:val="24"/>
                                          <w:szCs w:val="24"/>
                                          <w:u w:val="single"/>
                                          <w:lang w:eastAsia="ru-RU"/>
                                        </w:rPr>
                                        <w:t>here</w:t>
                                      </w:r>
                                    </w:hyperlink>
                                    <w:r w:rsidRPr="00E67670">
                                      <w:rPr>
                                        <w:rFonts w:ascii="Arial" w:eastAsia="Times New Roman" w:hAnsi="Arial" w:cs="Arial"/>
                                        <w:b/>
                                        <w:bCs/>
                                        <w:color w:val="202020"/>
                                        <w:sz w:val="24"/>
                                        <w:szCs w:val="24"/>
                                        <w:lang w:eastAsia="ru-RU"/>
                                      </w:rPr>
                                      <w:t> </w:t>
                                    </w:r>
                                    <w:r w:rsidRPr="00E67670">
                                      <w:rPr>
                                        <w:rFonts w:ascii="Arial" w:eastAsia="Times New Roman" w:hAnsi="Arial" w:cs="Arial"/>
                                        <w:color w:val="202020"/>
                                        <w:sz w:val="24"/>
                                        <w:szCs w:val="24"/>
                                        <w:lang w:eastAsia="ru-RU"/>
                                      </w:rPr>
                                      <w:t>and</w:t>
                                    </w:r>
                                    <w:r w:rsidRPr="00E67670">
                                      <w:rPr>
                                        <w:rFonts w:ascii="Arial" w:eastAsia="Times New Roman" w:hAnsi="Arial" w:cs="Arial"/>
                                        <w:b/>
                                        <w:bCs/>
                                        <w:color w:val="202020"/>
                                        <w:sz w:val="24"/>
                                        <w:szCs w:val="24"/>
                                        <w:lang w:eastAsia="ru-RU"/>
                                      </w:rPr>
                                      <w:t> </w:t>
                                    </w:r>
                                    <w:hyperlink r:id="rId12" w:tgtFrame="_blank" w:history="1">
                                      <w:r w:rsidRPr="00E67670">
                                        <w:rPr>
                                          <w:rFonts w:ascii="Arial" w:eastAsia="Times New Roman" w:hAnsi="Arial" w:cs="Arial"/>
                                          <w:color w:val="2BAADF"/>
                                          <w:sz w:val="24"/>
                                          <w:szCs w:val="24"/>
                                          <w:u w:val="single"/>
                                          <w:lang w:eastAsia="ru-RU"/>
                                        </w:rPr>
                                        <w:t>here.</w:t>
                                      </w:r>
                                    </w:hyperlink>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270" w:type="dxa"/>
                                <w:left w:w="270" w:type="dxa"/>
                                <w:bottom w:w="270" w:type="dxa"/>
                                <w:right w:w="270" w:type="dxa"/>
                              </w:tcMar>
                              <w:vAlign w:val="center"/>
                              <w:hideMark/>
                            </w:tcPr>
                            <w:tbl>
                              <w:tblPr>
                                <w:tblW w:w="5000" w:type="pct"/>
                                <w:tblBorders>
                                  <w:top w:val="single" w:sz="12" w:space="0" w:color="EAEAEA"/>
                                </w:tblBorders>
                                <w:tblCellMar>
                                  <w:left w:w="0" w:type="dxa"/>
                                  <w:right w:w="0" w:type="dxa"/>
                                </w:tblCellMar>
                                <w:tblLook w:val="04A0" w:firstRow="1" w:lastRow="0" w:firstColumn="1" w:lastColumn="0" w:noHBand="0" w:noVBand="1"/>
                              </w:tblPr>
                              <w:tblGrid>
                                <w:gridCol w:w="8486"/>
                              </w:tblGrid>
                              <w:tr w:rsidR="00E67670" w:rsidRPr="00E67670">
                                <w:tc>
                                  <w:tcPr>
                                    <w:tcW w:w="0" w:type="auto"/>
                                    <w:vAlign w:val="center"/>
                                    <w:hideMark/>
                                  </w:tcPr>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p w:rsidR="00E67670" w:rsidRPr="00E67670" w:rsidRDefault="00E67670" w:rsidP="00E67670">
                                    <w:pPr>
                                      <w:spacing w:after="0" w:line="488" w:lineRule="atLeast"/>
                                      <w:jc w:val="both"/>
                                      <w:outlineLvl w:val="0"/>
                                      <w:rPr>
                                        <w:rFonts w:ascii="Times New Roman" w:eastAsia="Times New Roman" w:hAnsi="Times New Roman"/>
                                        <w:b/>
                                        <w:bCs/>
                                        <w:color w:val="202020"/>
                                        <w:kern w:val="36"/>
                                        <w:sz w:val="24"/>
                                        <w:szCs w:val="24"/>
                                        <w:lang w:eastAsia="ru-RU"/>
                                      </w:rPr>
                                    </w:pPr>
                                    <w:r w:rsidRPr="00E67670">
                                      <w:rPr>
                                        <w:rFonts w:ascii="Arial" w:eastAsia="Times New Roman" w:hAnsi="Arial" w:cs="Arial"/>
                                        <w:b/>
                                        <w:bCs/>
                                        <w:color w:val="1F4099"/>
                                        <w:kern w:val="36"/>
                                        <w:sz w:val="24"/>
                                        <w:szCs w:val="24"/>
                                        <w:lang w:eastAsia="ru-RU"/>
                                      </w:rPr>
                                      <w:t>U.S.-based opportunities for EU researchers and firms</w:t>
                                    </w: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135" w:type="dxa"/>
                                <w:bottom w:w="135" w:type="dxa"/>
                                <w:right w:w="135"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8756"/>
                              </w:tblGrid>
                              <w:tr w:rsidR="00E67670" w:rsidRPr="00E67670">
                                <w:tc>
                                  <w:tcPr>
                                    <w:tcW w:w="0" w:type="auto"/>
                                    <w:tcMar>
                                      <w:top w:w="0" w:type="dxa"/>
                                      <w:left w:w="135" w:type="dxa"/>
                                      <w:bottom w:w="0" w:type="dxa"/>
                                      <w:right w:w="135" w:type="dxa"/>
                                    </w:tcMar>
                                    <w:hideMark/>
                                  </w:tcPr>
                                  <w:p w:rsidR="00E67670" w:rsidRPr="00E67670" w:rsidRDefault="00E67670" w:rsidP="00E67670">
                                    <w:pPr>
                                      <w:spacing w:after="0" w:line="240" w:lineRule="auto"/>
                                      <w:jc w:val="both"/>
                                      <w:rPr>
                                        <w:rFonts w:ascii="Times New Roman" w:eastAsia="Times New Roman" w:hAnsi="Times New Roman"/>
                                        <w:sz w:val="24"/>
                                        <w:szCs w:val="24"/>
                                        <w:lang w:val="ru-RU" w:eastAsia="ru-RU"/>
                                      </w:rPr>
                                    </w:pPr>
                                    <w:r w:rsidRPr="00E67670">
                                      <w:rPr>
                                        <w:rFonts w:ascii="Arial" w:eastAsia="Times New Roman" w:hAnsi="Arial" w:cs="Arial"/>
                                        <w:noProof/>
                                        <w:sz w:val="24"/>
                                        <w:szCs w:val="24"/>
                                        <w:lang w:val="ru-RU" w:eastAsia="ru-RU"/>
                                      </w:rPr>
                                      <w:drawing>
                                        <wp:inline distT="0" distB="0" distL="0" distR="0">
                                          <wp:extent cx="3810000" cy="2533650"/>
                                          <wp:effectExtent l="0" t="0" r="0" b="0"/>
                                          <wp:docPr id="8" name="Picture 8" descr="https://gallery.mailchimp.com/1ecfa1b1dd02c853a12f91368/images/ebaee42c-628a-4cd3-9a4a-e84b288f13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16_0_ym19_1_1510227154395_5928" descr="https://gallery.mailchimp.com/1ecfa1b1dd02c853a12f91368/images/ebaee42c-628a-4cd3-9a4a-e84b288f13d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533650"/>
                                                  </a:xfrm>
                                                  <a:prstGeom prst="rect">
                                                    <a:avLst/>
                                                  </a:prstGeom>
                                                  <a:noFill/>
                                                  <a:ln>
                                                    <a:noFill/>
                                                  </a:ln>
                                                </pic:spPr>
                                              </pic:pic>
                                            </a:graphicData>
                                          </a:graphic>
                                        </wp:inline>
                                      </w:drawing>
                                    </w:r>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p w:rsidR="00E67670" w:rsidRPr="00E67670" w:rsidRDefault="00E67670" w:rsidP="00E67670">
                                    <w:pPr>
                                      <w:spacing w:before="150" w:after="150" w:line="293" w:lineRule="atLeast"/>
                                      <w:jc w:val="both"/>
                                      <w:rPr>
                                        <w:rFonts w:ascii="Times New Roman" w:eastAsia="Times New Roman" w:hAnsi="Times New Roman"/>
                                        <w:color w:val="202020"/>
                                        <w:sz w:val="24"/>
                                        <w:szCs w:val="24"/>
                                        <w:lang w:eastAsia="ru-RU"/>
                                      </w:rPr>
                                    </w:pP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the H2020 initiative aiming at building up ENRICH - European Network of Research and Innovation </w:t>
                                    </w:r>
                                    <w:proofErr w:type="spellStart"/>
                                    <w:r w:rsidRPr="00E67670">
                                      <w:rPr>
                                        <w:rFonts w:ascii="Arial" w:eastAsia="Times New Roman" w:hAnsi="Arial" w:cs="Arial"/>
                                        <w:color w:val="202020"/>
                                        <w:sz w:val="24"/>
                                        <w:szCs w:val="24"/>
                                        <w:lang w:eastAsia="ru-RU"/>
                                      </w:rPr>
                                      <w:t>Centres</w:t>
                                    </w:r>
                                    <w:proofErr w:type="spellEnd"/>
                                    <w:r w:rsidRPr="00E67670">
                                      <w:rPr>
                                        <w:rFonts w:ascii="Arial" w:eastAsia="Times New Roman" w:hAnsi="Arial" w:cs="Arial"/>
                                        <w:color w:val="202020"/>
                                        <w:sz w:val="24"/>
                                        <w:szCs w:val="24"/>
                                        <w:lang w:eastAsia="ru-RU"/>
                                      </w:rPr>
                                      <w:t xml:space="preserve"> and Hubs - in the USA announces the opening of the following calls:</w:t>
                                    </w:r>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br/>
                                      <w:t xml:space="preserve">1.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Match &amp; Pitch at CES 2018 (January 7-11, 2018)!</w:t>
                                    </w:r>
                                    <w:r w:rsidRPr="00E67670">
                                      <w:rPr>
                                        <w:rFonts w:ascii="Arial" w:eastAsia="Times New Roman" w:hAnsi="Arial" w:cs="Arial"/>
                                        <w:b/>
                                        <w:bCs/>
                                        <w:color w:val="202020"/>
                                        <w:sz w:val="24"/>
                                        <w:szCs w:val="24"/>
                                        <w:lang w:eastAsia="ru-RU"/>
                                      </w:rPr>
                                      <w:t> </w:t>
                                    </w:r>
                                    <w:hyperlink r:id="rId14" w:tgtFrame="_blank" w:history="1">
                                      <w:r w:rsidRPr="00E67670">
                                        <w:rPr>
                                          <w:rFonts w:ascii="Arial" w:eastAsia="Times New Roman" w:hAnsi="Arial" w:cs="Arial"/>
                                          <w:color w:val="2BAADF"/>
                                          <w:sz w:val="24"/>
                                          <w:szCs w:val="24"/>
                                          <w:u w:val="single"/>
                                          <w:lang w:eastAsia="ru-RU"/>
                                        </w:rPr>
                                        <w:t>(More info)</w:t>
                                      </w:r>
                                    </w:hyperlink>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w:t>
                                    </w:r>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xml:space="preserve">2.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Innovation Tour to San Francisco, Sacramento and Silicon Valley (January 15-19, 2018)! </w:t>
                                    </w:r>
                                    <w:hyperlink r:id="rId15" w:tgtFrame="_blank" w:history="1">
                                      <w:r w:rsidRPr="00E67670">
                                        <w:rPr>
                                          <w:rFonts w:ascii="Arial" w:eastAsia="Times New Roman" w:hAnsi="Arial" w:cs="Arial"/>
                                          <w:color w:val="2BAADF"/>
                                          <w:sz w:val="24"/>
                                          <w:szCs w:val="24"/>
                                          <w:u w:val="single"/>
                                          <w:lang w:eastAsia="ru-RU"/>
                                        </w:rPr>
                                        <w:t>(More info)</w:t>
                                      </w:r>
                                    </w:hyperlink>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w:t>
                                    </w:r>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xml:space="preserve">3.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Research2Market (R2M) Bootcamp in Boston, with an </w:t>
                                    </w:r>
                                    <w:proofErr w:type="spellStart"/>
                                    <w:r w:rsidRPr="00E67670">
                                      <w:rPr>
                                        <w:rFonts w:ascii="Arial" w:eastAsia="Times New Roman" w:hAnsi="Arial" w:cs="Arial"/>
                                        <w:color w:val="202020"/>
                                        <w:sz w:val="24"/>
                                        <w:szCs w:val="24"/>
                                        <w:lang w:eastAsia="ru-RU"/>
                                      </w:rPr>
                                      <w:t>individualised</w:t>
                                    </w:r>
                                    <w:proofErr w:type="spellEnd"/>
                                    <w:r w:rsidRPr="00E67670">
                                      <w:rPr>
                                        <w:rFonts w:ascii="Arial" w:eastAsia="Times New Roman" w:hAnsi="Arial" w:cs="Arial"/>
                                        <w:color w:val="202020"/>
                                        <w:sz w:val="24"/>
                                        <w:szCs w:val="24"/>
                                        <w:lang w:eastAsia="ru-RU"/>
                                      </w:rPr>
                                      <w:t xml:space="preserve"> </w:t>
                                    </w:r>
                                    <w:proofErr w:type="spellStart"/>
                                    <w:r w:rsidRPr="00E67670">
                                      <w:rPr>
                                        <w:rFonts w:ascii="Arial" w:eastAsia="Times New Roman" w:hAnsi="Arial" w:cs="Arial"/>
                                        <w:color w:val="202020"/>
                                        <w:sz w:val="24"/>
                                        <w:szCs w:val="24"/>
                                        <w:lang w:eastAsia="ru-RU"/>
                                      </w:rPr>
                                      <w:t>programme</w:t>
                                    </w:r>
                                    <w:proofErr w:type="spellEnd"/>
                                    <w:r w:rsidRPr="00E67670">
                                      <w:rPr>
                                        <w:rFonts w:ascii="Arial" w:eastAsia="Times New Roman" w:hAnsi="Arial" w:cs="Arial"/>
                                        <w:color w:val="202020"/>
                                        <w:sz w:val="24"/>
                                        <w:szCs w:val="24"/>
                                        <w:lang w:eastAsia="ru-RU"/>
                                      </w:rPr>
                                      <w:t xml:space="preserve"> across the USA (March 4-16, 2018) and a pre-departure workshop in Brussels in February 2018!  </w:t>
                                    </w:r>
                                    <w:hyperlink r:id="rId16" w:tgtFrame="_blank" w:history="1">
                                      <w:r w:rsidRPr="00E67670">
                                        <w:rPr>
                                          <w:rFonts w:ascii="Arial" w:eastAsia="Times New Roman" w:hAnsi="Arial" w:cs="Arial"/>
                                          <w:color w:val="2BAADF"/>
                                          <w:sz w:val="24"/>
                                          <w:szCs w:val="24"/>
                                          <w:u w:val="single"/>
                                          <w:lang w:eastAsia="ru-RU"/>
                                        </w:rPr>
                                        <w:t>(More info)</w:t>
                                      </w:r>
                                    </w:hyperlink>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w:t>
                                    </w:r>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xml:space="preserve">4.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Business2Business (B2B) Bootcamp in Boston, with an </w:t>
                                    </w:r>
                                    <w:proofErr w:type="spellStart"/>
                                    <w:r w:rsidRPr="00E67670">
                                      <w:rPr>
                                        <w:rFonts w:ascii="Arial" w:eastAsia="Times New Roman" w:hAnsi="Arial" w:cs="Arial"/>
                                        <w:color w:val="202020"/>
                                        <w:sz w:val="24"/>
                                        <w:szCs w:val="24"/>
                                        <w:lang w:eastAsia="ru-RU"/>
                                      </w:rPr>
                                      <w:t>individualised</w:t>
                                    </w:r>
                                    <w:proofErr w:type="spellEnd"/>
                                    <w:r w:rsidRPr="00E67670">
                                      <w:rPr>
                                        <w:rFonts w:ascii="Arial" w:eastAsia="Times New Roman" w:hAnsi="Arial" w:cs="Arial"/>
                                        <w:color w:val="202020"/>
                                        <w:sz w:val="24"/>
                                        <w:szCs w:val="24"/>
                                        <w:lang w:eastAsia="ru-RU"/>
                                      </w:rPr>
                                      <w:t xml:space="preserve"> </w:t>
                                    </w:r>
                                    <w:proofErr w:type="spellStart"/>
                                    <w:r w:rsidRPr="00E67670">
                                      <w:rPr>
                                        <w:rFonts w:ascii="Arial" w:eastAsia="Times New Roman" w:hAnsi="Arial" w:cs="Arial"/>
                                        <w:color w:val="202020"/>
                                        <w:sz w:val="24"/>
                                        <w:szCs w:val="24"/>
                                        <w:lang w:eastAsia="ru-RU"/>
                                      </w:rPr>
                                      <w:t>programme</w:t>
                                    </w:r>
                                    <w:proofErr w:type="spellEnd"/>
                                    <w:r w:rsidRPr="00E67670">
                                      <w:rPr>
                                        <w:rFonts w:ascii="Arial" w:eastAsia="Times New Roman" w:hAnsi="Arial" w:cs="Arial"/>
                                        <w:color w:val="202020"/>
                                        <w:sz w:val="24"/>
                                        <w:szCs w:val="24"/>
                                        <w:lang w:eastAsia="ru-RU"/>
                                      </w:rPr>
                                      <w:t xml:space="preserve"> across the USA (March 4-16, 2018) and a pre-departure workshop in Brussels in February 2018! </w:t>
                                    </w:r>
                                    <w:hyperlink r:id="rId17" w:tgtFrame="_blank" w:history="1">
                                      <w:r w:rsidRPr="00E67670">
                                        <w:rPr>
                                          <w:rFonts w:ascii="Arial" w:eastAsia="Times New Roman" w:hAnsi="Arial" w:cs="Arial"/>
                                          <w:color w:val="2BAADF"/>
                                          <w:sz w:val="24"/>
                                          <w:szCs w:val="24"/>
                                          <w:u w:val="single"/>
                                          <w:lang w:eastAsia="ru-RU"/>
                                        </w:rPr>
                                        <w:t>(More info)</w:t>
                                      </w:r>
                                    </w:hyperlink>
                                  </w:p>
                                  <w:p w:rsidR="00E67670" w:rsidRPr="00E67670" w:rsidRDefault="00E67670" w:rsidP="00E67670">
                                    <w:pPr>
                                      <w:spacing w:before="150" w:after="15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w:t>
                                    </w:r>
                                  </w:p>
                                  <w:p w:rsidR="00E67670" w:rsidRPr="00E67670" w:rsidRDefault="00E67670" w:rsidP="00E67670">
                                    <w:pPr>
                                      <w:spacing w:before="150" w:after="15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Deadline for applications is:</w:t>
                                    </w:r>
                                    <w:r w:rsidRPr="00E67670">
                                      <w:rPr>
                                        <w:rFonts w:ascii="Arial" w:eastAsia="Times New Roman" w:hAnsi="Arial" w:cs="Arial"/>
                                        <w:color w:val="202020"/>
                                        <w:sz w:val="24"/>
                                        <w:szCs w:val="24"/>
                                        <w:lang w:eastAsia="ru-RU"/>
                                      </w:rPr>
                                      <w:br/>
                                    </w:r>
                                    <w:r w:rsidRPr="00E67670">
                                      <w:rPr>
                                        <w:rFonts w:ascii="Arial" w:eastAsia="Times New Roman" w:hAnsi="Arial" w:cs="Arial"/>
                                        <w:b/>
                                        <w:bCs/>
                                        <w:color w:val="202020"/>
                                        <w:sz w:val="24"/>
                                        <w:szCs w:val="24"/>
                                        <w:lang w:eastAsia="ru-RU"/>
                                      </w:rPr>
                                      <w:t>November 12th, 2017 23.59 CET</w:t>
                                    </w:r>
                                    <w:r w:rsidRPr="00E67670">
                                      <w:rPr>
                                        <w:rFonts w:ascii="Arial" w:eastAsia="Times New Roman" w:hAnsi="Arial" w:cs="Arial"/>
                                        <w:color w:val="202020"/>
                                        <w:sz w:val="24"/>
                                        <w:szCs w:val="24"/>
                                        <w:lang w:eastAsia="ru-RU"/>
                                      </w:rPr>
                                      <w:t xml:space="preserve"> for the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Match &amp; Pitch at CES 2018 and the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Innovation Tour to the West Coast</w:t>
                                    </w:r>
                                    <w:r w:rsidRPr="00E67670">
                                      <w:rPr>
                                        <w:rFonts w:ascii="Arial" w:eastAsia="Times New Roman" w:hAnsi="Arial" w:cs="Arial"/>
                                        <w:color w:val="202020"/>
                                        <w:sz w:val="24"/>
                                        <w:szCs w:val="24"/>
                                        <w:lang w:eastAsia="ru-RU"/>
                                      </w:rPr>
                                      <w:br/>
                                    </w:r>
                                    <w:r w:rsidRPr="00E67670">
                                      <w:rPr>
                                        <w:rFonts w:ascii="Arial" w:eastAsia="Times New Roman" w:hAnsi="Arial" w:cs="Arial"/>
                                        <w:color w:val="202020"/>
                                        <w:sz w:val="24"/>
                                        <w:szCs w:val="24"/>
                                        <w:lang w:eastAsia="ru-RU"/>
                                      </w:rPr>
                                      <w:br/>
                                    </w:r>
                                    <w:r w:rsidRPr="00E67670">
                                      <w:rPr>
                                        <w:rFonts w:ascii="Arial" w:eastAsia="Times New Roman" w:hAnsi="Arial" w:cs="Arial"/>
                                        <w:b/>
                                        <w:bCs/>
                                        <w:color w:val="202020"/>
                                        <w:sz w:val="24"/>
                                        <w:szCs w:val="24"/>
                                        <w:lang w:eastAsia="ru-RU"/>
                                      </w:rPr>
                                      <w:t>December 5th, 2017 23.59 CET</w:t>
                                    </w:r>
                                    <w:r w:rsidRPr="00E67670">
                                      <w:rPr>
                                        <w:rFonts w:ascii="Arial" w:eastAsia="Times New Roman" w:hAnsi="Arial" w:cs="Arial"/>
                                        <w:color w:val="202020"/>
                                        <w:sz w:val="24"/>
                                        <w:szCs w:val="24"/>
                                        <w:lang w:eastAsia="ru-RU"/>
                                      </w:rPr>
                                      <w:t xml:space="preserve"> for the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Bootcamps in Boston</w:t>
                                    </w: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270" w:type="dxa"/>
                                <w:left w:w="270" w:type="dxa"/>
                                <w:bottom w:w="75" w:type="dxa"/>
                                <w:right w:w="270" w:type="dxa"/>
                              </w:tcMar>
                              <w:vAlign w:val="center"/>
                              <w:hideMark/>
                            </w:tcPr>
                            <w:tbl>
                              <w:tblPr>
                                <w:tblW w:w="5000" w:type="pct"/>
                                <w:tblBorders>
                                  <w:top w:val="single" w:sz="12" w:space="0" w:color="EAEAEA"/>
                                </w:tblBorders>
                                <w:tblCellMar>
                                  <w:left w:w="0" w:type="dxa"/>
                                  <w:right w:w="0" w:type="dxa"/>
                                </w:tblCellMar>
                                <w:tblLook w:val="04A0" w:firstRow="1" w:lastRow="0" w:firstColumn="1" w:lastColumn="0" w:noHBand="0" w:noVBand="1"/>
                              </w:tblPr>
                              <w:tblGrid>
                                <w:gridCol w:w="8486"/>
                              </w:tblGrid>
                              <w:tr w:rsidR="00E67670" w:rsidRPr="00E67670">
                                <w:tc>
                                  <w:tcPr>
                                    <w:tcW w:w="0" w:type="auto"/>
                                    <w:vAlign w:val="center"/>
                                    <w:hideMark/>
                                  </w:tcPr>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p w:rsidR="00E67670" w:rsidRPr="00E67670" w:rsidRDefault="00E67670" w:rsidP="00E67670">
                                    <w:pPr>
                                      <w:spacing w:after="0" w:line="488" w:lineRule="atLeast"/>
                                      <w:jc w:val="both"/>
                                      <w:outlineLvl w:val="0"/>
                                      <w:rPr>
                                        <w:rFonts w:ascii="Times New Roman" w:eastAsia="Times New Roman" w:hAnsi="Times New Roman"/>
                                        <w:b/>
                                        <w:bCs/>
                                        <w:color w:val="202020"/>
                                        <w:kern w:val="36"/>
                                        <w:sz w:val="24"/>
                                        <w:szCs w:val="24"/>
                                        <w:lang w:eastAsia="ru-RU"/>
                                      </w:rPr>
                                    </w:pPr>
                                    <w:r w:rsidRPr="00E67670">
                                      <w:rPr>
                                        <w:rFonts w:ascii="Arial" w:eastAsia="Times New Roman" w:hAnsi="Arial" w:cs="Arial"/>
                                        <w:b/>
                                        <w:bCs/>
                                        <w:color w:val="1F4099"/>
                                        <w:kern w:val="36"/>
                                        <w:sz w:val="24"/>
                                        <w:szCs w:val="24"/>
                                        <w:lang w:eastAsia="ru-RU"/>
                                      </w:rPr>
                                      <w:lastRenderedPageBreak/>
                                      <w:t xml:space="preserve">Training: How to </w:t>
                                    </w:r>
                                    <w:proofErr w:type="spellStart"/>
                                    <w:r w:rsidRPr="00E67670">
                                      <w:rPr>
                                        <w:rFonts w:ascii="Arial" w:eastAsia="Times New Roman" w:hAnsi="Arial" w:cs="Arial"/>
                                        <w:b/>
                                        <w:bCs/>
                                        <w:color w:val="1F4099"/>
                                        <w:kern w:val="36"/>
                                        <w:sz w:val="24"/>
                                        <w:szCs w:val="24"/>
                                        <w:lang w:eastAsia="ru-RU"/>
                                      </w:rPr>
                                      <w:t>Internationalise</w:t>
                                    </w:r>
                                    <w:proofErr w:type="spellEnd"/>
                                    <w:r w:rsidRPr="00E67670">
                                      <w:rPr>
                                        <w:rFonts w:ascii="Arial" w:eastAsia="Times New Roman" w:hAnsi="Arial" w:cs="Arial"/>
                                        <w:b/>
                                        <w:bCs/>
                                        <w:color w:val="1F4099"/>
                                        <w:kern w:val="36"/>
                                        <w:sz w:val="24"/>
                                        <w:szCs w:val="24"/>
                                        <w:lang w:eastAsia="ru-RU"/>
                                      </w:rPr>
                                      <w:t xml:space="preserve"> to the US</w:t>
                                    </w: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135" w:type="dxa"/>
                                <w:bottom w:w="135" w:type="dxa"/>
                                <w:right w:w="135"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8756"/>
                              </w:tblGrid>
                              <w:tr w:rsidR="00E67670" w:rsidRPr="00E67670">
                                <w:tc>
                                  <w:tcPr>
                                    <w:tcW w:w="0" w:type="auto"/>
                                    <w:tcMar>
                                      <w:top w:w="0" w:type="dxa"/>
                                      <w:left w:w="135" w:type="dxa"/>
                                      <w:bottom w:w="0" w:type="dxa"/>
                                      <w:right w:w="135" w:type="dxa"/>
                                    </w:tcMar>
                                    <w:hideMark/>
                                  </w:tcPr>
                                  <w:p w:rsidR="00E67670" w:rsidRPr="00E67670" w:rsidRDefault="00E67670" w:rsidP="00E67670">
                                    <w:pPr>
                                      <w:spacing w:after="0" w:line="240" w:lineRule="auto"/>
                                      <w:jc w:val="both"/>
                                      <w:rPr>
                                        <w:rFonts w:ascii="Times New Roman" w:eastAsia="Times New Roman" w:hAnsi="Times New Roman"/>
                                        <w:sz w:val="24"/>
                                        <w:szCs w:val="24"/>
                                        <w:lang w:val="ru-RU" w:eastAsia="ru-RU"/>
                                      </w:rPr>
                                    </w:pPr>
                                    <w:r w:rsidRPr="00E67670">
                                      <w:rPr>
                                        <w:rFonts w:ascii="Arial" w:eastAsia="Times New Roman" w:hAnsi="Arial" w:cs="Arial"/>
                                        <w:noProof/>
                                        <w:sz w:val="24"/>
                                        <w:szCs w:val="24"/>
                                        <w:lang w:val="ru-RU" w:eastAsia="ru-RU"/>
                                      </w:rPr>
                                      <w:drawing>
                                        <wp:inline distT="0" distB="0" distL="0" distR="0">
                                          <wp:extent cx="3810000" cy="2543175"/>
                                          <wp:effectExtent l="0" t="0" r="0" b="9525"/>
                                          <wp:docPr id="7" name="Picture 7" descr="https://gallery.mailchimp.com/1ecfa1b1dd02c853a12f91368/images/93a514da-5ede-4259-ac8f-f3dc8581e6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gallery.mailchimp.com/1ecfa1b1dd02c853a12f91368/images/93a514da-5ede-4259-ac8f-f3dc8581e6a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2543175"/>
                                                  </a:xfrm>
                                                  <a:prstGeom prst="rect">
                                                    <a:avLst/>
                                                  </a:prstGeom>
                                                  <a:noFill/>
                                                  <a:ln>
                                                    <a:noFill/>
                                                  </a:ln>
                                                </pic:spPr>
                                              </pic:pic>
                                            </a:graphicData>
                                          </a:graphic>
                                        </wp:inline>
                                      </w:drawing>
                                    </w:r>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xml:space="preserve">Going international is not an easy step. Even though the US may seem culturally close to a lot of EU </w:t>
                                    </w:r>
                                    <w:proofErr w:type="gramStart"/>
                                    <w:r w:rsidRPr="00E67670">
                                      <w:rPr>
                                        <w:rFonts w:ascii="Arial" w:eastAsia="Times New Roman" w:hAnsi="Arial" w:cs="Arial"/>
                                        <w:color w:val="202020"/>
                                        <w:sz w:val="24"/>
                                        <w:szCs w:val="24"/>
                                        <w:lang w:eastAsia="ru-RU"/>
                                      </w:rPr>
                                      <w:t>R&amp;I</w:t>
                                    </w:r>
                                    <w:proofErr w:type="gramEnd"/>
                                    <w:r w:rsidRPr="00E67670">
                                      <w:rPr>
                                        <w:rFonts w:ascii="Arial" w:eastAsia="Times New Roman" w:hAnsi="Arial" w:cs="Arial"/>
                                        <w:color w:val="202020"/>
                                        <w:sz w:val="24"/>
                                        <w:szCs w:val="24"/>
                                        <w:lang w:eastAsia="ru-RU"/>
                                      </w:rPr>
                                      <w:t xml:space="preserve"> actors, the US ecosystem and market have their own pace. Within this context, the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Project is </w:t>
                                    </w:r>
                                    <w:proofErr w:type="spellStart"/>
                                    <w:r w:rsidRPr="00E67670">
                                      <w:rPr>
                                        <w:rFonts w:ascii="Arial" w:eastAsia="Times New Roman" w:hAnsi="Arial" w:cs="Arial"/>
                                        <w:color w:val="202020"/>
                                        <w:sz w:val="24"/>
                                        <w:szCs w:val="24"/>
                                        <w:lang w:eastAsia="ru-RU"/>
                                      </w:rPr>
                                      <w:t>organising</w:t>
                                    </w:r>
                                    <w:proofErr w:type="spellEnd"/>
                                    <w:r w:rsidRPr="00E67670">
                                      <w:rPr>
                                        <w:rFonts w:ascii="Arial" w:eastAsia="Times New Roman" w:hAnsi="Arial" w:cs="Arial"/>
                                        <w:color w:val="202020"/>
                                        <w:sz w:val="24"/>
                                        <w:szCs w:val="24"/>
                                        <w:lang w:eastAsia="ru-RU"/>
                                      </w:rPr>
                                      <w:t xml:space="preserve"> the first training event on “How to </w:t>
                                    </w:r>
                                    <w:proofErr w:type="spellStart"/>
                                    <w:r w:rsidRPr="00E67670">
                                      <w:rPr>
                                        <w:rFonts w:ascii="Arial" w:eastAsia="Times New Roman" w:hAnsi="Arial" w:cs="Arial"/>
                                        <w:color w:val="202020"/>
                                        <w:sz w:val="24"/>
                                        <w:szCs w:val="24"/>
                                        <w:lang w:eastAsia="ru-RU"/>
                                      </w:rPr>
                                      <w:t>internationalise</w:t>
                                    </w:r>
                                    <w:proofErr w:type="spellEnd"/>
                                    <w:r w:rsidRPr="00E67670">
                                      <w:rPr>
                                        <w:rFonts w:ascii="Arial" w:eastAsia="Times New Roman" w:hAnsi="Arial" w:cs="Arial"/>
                                        <w:color w:val="202020"/>
                                        <w:sz w:val="24"/>
                                        <w:szCs w:val="24"/>
                                        <w:lang w:eastAsia="ru-RU"/>
                                      </w:rPr>
                                      <w:t xml:space="preserve"> to the US” that will provide the trainees further understanding about the US market, its main challenges and opportunities from the European perspective and support on how to successfully create relevant partnerships in the US.</w:t>
                                    </w:r>
                                  </w:p>
                                  <w:p w:rsidR="00E67670" w:rsidRPr="00E67670" w:rsidRDefault="00E67670" w:rsidP="00E67670">
                                    <w:pPr>
                                      <w:spacing w:before="150" w:after="150" w:line="293" w:lineRule="atLeast"/>
                                      <w:jc w:val="both"/>
                                      <w:rPr>
                                        <w:rFonts w:ascii="Times New Roman" w:eastAsia="Times New Roman" w:hAnsi="Times New Roman"/>
                                        <w:color w:val="202020"/>
                                        <w:sz w:val="24"/>
                                        <w:szCs w:val="24"/>
                                        <w:lang w:eastAsia="ru-RU"/>
                                      </w:rPr>
                                    </w:pP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invites:</w:t>
                                    </w:r>
                                  </w:p>
                                  <w:p w:rsidR="00E67670" w:rsidRPr="00E67670" w:rsidRDefault="00E67670" w:rsidP="00E67670">
                                    <w:pPr>
                                      <w:spacing w:before="150" w:after="15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1. Researchers / SMEs / Startups / Entrepreneurs</w:t>
                                    </w:r>
                                  </w:p>
                                  <w:p w:rsidR="00E67670" w:rsidRPr="00E67670" w:rsidRDefault="00E67670" w:rsidP="00E67670">
                                    <w:pPr>
                                      <w:spacing w:before="150" w:after="15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2. Incubators / Research managers and administrators</w:t>
                                    </w:r>
                                  </w:p>
                                  <w:p w:rsidR="00E67670" w:rsidRPr="00E67670" w:rsidRDefault="00E67670" w:rsidP="00E67670">
                                    <w:pPr>
                                      <w:spacing w:before="150" w:after="15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3. Universities / Clusters / Business networks / R&amp;D institutes and labs / Research Parks</w:t>
                                    </w:r>
                                  </w:p>
                                  <w:p w:rsidR="00E67670" w:rsidRPr="00E67670" w:rsidRDefault="00E67670" w:rsidP="00E67670">
                                    <w:pPr>
                                      <w:spacing w:before="150" w:after="15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w:t>
                                    </w:r>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The agenda and the link to the registration are available </w:t>
                                    </w:r>
                                    <w:hyperlink r:id="rId19" w:tgtFrame="_blank" w:history="1">
                                      <w:r w:rsidRPr="00E67670">
                                        <w:rPr>
                                          <w:rFonts w:ascii="Arial" w:eastAsia="Times New Roman" w:hAnsi="Arial" w:cs="Arial"/>
                                          <w:color w:val="2BAADF"/>
                                          <w:sz w:val="24"/>
                                          <w:szCs w:val="24"/>
                                          <w:u w:val="single"/>
                                          <w:lang w:eastAsia="ru-RU"/>
                                        </w:rPr>
                                        <w:t>here</w:t>
                                      </w:r>
                                    </w:hyperlink>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270" w:type="dxa"/>
                                <w:left w:w="270" w:type="dxa"/>
                                <w:bottom w:w="75" w:type="dxa"/>
                                <w:right w:w="270" w:type="dxa"/>
                              </w:tcMar>
                              <w:vAlign w:val="center"/>
                              <w:hideMark/>
                            </w:tcPr>
                            <w:tbl>
                              <w:tblPr>
                                <w:tblW w:w="5000" w:type="pct"/>
                                <w:tblBorders>
                                  <w:top w:val="single" w:sz="12" w:space="0" w:color="EAEAEA"/>
                                </w:tblBorders>
                                <w:tblCellMar>
                                  <w:left w:w="0" w:type="dxa"/>
                                  <w:right w:w="0" w:type="dxa"/>
                                </w:tblCellMar>
                                <w:tblLook w:val="04A0" w:firstRow="1" w:lastRow="0" w:firstColumn="1" w:lastColumn="0" w:noHBand="0" w:noVBand="1"/>
                              </w:tblPr>
                              <w:tblGrid>
                                <w:gridCol w:w="8486"/>
                              </w:tblGrid>
                              <w:tr w:rsidR="00E67670" w:rsidRPr="00E67670">
                                <w:tc>
                                  <w:tcPr>
                                    <w:tcW w:w="0" w:type="auto"/>
                                    <w:vAlign w:val="center"/>
                                    <w:hideMark/>
                                  </w:tcPr>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p w:rsidR="00E67670" w:rsidRPr="00E67670" w:rsidRDefault="00E67670" w:rsidP="00E67670">
                                    <w:pPr>
                                      <w:spacing w:after="0" w:line="488" w:lineRule="atLeast"/>
                                      <w:jc w:val="both"/>
                                      <w:outlineLvl w:val="0"/>
                                      <w:rPr>
                                        <w:rFonts w:ascii="Times New Roman" w:eastAsia="Times New Roman" w:hAnsi="Times New Roman"/>
                                        <w:b/>
                                        <w:bCs/>
                                        <w:color w:val="202020"/>
                                        <w:kern w:val="36"/>
                                        <w:sz w:val="24"/>
                                        <w:szCs w:val="24"/>
                                        <w:lang w:val="ru-RU" w:eastAsia="ru-RU"/>
                                      </w:rPr>
                                    </w:pPr>
                                    <w:proofErr w:type="spellStart"/>
                                    <w:r w:rsidRPr="00E67670">
                                      <w:rPr>
                                        <w:rFonts w:ascii="Arial" w:eastAsia="Times New Roman" w:hAnsi="Arial" w:cs="Arial"/>
                                        <w:b/>
                                        <w:bCs/>
                                        <w:color w:val="1F4099"/>
                                        <w:kern w:val="36"/>
                                        <w:sz w:val="24"/>
                                        <w:szCs w:val="24"/>
                                        <w:lang w:val="ru-RU" w:eastAsia="ru-RU"/>
                                      </w:rPr>
                                      <w:t>NearUS</w:t>
                                    </w:r>
                                    <w:proofErr w:type="spellEnd"/>
                                    <w:r w:rsidRPr="00E67670">
                                      <w:rPr>
                                        <w:rFonts w:ascii="Arial" w:eastAsia="Times New Roman" w:hAnsi="Arial" w:cs="Arial"/>
                                        <w:b/>
                                        <w:bCs/>
                                        <w:color w:val="1F4099"/>
                                        <w:kern w:val="36"/>
                                        <w:sz w:val="24"/>
                                        <w:szCs w:val="24"/>
                                        <w:lang w:val="ru-RU" w:eastAsia="ru-RU"/>
                                      </w:rPr>
                                      <w:t xml:space="preserve"> </w:t>
                                    </w:r>
                                    <w:proofErr w:type="spellStart"/>
                                    <w:r w:rsidRPr="00E67670">
                                      <w:rPr>
                                        <w:rFonts w:ascii="Arial" w:eastAsia="Times New Roman" w:hAnsi="Arial" w:cs="Arial"/>
                                        <w:b/>
                                        <w:bCs/>
                                        <w:color w:val="1F4099"/>
                                        <w:kern w:val="36"/>
                                        <w:sz w:val="24"/>
                                        <w:szCs w:val="24"/>
                                        <w:lang w:val="ru-RU" w:eastAsia="ru-RU"/>
                                      </w:rPr>
                                      <w:t>Focus</w:t>
                                    </w:r>
                                    <w:proofErr w:type="spellEnd"/>
                                    <w:r w:rsidRPr="00E67670">
                                      <w:rPr>
                                        <w:rFonts w:ascii="Arial" w:eastAsia="Times New Roman" w:hAnsi="Arial" w:cs="Arial"/>
                                        <w:b/>
                                        <w:bCs/>
                                        <w:color w:val="1F4099"/>
                                        <w:kern w:val="36"/>
                                        <w:sz w:val="24"/>
                                        <w:szCs w:val="24"/>
                                        <w:lang w:val="ru-RU" w:eastAsia="ru-RU"/>
                                      </w:rPr>
                                      <w:t xml:space="preserve"> </w:t>
                                    </w:r>
                                    <w:proofErr w:type="spellStart"/>
                                    <w:r w:rsidRPr="00E67670">
                                      <w:rPr>
                                        <w:rFonts w:ascii="Arial" w:eastAsia="Times New Roman" w:hAnsi="Arial" w:cs="Arial"/>
                                        <w:b/>
                                        <w:bCs/>
                                        <w:color w:val="1F4099"/>
                                        <w:kern w:val="36"/>
                                        <w:sz w:val="24"/>
                                        <w:szCs w:val="24"/>
                                        <w:lang w:val="ru-RU" w:eastAsia="ru-RU"/>
                                      </w:rPr>
                                      <w:t>Group</w:t>
                                    </w:r>
                                    <w:proofErr w:type="spellEnd"/>
                                    <w:r w:rsidRPr="00E67670">
                                      <w:rPr>
                                        <w:rFonts w:ascii="Arial" w:eastAsia="Times New Roman" w:hAnsi="Arial" w:cs="Arial"/>
                                        <w:b/>
                                        <w:bCs/>
                                        <w:color w:val="1F4099"/>
                                        <w:kern w:val="36"/>
                                        <w:sz w:val="24"/>
                                        <w:szCs w:val="24"/>
                                        <w:lang w:val="ru-RU" w:eastAsia="ru-RU"/>
                                      </w:rPr>
                                      <w:t xml:space="preserve"> </w:t>
                                    </w:r>
                                    <w:proofErr w:type="spellStart"/>
                                    <w:r w:rsidRPr="00E67670">
                                      <w:rPr>
                                        <w:rFonts w:ascii="Arial" w:eastAsia="Times New Roman" w:hAnsi="Arial" w:cs="Arial"/>
                                        <w:b/>
                                        <w:bCs/>
                                        <w:color w:val="1F4099"/>
                                        <w:kern w:val="36"/>
                                        <w:sz w:val="24"/>
                                        <w:szCs w:val="24"/>
                                        <w:lang w:val="ru-RU" w:eastAsia="ru-RU"/>
                                      </w:rPr>
                                      <w:t>Invitation</w:t>
                                    </w:r>
                                    <w:proofErr w:type="spellEnd"/>
                                  </w:p>
                                </w:tc>
                              </w:tr>
                            </w:tbl>
                            <w:p w:rsidR="00E67670" w:rsidRPr="00E67670" w:rsidRDefault="00E67670" w:rsidP="00E67670">
                              <w:pPr>
                                <w:spacing w:after="0" w:line="240" w:lineRule="auto"/>
                                <w:jc w:val="both"/>
                                <w:rPr>
                                  <w:rFonts w:ascii="Times New Roman" w:eastAsia="Times New Roman" w:hAnsi="Times New Roman"/>
                                  <w:sz w:val="24"/>
                                  <w:szCs w:val="24"/>
                                  <w:lang w:val="ru-RU"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 xml:space="preserve">In order to ensure that the support services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offers meet the real and unmet needs of European researchers and innovators, </w:t>
                                    </w:r>
                                    <w:proofErr w:type="spellStart"/>
                                    <w:r w:rsidRPr="00E67670">
                                      <w:rPr>
                                        <w:rFonts w:ascii="Arial" w:eastAsia="Times New Roman" w:hAnsi="Arial" w:cs="Arial"/>
                                        <w:color w:val="202020"/>
                                        <w:sz w:val="24"/>
                                        <w:szCs w:val="24"/>
                                        <w:lang w:eastAsia="ru-RU"/>
                                      </w:rPr>
                                      <w:t>NearUS</w:t>
                                    </w:r>
                                    <w:proofErr w:type="spellEnd"/>
                                    <w:r w:rsidRPr="00E67670">
                                      <w:rPr>
                                        <w:rFonts w:ascii="Arial" w:eastAsia="Times New Roman" w:hAnsi="Arial" w:cs="Arial"/>
                                        <w:color w:val="202020"/>
                                        <w:sz w:val="24"/>
                                        <w:szCs w:val="24"/>
                                        <w:lang w:eastAsia="ru-RU"/>
                                      </w:rPr>
                                      <w:t xml:space="preserve"> </w:t>
                                    </w:r>
                                    <w:proofErr w:type="gramStart"/>
                                    <w:r w:rsidRPr="00E67670">
                                      <w:rPr>
                                        <w:rFonts w:ascii="Arial" w:eastAsia="Times New Roman" w:hAnsi="Arial" w:cs="Arial"/>
                                        <w:color w:val="202020"/>
                                        <w:sz w:val="24"/>
                                        <w:szCs w:val="24"/>
                                        <w:lang w:eastAsia="ru-RU"/>
                                      </w:rPr>
                                      <w:t xml:space="preserve">is convening a Focus Group of stakeholders representing the three commercially viable technology maturity levels addressed by </w:t>
                                    </w:r>
                                    <w:proofErr w:type="spellStart"/>
                                    <w:r w:rsidRPr="00E67670">
                                      <w:rPr>
                                        <w:rFonts w:ascii="Arial" w:eastAsia="Times New Roman" w:hAnsi="Arial" w:cs="Arial"/>
                                        <w:color w:val="202020"/>
                                        <w:sz w:val="24"/>
                                        <w:szCs w:val="24"/>
                                        <w:lang w:eastAsia="ru-RU"/>
                                      </w:rPr>
                                      <w:t>NearUS</w:t>
                                    </w:r>
                                    <w:proofErr w:type="spellEnd"/>
                                    <w:proofErr w:type="gramEnd"/>
                                    <w:r w:rsidRPr="00E67670">
                                      <w:rPr>
                                        <w:rFonts w:ascii="Arial" w:eastAsia="Times New Roman" w:hAnsi="Arial" w:cs="Arial"/>
                                        <w:color w:val="202020"/>
                                        <w:sz w:val="24"/>
                                        <w:szCs w:val="24"/>
                                        <w:lang w:eastAsia="ru-RU"/>
                                      </w:rPr>
                                      <w:t>: Research2Research (R2R), Research2Market (R2M) and Business2Business (B2B).</w:t>
                                    </w:r>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proofErr w:type="spellStart"/>
                                    <w:r w:rsidRPr="00E67670">
                                      <w:rPr>
                                        <w:rFonts w:ascii="Arial" w:eastAsia="Times New Roman" w:hAnsi="Arial" w:cs="Arial"/>
                                        <w:color w:val="202020"/>
                                        <w:sz w:val="24"/>
                                        <w:szCs w:val="24"/>
                                        <w:lang w:eastAsia="ru-RU"/>
                                      </w:rPr>
                                      <w:lastRenderedPageBreak/>
                                      <w:t>NearUS</w:t>
                                    </w:r>
                                    <w:proofErr w:type="spellEnd"/>
                                    <w:r w:rsidRPr="00E67670">
                                      <w:rPr>
                                        <w:rFonts w:ascii="Arial" w:eastAsia="Times New Roman" w:hAnsi="Arial" w:cs="Arial"/>
                                        <w:color w:val="202020"/>
                                        <w:sz w:val="24"/>
                                        <w:szCs w:val="24"/>
                                        <w:lang w:eastAsia="ru-RU"/>
                                      </w:rPr>
                                      <w:t xml:space="preserve"> invites you, as a potential service user or provider, to join us for an information session and a brainstorming workshop in Brussels on November 14, at the EBN Office, </w:t>
                                    </w:r>
                                    <w:hyperlink r:id="rId20" w:tgtFrame="_blank" w:history="1">
                                      <w:r w:rsidRPr="00E67670">
                                        <w:rPr>
                                          <w:rFonts w:ascii="Arial" w:eastAsia="Times New Roman" w:hAnsi="Arial" w:cs="Arial"/>
                                          <w:color w:val="196AD4"/>
                                          <w:sz w:val="24"/>
                                          <w:szCs w:val="24"/>
                                          <w:u w:val="single"/>
                                          <w:lang w:eastAsia="ru-RU"/>
                                        </w:rPr>
                                        <w:t xml:space="preserve">168 Avenue de </w:t>
                                      </w:r>
                                      <w:proofErr w:type="spellStart"/>
                                      <w:r w:rsidRPr="00E67670">
                                        <w:rPr>
                                          <w:rFonts w:ascii="Arial" w:eastAsia="Times New Roman" w:hAnsi="Arial" w:cs="Arial"/>
                                          <w:color w:val="196AD4"/>
                                          <w:sz w:val="24"/>
                                          <w:szCs w:val="24"/>
                                          <w:u w:val="single"/>
                                          <w:lang w:eastAsia="ru-RU"/>
                                        </w:rPr>
                                        <w:t>Tervueren</w:t>
                                      </w:r>
                                      <w:proofErr w:type="spellEnd"/>
                                      <w:r w:rsidRPr="00E67670">
                                        <w:rPr>
                                          <w:rFonts w:ascii="Arial" w:eastAsia="Times New Roman" w:hAnsi="Arial" w:cs="Arial"/>
                                          <w:color w:val="196AD4"/>
                                          <w:sz w:val="24"/>
                                          <w:szCs w:val="24"/>
                                          <w:u w:val="single"/>
                                          <w:lang w:eastAsia="ru-RU"/>
                                        </w:rPr>
                                        <w:t>, Brussels</w:t>
                                      </w:r>
                                    </w:hyperlink>
                                    <w:r w:rsidRPr="00E67670">
                                      <w:rPr>
                                        <w:rFonts w:ascii="Arial" w:eastAsia="Times New Roman" w:hAnsi="Arial" w:cs="Arial"/>
                                        <w:color w:val="202020"/>
                                        <w:sz w:val="24"/>
                                        <w:szCs w:val="24"/>
                                        <w:lang w:eastAsia="ru-RU"/>
                                      </w:rPr>
                                      <w:t>.</w:t>
                                    </w:r>
                                  </w:p>
                                  <w:p w:rsidR="00E67670" w:rsidRPr="00E67670" w:rsidRDefault="00E67670" w:rsidP="00E67670">
                                    <w:pPr>
                                      <w:spacing w:after="0" w:line="293" w:lineRule="atLeast"/>
                                      <w:jc w:val="both"/>
                                      <w:rPr>
                                        <w:rFonts w:ascii="Times New Roman" w:eastAsia="Times New Roman" w:hAnsi="Times New Roman"/>
                                        <w:color w:val="202020"/>
                                        <w:sz w:val="24"/>
                                        <w:szCs w:val="24"/>
                                        <w:lang w:eastAsia="ru-RU"/>
                                      </w:rPr>
                                    </w:pPr>
                                    <w:r w:rsidRPr="00E67670">
                                      <w:rPr>
                                        <w:rFonts w:ascii="Arial" w:eastAsia="Times New Roman" w:hAnsi="Arial" w:cs="Arial"/>
                                        <w:color w:val="202020"/>
                                        <w:sz w:val="24"/>
                                        <w:szCs w:val="24"/>
                                        <w:lang w:eastAsia="ru-RU"/>
                                      </w:rPr>
                                      <w:t>The agenda and the link to the registration are available </w:t>
                                    </w:r>
                                    <w:hyperlink r:id="rId21" w:tgtFrame="_blank" w:history="1">
                                      <w:r w:rsidRPr="00E67670">
                                        <w:rPr>
                                          <w:rFonts w:ascii="Arial" w:eastAsia="Times New Roman" w:hAnsi="Arial" w:cs="Arial"/>
                                          <w:color w:val="2BAADF"/>
                                          <w:sz w:val="24"/>
                                          <w:szCs w:val="24"/>
                                          <w:u w:val="single"/>
                                          <w:lang w:eastAsia="ru-RU"/>
                                        </w:rPr>
                                        <w:t>here</w:t>
                                      </w:r>
                                    </w:hyperlink>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270" w:type="dxa"/>
                                <w:left w:w="270" w:type="dxa"/>
                                <w:bottom w:w="0" w:type="dxa"/>
                                <w:right w:w="270" w:type="dxa"/>
                              </w:tcMar>
                              <w:vAlign w:val="center"/>
                              <w:hideMark/>
                            </w:tcPr>
                            <w:tbl>
                              <w:tblPr>
                                <w:tblW w:w="5000" w:type="pct"/>
                                <w:tblBorders>
                                  <w:top w:val="single" w:sz="12" w:space="0" w:color="EAEAEA"/>
                                </w:tblBorders>
                                <w:tblCellMar>
                                  <w:left w:w="0" w:type="dxa"/>
                                  <w:right w:w="0" w:type="dxa"/>
                                </w:tblCellMar>
                                <w:tblLook w:val="04A0" w:firstRow="1" w:lastRow="0" w:firstColumn="1" w:lastColumn="0" w:noHBand="0" w:noVBand="1"/>
                              </w:tblPr>
                              <w:tblGrid>
                                <w:gridCol w:w="8486"/>
                              </w:tblGrid>
                              <w:tr w:rsidR="00E67670" w:rsidRPr="00E67670">
                                <w:tc>
                                  <w:tcPr>
                                    <w:tcW w:w="0" w:type="auto"/>
                                    <w:vAlign w:val="center"/>
                                    <w:hideMark/>
                                  </w:tcPr>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r w:rsidR="00E67670" w:rsidRPr="00E67670">
              <w:trPr>
                <w:jc w:val="center"/>
              </w:trPr>
              <w:tc>
                <w:tcPr>
                  <w:tcW w:w="0" w:type="auto"/>
                  <w:tcBorders>
                    <w:top w:val="nil"/>
                    <w:bottom w:val="nil"/>
                  </w:tcBorders>
                  <w:tcMar>
                    <w:top w:w="135" w:type="dxa"/>
                    <w:left w:w="0" w:type="dxa"/>
                    <w:bottom w:w="135" w:type="dxa"/>
                    <w:right w:w="0" w:type="dxa"/>
                  </w:tcMar>
                  <w:hideMark/>
                </w:tcPr>
                <w:tbl>
                  <w:tblPr>
                    <w:tblW w:w="5000" w:type="pct"/>
                    <w:jc w:val="center"/>
                    <w:tblCellMar>
                      <w:left w:w="0" w:type="dxa"/>
                      <w:right w:w="0" w:type="dxa"/>
                    </w:tblCellMar>
                    <w:tblLook w:val="04A0" w:firstRow="1" w:lastRow="0" w:firstColumn="1" w:lastColumn="0" w:noHBand="0" w:noVBand="1"/>
                  </w:tblPr>
                  <w:tblGrid>
                    <w:gridCol w:w="9026"/>
                  </w:tblGrid>
                  <w:tr w:rsidR="00E67670" w:rsidRPr="00E67670">
                    <w:trPr>
                      <w:jc w:val="center"/>
                    </w:trPr>
                    <w:tc>
                      <w:tcPr>
                        <w:tcW w:w="0" w:type="auto"/>
                        <w:hideMark/>
                      </w:tcPr>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p w:rsidR="00E67670" w:rsidRPr="00E67670" w:rsidRDefault="00E67670" w:rsidP="00E67670">
                                    <w:pPr>
                                      <w:spacing w:before="150" w:after="150" w:line="293" w:lineRule="atLeast"/>
                                      <w:jc w:val="both"/>
                                      <w:rPr>
                                        <w:rFonts w:ascii="Times New Roman" w:eastAsia="Times New Roman" w:hAnsi="Times New Roman"/>
                                        <w:color w:val="656565"/>
                                        <w:sz w:val="24"/>
                                        <w:szCs w:val="24"/>
                                        <w:lang w:eastAsia="ru-RU"/>
                                      </w:rPr>
                                    </w:pPr>
                                    <w:r w:rsidRPr="00E67670">
                                      <w:rPr>
                                        <w:rFonts w:ascii="Arial" w:eastAsia="Times New Roman" w:hAnsi="Arial" w:cs="Arial"/>
                                        <w:color w:val="000000"/>
                                        <w:sz w:val="24"/>
                                        <w:szCs w:val="24"/>
                                        <w:lang w:eastAsia="ru-RU"/>
                                      </w:rPr>
                                      <w:lastRenderedPageBreak/>
                                      <w:t xml:space="preserve">Connect with us on social media, and help other fellow researchers, entrepreneurs, networks, clusters, incubators to learn about the </w:t>
                                    </w:r>
                                    <w:proofErr w:type="spellStart"/>
                                    <w:r w:rsidRPr="00E67670">
                                      <w:rPr>
                                        <w:rFonts w:ascii="Arial" w:eastAsia="Times New Roman" w:hAnsi="Arial" w:cs="Arial"/>
                                        <w:color w:val="000000"/>
                                        <w:sz w:val="24"/>
                                        <w:szCs w:val="24"/>
                                        <w:lang w:eastAsia="ru-RU"/>
                                      </w:rPr>
                                      <w:t>NearUS</w:t>
                                    </w:r>
                                    <w:proofErr w:type="spellEnd"/>
                                    <w:r w:rsidRPr="00E67670">
                                      <w:rPr>
                                        <w:rFonts w:ascii="Arial" w:eastAsia="Times New Roman" w:hAnsi="Arial" w:cs="Arial"/>
                                        <w:color w:val="000000"/>
                                        <w:sz w:val="24"/>
                                        <w:szCs w:val="24"/>
                                        <w:lang w:eastAsia="ru-RU"/>
                                      </w:rPr>
                                      <w:t xml:space="preserve"> initiative and our services.</w:t>
                                    </w: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75" w:type="dxa"/>
                                <w:left w:w="270" w:type="dxa"/>
                                <w:bottom w:w="150" w:type="dxa"/>
                                <w:right w:w="270" w:type="dxa"/>
                              </w:tcMar>
                              <w:vAlign w:val="center"/>
                              <w:hideMark/>
                            </w:tcPr>
                            <w:tbl>
                              <w:tblPr>
                                <w:tblW w:w="5000" w:type="pct"/>
                                <w:tblBorders>
                                  <w:top w:val="single" w:sz="12" w:space="0" w:color="EAEAEA"/>
                                </w:tblBorders>
                                <w:tblCellMar>
                                  <w:left w:w="0" w:type="dxa"/>
                                  <w:right w:w="0" w:type="dxa"/>
                                </w:tblCellMar>
                                <w:tblLook w:val="04A0" w:firstRow="1" w:lastRow="0" w:firstColumn="1" w:lastColumn="0" w:noHBand="0" w:noVBand="1"/>
                              </w:tblPr>
                              <w:tblGrid>
                                <w:gridCol w:w="8486"/>
                              </w:tblGrid>
                              <w:tr w:rsidR="00E67670" w:rsidRPr="00E67670">
                                <w:tc>
                                  <w:tcPr>
                                    <w:tcW w:w="0" w:type="auto"/>
                                    <w:vAlign w:val="center"/>
                                    <w:hideMark/>
                                  </w:tcPr>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vanish/>
                            <w:sz w:val="24"/>
                            <w:szCs w:val="24"/>
                            <w:lang w:val="ru-RU" w:eastAsia="ru-RU"/>
                          </w:rPr>
                        </w:pPr>
                      </w:p>
                      <w:tbl>
                        <w:tblPr>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135" w:type="dxa"/>
                                <w:left w:w="0" w:type="dxa"/>
                                <w:bottom w:w="0" w:type="dxa"/>
                                <w:right w:w="0" w:type="dxa"/>
                              </w:tcMar>
                              <w:hideMark/>
                            </w:tcPr>
                            <w:tbl>
                              <w:tblPr>
                                <w:tblpPr w:leftFromText="45" w:rightFromText="45" w:vertAnchor="text"/>
                                <w:tblW w:w="5000" w:type="pct"/>
                                <w:tblCellMar>
                                  <w:left w:w="0" w:type="dxa"/>
                                  <w:right w:w="0" w:type="dxa"/>
                                </w:tblCellMar>
                                <w:tblLook w:val="04A0" w:firstRow="1" w:lastRow="0" w:firstColumn="1" w:lastColumn="0" w:noHBand="0" w:noVBand="1"/>
                              </w:tblPr>
                              <w:tblGrid>
                                <w:gridCol w:w="9026"/>
                              </w:tblGrid>
                              <w:tr w:rsidR="00E67670" w:rsidRPr="00E67670">
                                <w:tc>
                                  <w:tcPr>
                                    <w:tcW w:w="0" w:type="auto"/>
                                    <w:tcMar>
                                      <w:top w:w="0" w:type="dxa"/>
                                      <w:left w:w="270" w:type="dxa"/>
                                      <w:bottom w:w="135" w:type="dxa"/>
                                      <w:right w:w="270" w:type="dxa"/>
                                    </w:tcMar>
                                    <w:hideMark/>
                                  </w:tcPr>
                                  <w:tbl>
                                    <w:tblPr>
                                      <w:tblW w:w="0" w:type="auto"/>
                                      <w:jc w:val="center"/>
                                      <w:tblCellMar>
                                        <w:left w:w="0" w:type="dxa"/>
                                        <w:right w:w="0" w:type="dxa"/>
                                      </w:tblCellMar>
                                      <w:tblLook w:val="04A0" w:firstRow="1" w:lastRow="0" w:firstColumn="1" w:lastColumn="0" w:noHBand="0" w:noVBand="1"/>
                                    </w:tblPr>
                                    <w:tblGrid>
                                      <w:gridCol w:w="8486"/>
                                    </w:tblGrid>
                                    <w:tr w:rsidR="00E67670" w:rsidRPr="00E67670">
                                      <w:trPr>
                                        <w:jc w:val="center"/>
                                      </w:trPr>
                                      <w:tc>
                                        <w:tcPr>
                                          <w:tcW w:w="0" w:type="auto"/>
                                          <w:hideMark/>
                                        </w:tcPr>
                                        <w:tbl>
                                          <w:tblPr>
                                            <w:tblW w:w="8610" w:type="dxa"/>
                                            <w:tblCellMar>
                                              <w:left w:w="0" w:type="dxa"/>
                                              <w:right w:w="0" w:type="dxa"/>
                                            </w:tblCellMar>
                                            <w:tblLook w:val="04A0" w:firstRow="1" w:lastRow="0" w:firstColumn="1" w:lastColumn="0" w:noHBand="0" w:noVBand="1"/>
                                          </w:tblPr>
                                          <w:tblGrid>
                                            <w:gridCol w:w="8610"/>
                                          </w:tblGrid>
                                          <w:tr w:rsidR="00E67670" w:rsidRPr="00E67670" w:rsidTr="00E67670">
                                            <w:trPr>
                                              <w:trHeight w:val="160"/>
                                            </w:trPr>
                                            <w:tc>
                                              <w:tcPr>
                                                <w:tcW w:w="0" w:type="auto"/>
                                              </w:tcPr>
                                              <w:p w:rsidR="00E67670" w:rsidRPr="00E67670" w:rsidRDefault="00E67670" w:rsidP="00E67670">
                                                <w:pPr>
                                                  <w:spacing w:before="150" w:after="150" w:line="293" w:lineRule="atLeast"/>
                                                  <w:jc w:val="both"/>
                                                  <w:rPr>
                                                    <w:rFonts w:ascii="Times New Roman" w:eastAsia="Times New Roman" w:hAnsi="Times New Roman"/>
                                                    <w:color w:val="656565"/>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93" w:lineRule="atLeast"/>
                                      <w:jc w:val="both"/>
                                      <w:rPr>
                                        <w:rFonts w:ascii="Times New Roman" w:eastAsia="Times New Roman" w:hAnsi="Times New Roman"/>
                                        <w:color w:val="656565"/>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E67670" w:rsidRPr="00E67670" w:rsidRDefault="00E67670" w:rsidP="00E67670">
            <w:pPr>
              <w:spacing w:after="0" w:line="240" w:lineRule="auto"/>
              <w:jc w:val="both"/>
              <w:rPr>
                <w:rFonts w:ascii="Times New Roman" w:eastAsia="Times New Roman" w:hAnsi="Times New Roman"/>
                <w:sz w:val="24"/>
                <w:szCs w:val="24"/>
                <w:lang w:eastAsia="ru-RU"/>
              </w:rPr>
            </w:pPr>
          </w:p>
        </w:tc>
      </w:tr>
    </w:tbl>
    <w:p w:rsidR="000522D7" w:rsidRPr="00E67670" w:rsidRDefault="000522D7" w:rsidP="00E67670">
      <w:pPr>
        <w:jc w:val="both"/>
        <w:rPr>
          <w:sz w:val="24"/>
          <w:szCs w:val="24"/>
        </w:rPr>
      </w:pPr>
    </w:p>
    <w:sectPr w:rsidR="000522D7" w:rsidRPr="00E676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171"/>
    <w:rsid w:val="000522D7"/>
    <w:rsid w:val="0009799A"/>
    <w:rsid w:val="00211171"/>
    <w:rsid w:val="00610A6A"/>
    <w:rsid w:val="00727B01"/>
    <w:rsid w:val="0085196F"/>
    <w:rsid w:val="00993310"/>
    <w:rsid w:val="00B85CF1"/>
    <w:rsid w:val="00E67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EF3F10-91F8-4D9B-90CD-958FD56DA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CF1"/>
    <w:pPr>
      <w:spacing w:after="200" w:line="276" w:lineRule="auto"/>
    </w:pPr>
    <w:rPr>
      <w:rFonts w:ascii="Calibri" w:eastAsia="Calibri" w:hAnsi="Calibri" w:cs="Times New Roman"/>
      <w:lang w:val="en-US"/>
    </w:rPr>
  </w:style>
  <w:style w:type="paragraph" w:styleId="Heading1">
    <w:name w:val="heading 1"/>
    <w:basedOn w:val="Normal"/>
    <w:link w:val="Heading1Char"/>
    <w:uiPriority w:val="9"/>
    <w:qFormat/>
    <w:rsid w:val="00E67670"/>
    <w:pPr>
      <w:spacing w:before="100" w:beforeAutospacing="1" w:after="100" w:afterAutospacing="1" w:line="240" w:lineRule="auto"/>
      <w:outlineLvl w:val="0"/>
    </w:pPr>
    <w:rPr>
      <w:rFonts w:ascii="Times New Roman" w:eastAsia="Times New Roman" w:hAnsi="Times New Roman"/>
      <w:b/>
      <w:bCs/>
      <w:kern w:val="36"/>
      <w:sz w:val="48"/>
      <w:szCs w:val="4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22D7"/>
    <w:pPr>
      <w:spacing w:after="0" w:line="240" w:lineRule="auto"/>
    </w:pPr>
    <w:rPr>
      <w:rFonts w:ascii="Segoe UI" w:eastAsiaTheme="minorHAnsi" w:hAnsi="Segoe UI" w:cs="Segoe UI"/>
      <w:sz w:val="18"/>
      <w:szCs w:val="18"/>
      <w:lang w:val="ru-RU"/>
    </w:rPr>
  </w:style>
  <w:style w:type="character" w:customStyle="1" w:styleId="BalloonTextChar">
    <w:name w:val="Balloon Text Char"/>
    <w:basedOn w:val="DefaultParagraphFont"/>
    <w:link w:val="BalloonText"/>
    <w:uiPriority w:val="99"/>
    <w:semiHidden/>
    <w:rsid w:val="000522D7"/>
    <w:rPr>
      <w:rFonts w:ascii="Segoe UI" w:hAnsi="Segoe UI" w:cs="Segoe UI"/>
      <w:sz w:val="18"/>
      <w:szCs w:val="18"/>
    </w:rPr>
  </w:style>
  <w:style w:type="paragraph" w:styleId="NoSpacing">
    <w:name w:val="No Spacing"/>
    <w:uiPriority w:val="99"/>
    <w:qFormat/>
    <w:rsid w:val="00B85CF1"/>
    <w:pPr>
      <w:spacing w:after="0" w:line="240" w:lineRule="auto"/>
    </w:pPr>
    <w:rPr>
      <w:rFonts w:ascii="Calibri" w:eastAsia="Calibri" w:hAnsi="Calibri" w:cs="Times New Roman"/>
      <w:lang w:val="en-US"/>
    </w:rPr>
  </w:style>
  <w:style w:type="character" w:customStyle="1" w:styleId="Heading1Char">
    <w:name w:val="Heading 1 Char"/>
    <w:basedOn w:val="DefaultParagraphFont"/>
    <w:link w:val="Heading1"/>
    <w:uiPriority w:val="9"/>
    <w:rsid w:val="00E67670"/>
    <w:rPr>
      <w:rFonts w:ascii="Times New Roman" w:eastAsia="Times New Roman" w:hAnsi="Times New Roman" w:cs="Times New Roman"/>
      <w:b/>
      <w:bCs/>
      <w:kern w:val="36"/>
      <w:sz w:val="48"/>
      <w:szCs w:val="48"/>
      <w:lang w:eastAsia="ru-RU"/>
    </w:rPr>
  </w:style>
  <w:style w:type="paragraph" w:customStyle="1" w:styleId="yiv8511780106msonormal">
    <w:name w:val="yiv8511780106msonormal"/>
    <w:basedOn w:val="Normal"/>
    <w:rsid w:val="00E67670"/>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yiv8511780106gmail-msolistparagraph">
    <w:name w:val="yiv8511780106gmail-msolistparagraph"/>
    <w:basedOn w:val="Normal"/>
    <w:rsid w:val="00E67670"/>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Hyperlink">
    <w:name w:val="Hyperlink"/>
    <w:basedOn w:val="DefaultParagraphFont"/>
    <w:uiPriority w:val="99"/>
    <w:semiHidden/>
    <w:unhideWhenUsed/>
    <w:rsid w:val="00E67670"/>
    <w:rPr>
      <w:color w:val="0000FF"/>
      <w:u w:val="single"/>
    </w:rPr>
  </w:style>
  <w:style w:type="character" w:customStyle="1" w:styleId="yiv8511780106gmail-m-2833533585095922199mcnpreviewtext">
    <w:name w:val="yiv8511780106gmail-m_-2833533585095922199mcnpreviewtext"/>
    <w:basedOn w:val="DefaultParagraphFont"/>
    <w:rsid w:val="00E67670"/>
  </w:style>
  <w:style w:type="character" w:styleId="Strong">
    <w:name w:val="Strong"/>
    <w:basedOn w:val="DefaultParagraphFont"/>
    <w:uiPriority w:val="22"/>
    <w:qFormat/>
    <w:rsid w:val="00E67670"/>
    <w:rPr>
      <w:b/>
      <w:bCs/>
    </w:rPr>
  </w:style>
  <w:style w:type="paragraph" w:styleId="NormalWeb">
    <w:name w:val="Normal (Web)"/>
    <w:basedOn w:val="Normal"/>
    <w:uiPriority w:val="99"/>
    <w:semiHidden/>
    <w:unhideWhenUsed/>
    <w:rsid w:val="00E67670"/>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yiv8511780106gmail-m-2833533585095922199p2">
    <w:name w:val="yiv8511780106gmail-m_-2833533585095922199p2"/>
    <w:basedOn w:val="Normal"/>
    <w:rsid w:val="00E67670"/>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Emphasis">
    <w:name w:val="Emphasis"/>
    <w:basedOn w:val="DefaultParagraphFont"/>
    <w:uiPriority w:val="20"/>
    <w:qFormat/>
    <w:rsid w:val="00E676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893971">
      <w:bodyDiv w:val="1"/>
      <w:marLeft w:val="0"/>
      <w:marRight w:val="0"/>
      <w:marTop w:val="0"/>
      <w:marBottom w:val="0"/>
      <w:divBdr>
        <w:top w:val="none" w:sz="0" w:space="0" w:color="auto"/>
        <w:left w:val="none" w:sz="0" w:space="0" w:color="auto"/>
        <w:bottom w:val="none" w:sz="0" w:space="0" w:color="auto"/>
        <w:right w:val="none" w:sz="0" w:space="0" w:color="auto"/>
      </w:divBdr>
      <w:divsChild>
        <w:div w:id="903178443">
          <w:marLeft w:val="0"/>
          <w:marRight w:val="0"/>
          <w:marTop w:val="0"/>
          <w:marBottom w:val="0"/>
          <w:divBdr>
            <w:top w:val="none" w:sz="0" w:space="0" w:color="auto"/>
            <w:left w:val="none" w:sz="0" w:space="0" w:color="auto"/>
            <w:bottom w:val="none" w:sz="0" w:space="0" w:color="auto"/>
            <w:right w:val="none" w:sz="0" w:space="0" w:color="auto"/>
          </w:divBdr>
          <w:divsChild>
            <w:div w:id="7456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image" Target="media/image3.jpeg"/><Relationship Id="rId3" Type="http://schemas.openxmlformats.org/officeDocument/2006/relationships/webSettings" Target="webSettings.xml"/><Relationship Id="rId21" Type="http://schemas.openxmlformats.org/officeDocument/2006/relationships/hyperlink" Target="https://near-us.us17.list-manage.com/track/click?u=1ecfa1b1dd02c853a12f91368&amp;id=ab638e5414&amp;e=fd09eca45a" TargetMode="External"/><Relationship Id="rId7" Type="http://schemas.openxmlformats.org/officeDocument/2006/relationships/hyperlink" Target="https://near-us.eu/call-applications-business2business-b2b-bootcamp" TargetMode="External"/><Relationship Id="rId12" Type="http://schemas.openxmlformats.org/officeDocument/2006/relationships/hyperlink" Target="https://near-us.us17.list-manage.com/track/click?u=1ecfa1b1dd02c853a12f91368&amp;id=bbf00199b5&amp;e=fd09eca45a" TargetMode="External"/><Relationship Id="rId17" Type="http://schemas.openxmlformats.org/officeDocument/2006/relationships/hyperlink" Target="https://near-us.us17.list-manage.com/track/click?u=1ecfa1b1dd02c853a12f91368&amp;id=4dec18de07&amp;e=fd09eca45a" TargetMode="External"/><Relationship Id="rId2" Type="http://schemas.openxmlformats.org/officeDocument/2006/relationships/settings" Target="settings.xml"/><Relationship Id="rId16" Type="http://schemas.openxmlformats.org/officeDocument/2006/relationships/hyperlink" Target="https://near-us.us17.list-manage.com/track/click?u=1ecfa1b1dd02c853a12f91368&amp;id=ab7cfdad31&amp;e=fd09eca45a" TargetMode="External"/><Relationship Id="rId20" Type="http://schemas.openxmlformats.org/officeDocument/2006/relationships/hyperlink" Target="https://maps.google.com/?q=168+Avenue+de+Tervueren,+Brussels&amp;entry=gmail&amp;source=g" TargetMode="External"/><Relationship Id="rId1" Type="http://schemas.openxmlformats.org/officeDocument/2006/relationships/styles" Target="styles.xml"/><Relationship Id="rId6" Type="http://schemas.openxmlformats.org/officeDocument/2006/relationships/hyperlink" Target="https://near-us.eu/call-applications-research2market-r2m-bootcamp" TargetMode="External"/><Relationship Id="rId11" Type="http://schemas.openxmlformats.org/officeDocument/2006/relationships/hyperlink" Target="https://near-us.us17.list-manage.com/track/click?u=1ecfa1b1dd02c853a12f91368&amp;id=e7e1284d7b&amp;e=fd09eca45a" TargetMode="External"/><Relationship Id="rId5" Type="http://schemas.openxmlformats.org/officeDocument/2006/relationships/hyperlink" Target="https://near-us.eu/call-applications-innovation-tour-san-francisco-sacramento-and-silicon-valley" TargetMode="External"/><Relationship Id="rId15" Type="http://schemas.openxmlformats.org/officeDocument/2006/relationships/hyperlink" Target="https://near-us.us17.list-manage.com/track/click?u=1ecfa1b1dd02c853a12f91368&amp;id=9af7a300a7&amp;e=fd09eca45a" TargetMode="External"/><Relationship Id="rId23" Type="http://schemas.openxmlformats.org/officeDocument/2006/relationships/theme" Target="theme/theme1.xml"/><Relationship Id="rId10" Type="http://schemas.openxmlformats.org/officeDocument/2006/relationships/hyperlink" Target="https://maps.google.com/?q=168+Avenue+de+Tervueren,+Brussels&amp;entry=gmail&amp;source=g" TargetMode="External"/><Relationship Id="rId19" Type="http://schemas.openxmlformats.org/officeDocument/2006/relationships/hyperlink" Target="https://near-us.us17.list-manage.com/track/click?u=1ecfa1b1dd02c853a12f91368&amp;id=dce07e312e&amp;e=fd09eca45a" TargetMode="External"/><Relationship Id="rId4" Type="http://schemas.openxmlformats.org/officeDocument/2006/relationships/hyperlink" Target="https://near-us.eu/call-applications-nearus-matchpitch-ces" TargetMode="External"/><Relationship Id="rId9" Type="http://schemas.openxmlformats.org/officeDocument/2006/relationships/hyperlink" Target="https://near-us.us17.list-manage.com/track/click?u=1ecfa1b1dd02c853a12f91368&amp;id=e9034a0c0c&amp;e=fd09eca45a" TargetMode="External"/><Relationship Id="rId14" Type="http://schemas.openxmlformats.org/officeDocument/2006/relationships/hyperlink" Target="https://near-us.us17.list-manage.com/track/click?u=1ecfa1b1dd02c853a12f91368&amp;id=5449cd4b73&amp;e=fd09eca45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1356</Words>
  <Characters>7733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 Parhomenco</dc:creator>
  <cp:keywords/>
  <dc:description/>
  <cp:lastModifiedBy>Lilia Parhomenco</cp:lastModifiedBy>
  <cp:revision>2</cp:revision>
  <cp:lastPrinted>2017-07-12T07:54:00Z</cp:lastPrinted>
  <dcterms:created xsi:type="dcterms:W3CDTF">2017-11-09T12:16:00Z</dcterms:created>
  <dcterms:modified xsi:type="dcterms:W3CDTF">2017-11-09T12:16:00Z</dcterms:modified>
</cp:coreProperties>
</file>