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3A3EA" w14:textId="5CFCB3E4" w:rsidR="00C90EE2" w:rsidRPr="00C90EE2" w:rsidRDefault="00C90EE2" w:rsidP="00C90EE2">
      <w:pPr>
        <w:pStyle w:val="NormalWeb"/>
        <w:spacing w:before="0" w:beforeAutospacing="0" w:after="0" w:afterAutospacing="0" w:line="360" w:lineRule="auto"/>
        <w:ind w:firstLine="720"/>
        <w:jc w:val="center"/>
        <w:rPr>
          <w:rStyle w:val="Strong"/>
          <w:lang w:val="ro-RO"/>
        </w:rPr>
      </w:pPr>
      <w:r w:rsidRPr="00C90EE2">
        <w:rPr>
          <w:rStyle w:val="Strong"/>
          <w:lang w:val="ro-RO"/>
        </w:rPr>
        <w:t>ZIUA EUROPEANĂ DE COMEMORARE A VICTIMELOR HOLOCAUSTULUI ÎMPOTRIVA ROMILOR</w:t>
      </w:r>
    </w:p>
    <w:p w14:paraId="438FB37B" w14:textId="5691A7FE" w:rsidR="00063742" w:rsidRPr="00063742" w:rsidRDefault="00063742" w:rsidP="003F085C">
      <w:pPr>
        <w:pStyle w:val="NormalWeb"/>
        <w:spacing w:before="0" w:beforeAutospacing="0" w:after="0" w:afterAutospacing="0" w:line="360" w:lineRule="auto"/>
        <w:ind w:firstLine="720"/>
        <w:jc w:val="both"/>
        <w:rPr>
          <w:lang w:val="ro-RO"/>
        </w:rPr>
      </w:pPr>
      <w:r w:rsidRPr="00063742">
        <w:rPr>
          <w:lang w:val="ro-RO"/>
        </w:rPr>
        <w:t>Astăzi, 2 August, în Ziua europeană de comemorare a victimelor Holocaustului împotriva romilor, comemorăm alături de statele europene cele 500.000 de suflete rome nevinovate, pierdute în lagărele de exterminare naziste din timpul celui de-al Doilea Război Mondial. Cu profundă tristețe, ne amintim și de 25.000 de romi deportați din România în „lagărele țigănești” din Transnistria, dintre care, pe parcursul anilor 1942-1944, aproximativ 11.000 și-au pierdut viața. Una dintre cele mai tragice pagini ale Holocaustului romilor a fost consemnată pe 2 august 1944, când a fost lichidat Zigeunerlager („lagărul țigănesc”), localizat pe teritoriul celui mai mare lagăr de exterminare nazist, Auschwitz. Într-o singură noapte, aproape 4000 de romi, majoritatea femei și copii, au fost introduși forțat în camera de gazare şi ucişi. Au trecut 80 de ani de la acest eveniment tragic; astăzi este necesar să fie păstrată vie memoria victimelor regimului totalitar de sorginte nazistă și să consolidăm eforturile de combatere a antițigănismului, xenofobiei și intoleranței.</w:t>
      </w:r>
    </w:p>
    <w:p w14:paraId="7AE54195" w14:textId="0EAFBBEA" w:rsidR="00063742" w:rsidRPr="00063742" w:rsidRDefault="00063742" w:rsidP="003F085C">
      <w:pPr>
        <w:pStyle w:val="NormalWeb"/>
        <w:spacing w:before="0" w:beforeAutospacing="0" w:after="0" w:afterAutospacing="0" w:line="360" w:lineRule="auto"/>
        <w:ind w:firstLine="720"/>
        <w:jc w:val="both"/>
        <w:rPr>
          <w:lang w:val="ro-RO"/>
        </w:rPr>
      </w:pPr>
      <w:r w:rsidRPr="00063742">
        <w:rPr>
          <w:lang w:val="ro-RO"/>
        </w:rPr>
        <w:t>Ministerul Educației și Cercetării înțelege importanța reliefării didactice a subiectului Holocaustului romilor, care a fost inclus în disciplinele școlare socio-umanistice. În prezent, acest subiect este studiat în clasele IX</w:t>
      </w:r>
      <w:r>
        <w:rPr>
          <w:lang w:val="ro-RO"/>
        </w:rPr>
        <w:t xml:space="preserve"> și </w:t>
      </w:r>
      <w:r w:rsidRPr="00063742">
        <w:rPr>
          <w:lang w:val="ro-RO"/>
        </w:rPr>
        <w:t>XII, în manualele de Istorie și în cadrul cursului opțional „Holocaust: istorie și lecții de viață”. În prezent, această disciplină opțională este studiată în 73 de școli de către 1805 elevi. Totodată, în curând, fenomenul tragic al Holocaustului romilor basarabeni în Transnistria (1942-1944) se preconizează să fie studiat în clasa a VIII-a, în baza Curriculumului „Istoria și Cultura Romilor din Republica Moldova”, care urmează să fie aprobat.</w:t>
      </w:r>
    </w:p>
    <w:p w14:paraId="4811F168" w14:textId="06C8BA02" w:rsidR="00063742" w:rsidRPr="00063742" w:rsidRDefault="00063742" w:rsidP="003F085C">
      <w:pPr>
        <w:pStyle w:val="NormalWeb"/>
        <w:spacing w:before="0" w:beforeAutospacing="0" w:after="0" w:afterAutospacing="0" w:line="360" w:lineRule="auto"/>
        <w:ind w:firstLine="720"/>
        <w:jc w:val="both"/>
        <w:rPr>
          <w:lang w:val="ro-RO"/>
        </w:rPr>
      </w:pPr>
      <w:r w:rsidRPr="00063742">
        <w:rPr>
          <w:lang w:val="ro-RO"/>
        </w:rPr>
        <w:t>Ministerul Educației și Cercetării este instituția responsabilă de coordonarea și monitorizarea implementării Planului de acțiuni pentru anii 2021-2024 privind promovarea memoriei Holocaustului și a culturii toleranței în vederea combaterii rasismului, antisemitismului, xenofobiei și altor forme de intoleranță (aprobat prin Hotărârea Guvernului nr. 980/2020). Ministerul acordă o atenție deosebită realizării acțiunii nr.</w:t>
      </w:r>
      <w:r>
        <w:rPr>
          <w:lang w:val="ro-RO"/>
        </w:rPr>
        <w:t xml:space="preserve"> </w:t>
      </w:r>
      <w:r w:rsidRPr="00063742">
        <w:rPr>
          <w:lang w:val="ro-RO"/>
        </w:rPr>
        <w:t>18, care prevede „Organizarea și desfășurarea în ziua de 2 august a unor evenimente publice privind comemorarea victimelor Holocaustului împotriva romilor în al II-lea război mondial”. Astfel, începând cu anul 2021, în Republica Moldova s-au desfășurat un șir de evenimente publice comemorative aferente Holocaustului romilor.</w:t>
      </w:r>
    </w:p>
    <w:p w14:paraId="7366FB6B" w14:textId="77777777" w:rsidR="00063742" w:rsidRPr="00063742" w:rsidRDefault="00063742" w:rsidP="003F085C">
      <w:pPr>
        <w:pStyle w:val="NormalWeb"/>
        <w:spacing w:before="0" w:beforeAutospacing="0" w:after="0" w:afterAutospacing="0" w:line="360" w:lineRule="auto"/>
        <w:ind w:firstLine="720"/>
        <w:jc w:val="both"/>
        <w:rPr>
          <w:lang w:val="ro-RO"/>
        </w:rPr>
      </w:pPr>
      <w:r w:rsidRPr="00063742">
        <w:rPr>
          <w:lang w:val="ro-RO"/>
        </w:rPr>
        <w:lastRenderedPageBreak/>
        <w:t>La 22 iulie 2024, la inițiativa Ministerului, a fost organizată cea de-a VI-a ședință a Grupului de lucru interinstituțional dedicat promovării memoriei Holocaustului romilor și a culturii toleranței în Republica Moldova. În cadrul ședinței, membrii Grupului de lucru au abordat subiectele privind necesitatea implementării sinergetice a Acțiunii nr. 22 (HG 980/2020), care prevede „identificarea și marcarea locurilor de represiune, ghetouri și execuții în masă a romilor în al II-lea război mondial, prin instalarea de plăci comemorative și/sau ridicarea de monumente”.</w:t>
      </w:r>
    </w:p>
    <w:p w14:paraId="50C83381" w14:textId="3B7C18AB" w:rsidR="00063742" w:rsidRDefault="00063742" w:rsidP="003F085C">
      <w:pPr>
        <w:pStyle w:val="NormalWeb"/>
        <w:spacing w:before="0" w:beforeAutospacing="0" w:after="0" w:afterAutospacing="0" w:line="360" w:lineRule="auto"/>
        <w:ind w:firstLine="720"/>
        <w:jc w:val="both"/>
        <w:rPr>
          <w:lang w:val="ro-RO"/>
        </w:rPr>
      </w:pPr>
      <w:r w:rsidRPr="00063742">
        <w:rPr>
          <w:lang w:val="ro-RO"/>
        </w:rPr>
        <w:t>Ziua europeană de comemorare a victimelor Holocaustului împotriva romilor în al Doilea Război Mondial reprezintă un moment de asumare publică pentru păstrarea memoriei și conștientizarea consecințelor lugubre ale acestor evenimente tragice. Este datoria noastră să educăm generațiile viitoare despre consecințele atrocităților naziste, bazate pe superioritatea/ura rasială, să promovăm cultura toleranței, să prevenim și să combatem discriminarea. Ministerul Educației și Cercetării rămâne dedicat în eforturile sale de a promova abordarea interdisciplinară a studierii subiectului Holocaustului romilor în sistemul educațional și de a coordona implementarea acțiunilor concrete pentru comemorarea victimelor Holocaustului împotriva romilor în al Doilea Război Mondial.</w:t>
      </w:r>
    </w:p>
    <w:p w14:paraId="1FA0DF79" w14:textId="77777777" w:rsidR="00C90EE2" w:rsidRPr="001F700F" w:rsidRDefault="00C90EE2" w:rsidP="00C90EE2">
      <w:pPr>
        <w:pStyle w:val="NormalWeb"/>
        <w:spacing w:before="0" w:beforeAutospacing="0" w:after="0" w:afterAutospacing="0"/>
        <w:jc w:val="right"/>
        <w:rPr>
          <w:lang w:val="ro-MD"/>
        </w:rPr>
      </w:pPr>
      <w:r w:rsidRPr="001F700F">
        <w:rPr>
          <w:lang w:val="ro-MD"/>
        </w:rPr>
        <w:t xml:space="preserve">Valentina OLARU, Secretar de Stat, </w:t>
      </w:r>
    </w:p>
    <w:p w14:paraId="79A9DD00" w14:textId="77777777" w:rsidR="00C90EE2" w:rsidRDefault="00C90EE2" w:rsidP="00C90EE2">
      <w:pPr>
        <w:pStyle w:val="NormalWeb"/>
        <w:spacing w:before="0" w:beforeAutospacing="0" w:after="0" w:afterAutospacing="0"/>
        <w:jc w:val="right"/>
        <w:rPr>
          <w:lang w:val="ro-MD"/>
        </w:rPr>
      </w:pPr>
      <w:r w:rsidRPr="001F700F">
        <w:rPr>
          <w:lang w:val="ro-MD"/>
        </w:rPr>
        <w:t>Ministerul Educației și Cercetării</w:t>
      </w:r>
    </w:p>
    <w:p w14:paraId="0490441C" w14:textId="30140C93" w:rsidR="00C90EE2" w:rsidRPr="00713AC2" w:rsidRDefault="00C90EE2" w:rsidP="00C90EE2">
      <w:pPr>
        <w:pStyle w:val="NormalWeb"/>
        <w:spacing w:before="0" w:beforeAutospacing="0" w:after="0" w:afterAutospacing="0"/>
        <w:jc w:val="right"/>
        <w:rPr>
          <w:lang w:val="ru-RU"/>
        </w:rPr>
      </w:pPr>
      <w:r>
        <w:rPr>
          <w:lang w:val="ro-MD"/>
        </w:rPr>
        <w:t>02</w:t>
      </w:r>
      <w:r>
        <w:rPr>
          <w:lang w:val="ru-RU"/>
        </w:rPr>
        <w:t>.0</w:t>
      </w:r>
      <w:r>
        <w:rPr>
          <w:lang w:val="ro-MD"/>
        </w:rPr>
        <w:t>8</w:t>
      </w:r>
      <w:r>
        <w:rPr>
          <w:lang w:val="ru-RU"/>
        </w:rPr>
        <w:t>.2024</w:t>
      </w:r>
    </w:p>
    <w:p w14:paraId="22CB3842" w14:textId="77777777" w:rsidR="00506DE2" w:rsidRDefault="00506DE2" w:rsidP="00C90EE2">
      <w:pPr>
        <w:pStyle w:val="NormalWeb"/>
        <w:spacing w:before="0" w:beforeAutospacing="0" w:after="0" w:afterAutospacing="0" w:line="360" w:lineRule="auto"/>
        <w:ind w:firstLine="720"/>
        <w:jc w:val="center"/>
        <w:rPr>
          <w:lang w:val="ro-RO"/>
        </w:rPr>
      </w:pPr>
    </w:p>
    <w:p w14:paraId="18E60E39" w14:textId="313C8F10" w:rsidR="00C90EE2" w:rsidRPr="00506DE2" w:rsidRDefault="00C90EE2" w:rsidP="00C90EE2">
      <w:pPr>
        <w:pStyle w:val="NormalWeb"/>
        <w:spacing w:before="0" w:beforeAutospacing="0" w:after="0" w:afterAutospacing="0" w:line="360" w:lineRule="auto"/>
        <w:ind w:firstLine="720"/>
        <w:jc w:val="both"/>
        <w:rPr>
          <w:i/>
          <w:iCs/>
          <w:lang w:val="ro-RO"/>
        </w:rPr>
      </w:pPr>
    </w:p>
    <w:p w14:paraId="2A3D2B54" w14:textId="2E7F65D1" w:rsidR="00FD062E" w:rsidRPr="00506DE2" w:rsidRDefault="00FD062E" w:rsidP="00506DE2">
      <w:pPr>
        <w:spacing w:line="360" w:lineRule="auto"/>
        <w:ind w:firstLine="720"/>
        <w:jc w:val="both"/>
        <w:rPr>
          <w:i/>
          <w:iCs/>
          <w:lang w:val="ro-RO"/>
        </w:rPr>
      </w:pPr>
    </w:p>
    <w:sectPr w:rsidR="00FD062E" w:rsidRPr="00506DE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89EE3" w14:textId="77777777" w:rsidR="00A51AAC" w:rsidRDefault="00A51AAC" w:rsidP="00B47B9B">
      <w:pPr>
        <w:spacing w:after="0" w:line="240" w:lineRule="auto"/>
      </w:pPr>
      <w:r>
        <w:separator/>
      </w:r>
    </w:p>
  </w:endnote>
  <w:endnote w:type="continuationSeparator" w:id="0">
    <w:p w14:paraId="3366DEEF" w14:textId="77777777" w:rsidR="00A51AAC" w:rsidRDefault="00A51AAC" w:rsidP="00B47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D25F1" w14:textId="77777777" w:rsidR="00A51AAC" w:rsidRDefault="00A51AAC" w:rsidP="00B47B9B">
      <w:pPr>
        <w:spacing w:after="0" w:line="240" w:lineRule="auto"/>
      </w:pPr>
      <w:r>
        <w:separator/>
      </w:r>
    </w:p>
  </w:footnote>
  <w:footnote w:type="continuationSeparator" w:id="0">
    <w:p w14:paraId="7752EB44" w14:textId="77777777" w:rsidR="00A51AAC" w:rsidRDefault="00A51AAC" w:rsidP="00B47B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8DD"/>
    <w:rsid w:val="00063742"/>
    <w:rsid w:val="00095EC0"/>
    <w:rsid w:val="000D0155"/>
    <w:rsid w:val="00103643"/>
    <w:rsid w:val="002C0F5A"/>
    <w:rsid w:val="00376D38"/>
    <w:rsid w:val="003F085C"/>
    <w:rsid w:val="004F0A33"/>
    <w:rsid w:val="004F4CA2"/>
    <w:rsid w:val="00506DE2"/>
    <w:rsid w:val="005644E0"/>
    <w:rsid w:val="005C0409"/>
    <w:rsid w:val="006130D2"/>
    <w:rsid w:val="006964B8"/>
    <w:rsid w:val="006A5F18"/>
    <w:rsid w:val="00701A10"/>
    <w:rsid w:val="008941A7"/>
    <w:rsid w:val="00A51AAC"/>
    <w:rsid w:val="00A824A8"/>
    <w:rsid w:val="00A84B01"/>
    <w:rsid w:val="00AD5E55"/>
    <w:rsid w:val="00B10849"/>
    <w:rsid w:val="00B138DD"/>
    <w:rsid w:val="00B47B9B"/>
    <w:rsid w:val="00B626F1"/>
    <w:rsid w:val="00B8193C"/>
    <w:rsid w:val="00BB1274"/>
    <w:rsid w:val="00C046D3"/>
    <w:rsid w:val="00C3086E"/>
    <w:rsid w:val="00C433AF"/>
    <w:rsid w:val="00C90EE2"/>
    <w:rsid w:val="00D510D1"/>
    <w:rsid w:val="00DE6718"/>
    <w:rsid w:val="00E37EE5"/>
    <w:rsid w:val="00EE7135"/>
    <w:rsid w:val="00EF390C"/>
    <w:rsid w:val="00EF4AD1"/>
    <w:rsid w:val="00F05201"/>
    <w:rsid w:val="00F62900"/>
    <w:rsid w:val="00FD0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EC045"/>
  <w15:chartTrackingRefBased/>
  <w15:docId w15:val="{E363982B-37F5-4FFB-A1B9-3BEB7C528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7B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7B9B"/>
  </w:style>
  <w:style w:type="paragraph" w:styleId="Footer">
    <w:name w:val="footer"/>
    <w:basedOn w:val="Normal"/>
    <w:link w:val="FooterChar"/>
    <w:uiPriority w:val="99"/>
    <w:unhideWhenUsed/>
    <w:rsid w:val="00B47B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7B9B"/>
  </w:style>
  <w:style w:type="paragraph" w:styleId="NormalWeb">
    <w:name w:val="Normal (Web)"/>
    <w:basedOn w:val="Normal"/>
    <w:uiPriority w:val="99"/>
    <w:unhideWhenUsed/>
    <w:rsid w:val="00FD062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D06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60320">
      <w:bodyDiv w:val="1"/>
      <w:marLeft w:val="0"/>
      <w:marRight w:val="0"/>
      <w:marTop w:val="0"/>
      <w:marBottom w:val="0"/>
      <w:divBdr>
        <w:top w:val="none" w:sz="0" w:space="0" w:color="auto"/>
        <w:left w:val="none" w:sz="0" w:space="0" w:color="auto"/>
        <w:bottom w:val="none" w:sz="0" w:space="0" w:color="auto"/>
        <w:right w:val="none" w:sz="0" w:space="0" w:color="auto"/>
      </w:divBdr>
    </w:div>
    <w:div w:id="1503620573">
      <w:bodyDiv w:val="1"/>
      <w:marLeft w:val="0"/>
      <w:marRight w:val="0"/>
      <w:marTop w:val="0"/>
      <w:marBottom w:val="0"/>
      <w:divBdr>
        <w:top w:val="none" w:sz="0" w:space="0" w:color="auto"/>
        <w:left w:val="none" w:sz="0" w:space="0" w:color="auto"/>
        <w:bottom w:val="none" w:sz="0" w:space="0" w:color="auto"/>
        <w:right w:val="none" w:sz="0" w:space="0" w:color="auto"/>
      </w:divBdr>
      <w:divsChild>
        <w:div w:id="1263494350">
          <w:marLeft w:val="0"/>
          <w:marRight w:val="0"/>
          <w:marTop w:val="0"/>
          <w:marBottom w:val="0"/>
          <w:divBdr>
            <w:top w:val="none" w:sz="0" w:space="0" w:color="auto"/>
            <w:left w:val="none" w:sz="0" w:space="0" w:color="auto"/>
            <w:bottom w:val="none" w:sz="0" w:space="0" w:color="auto"/>
            <w:right w:val="none" w:sz="0" w:space="0" w:color="auto"/>
          </w:divBdr>
          <w:divsChild>
            <w:div w:id="1019544431">
              <w:marLeft w:val="0"/>
              <w:marRight w:val="0"/>
              <w:marTop w:val="0"/>
              <w:marBottom w:val="0"/>
              <w:divBdr>
                <w:top w:val="none" w:sz="0" w:space="0" w:color="auto"/>
                <w:left w:val="none" w:sz="0" w:space="0" w:color="auto"/>
                <w:bottom w:val="none" w:sz="0" w:space="0" w:color="auto"/>
                <w:right w:val="none" w:sz="0" w:space="0" w:color="auto"/>
              </w:divBdr>
              <w:divsChild>
                <w:div w:id="196549929">
                  <w:marLeft w:val="0"/>
                  <w:marRight w:val="0"/>
                  <w:marTop w:val="0"/>
                  <w:marBottom w:val="0"/>
                  <w:divBdr>
                    <w:top w:val="none" w:sz="0" w:space="0" w:color="auto"/>
                    <w:left w:val="none" w:sz="0" w:space="0" w:color="auto"/>
                    <w:bottom w:val="none" w:sz="0" w:space="0" w:color="auto"/>
                    <w:right w:val="none" w:sz="0" w:space="0" w:color="auto"/>
                  </w:divBdr>
                  <w:divsChild>
                    <w:div w:id="1935088979">
                      <w:marLeft w:val="0"/>
                      <w:marRight w:val="0"/>
                      <w:marTop w:val="0"/>
                      <w:marBottom w:val="0"/>
                      <w:divBdr>
                        <w:top w:val="none" w:sz="0" w:space="0" w:color="auto"/>
                        <w:left w:val="none" w:sz="0" w:space="0" w:color="auto"/>
                        <w:bottom w:val="none" w:sz="0" w:space="0" w:color="auto"/>
                        <w:right w:val="none" w:sz="0" w:space="0" w:color="auto"/>
                      </w:divBdr>
                      <w:divsChild>
                        <w:div w:id="1875582060">
                          <w:marLeft w:val="0"/>
                          <w:marRight w:val="0"/>
                          <w:marTop w:val="0"/>
                          <w:marBottom w:val="0"/>
                          <w:divBdr>
                            <w:top w:val="none" w:sz="0" w:space="0" w:color="auto"/>
                            <w:left w:val="none" w:sz="0" w:space="0" w:color="auto"/>
                            <w:bottom w:val="none" w:sz="0" w:space="0" w:color="auto"/>
                            <w:right w:val="none" w:sz="0" w:space="0" w:color="auto"/>
                          </w:divBdr>
                          <w:divsChild>
                            <w:div w:id="153946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4256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596</Words>
  <Characters>3400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MEC</dc:creator>
  <cp:keywords/>
  <dc:description/>
  <cp:lastModifiedBy>MEC</cp:lastModifiedBy>
  <cp:revision>17</cp:revision>
  <dcterms:created xsi:type="dcterms:W3CDTF">2024-07-29T22:41:00Z</dcterms:created>
  <dcterms:modified xsi:type="dcterms:W3CDTF">2024-08-06T05:15:00Z</dcterms:modified>
</cp:coreProperties>
</file>