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5A" w:rsidRDefault="00F5125A" w:rsidP="00F5125A">
      <w:pPr>
        <w:jc w:val="center"/>
        <w:rPr>
          <w:b/>
        </w:rPr>
      </w:pPr>
      <w:r w:rsidRPr="00FD7BFA">
        <w:rPr>
          <w:b/>
          <w:lang w:eastAsia="ru-RU"/>
        </w:rPr>
        <w:t xml:space="preserve">Termeni de referință </w:t>
      </w:r>
      <w:r w:rsidRPr="007A18C0">
        <w:rPr>
          <w:b/>
        </w:rPr>
        <w:t>pentru selectarea membrilor Comisiilor de evaluare a</w:t>
      </w:r>
      <w:r>
        <w:rPr>
          <w:b/>
        </w:rPr>
        <w:t xml:space="preserve"> manualelor școlare în </w:t>
      </w:r>
      <w:r w:rsidRPr="00FD7BFA">
        <w:rPr>
          <w:b/>
        </w:rPr>
        <w:t xml:space="preserve">învăţământul </w:t>
      </w:r>
      <w:r>
        <w:rPr>
          <w:b/>
        </w:rPr>
        <w:t>general</w:t>
      </w:r>
    </w:p>
    <w:p w:rsidR="008A53A5" w:rsidRPr="00FD7BFA" w:rsidRDefault="008A53A5" w:rsidP="00F5125A">
      <w:pPr>
        <w:jc w:val="center"/>
        <w:rPr>
          <w:b/>
        </w:rPr>
      </w:pPr>
    </w:p>
    <w:p w:rsidR="00F5125A" w:rsidRPr="00572056" w:rsidRDefault="00F5125A" w:rsidP="00F5125A">
      <w:pPr>
        <w:pStyle w:val="a3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Domeniul 1 </w:t>
      </w:r>
    </w:p>
    <w:p w:rsidR="00F5125A" w:rsidRPr="00572056" w:rsidRDefault="00F5125A" w:rsidP="00F5125A">
      <w:pPr>
        <w:pStyle w:val="a3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2056">
        <w:rPr>
          <w:rFonts w:ascii="Times New Roman" w:hAnsi="Times New Roman"/>
          <w:b/>
          <w:sz w:val="24"/>
          <w:szCs w:val="24"/>
          <w:lang w:val="en-US"/>
        </w:rPr>
        <w:t>Evaluarea manualelor școlare în învăţământul primar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şi literatura română, clasele III și IV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de instruire)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şi literatura română, clasele III și IV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(școala alolingvă)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rusă, clasele III și IV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(limbă de instruire) –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ucraineană, clasele III și IV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maternă)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bulgară, clasele III și IV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maternă)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găgăuză, clasele III și IV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maternă)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Matematică, clasele III și IV-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Ştiinţe, clasele III și IV-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Istoria românilor şi universală, clasa a IV-a -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(1 grup din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Educație muzicală, clasele III și IV-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Educație plastică, clasele III - IV- </w:t>
      </w:r>
      <w:r w:rsidRPr="00572056">
        <w:rPr>
          <w:rFonts w:ascii="Times New Roman" w:hAnsi="Times New Roman"/>
          <w:sz w:val="24"/>
          <w:szCs w:val="24"/>
          <w:lang w:val="en-US"/>
        </w:rPr>
        <w:t>(1 grup din 5 experţi).</w:t>
      </w:r>
    </w:p>
    <w:p w:rsidR="00F5125A" w:rsidRPr="00572056" w:rsidRDefault="00F5125A" w:rsidP="00F5125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Educație tehnologică, clasele III și IV-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125A" w:rsidRPr="00572056" w:rsidRDefault="00F5125A" w:rsidP="00F5125A">
      <w:pPr>
        <w:pStyle w:val="a3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Domeniul 2 </w:t>
      </w:r>
    </w:p>
    <w:p w:rsidR="00F5125A" w:rsidRPr="00572056" w:rsidRDefault="00F5125A" w:rsidP="00F5125A">
      <w:pPr>
        <w:pStyle w:val="a3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Evaluarea manualelor școlare în învăţământul gimnazial 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şi literatura română, clasele V-VI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de instruire)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şi literatura română, clasele V-VI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(școala alolingvă)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străină, clasele V-VI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– limba engleză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 Limba străină, clasele V-VI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– limba franceză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lastRenderedPageBreak/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și literatura rusă, clasele V- VI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(limbă de instruire)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rusă, clasele V- VI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(școala alolingvă)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și literatura ucraineană, clasele V-VI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(limba maternă)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bulgară, clasele V-VI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maternă)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găgăuză, clasele V-VI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maternă)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Matematică, clasele V-VI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Ştiinţe, clasa a V-a </w:t>
      </w:r>
      <w:r w:rsidRPr="00572056">
        <w:rPr>
          <w:rFonts w:ascii="Times New Roman" w:hAnsi="Times New Roman"/>
          <w:sz w:val="24"/>
          <w:szCs w:val="24"/>
          <w:lang w:val="en-US"/>
        </w:rPr>
        <w:t>(1 grup din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Biologie, clasele VI-VII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Fizică. Astronomie, clasele VI-VII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 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Chimie, clasele VII-VIII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Informatică, clasele VII-VIII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 Geografie, clasele V-VI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Educație muzicală, clasele V-VI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Educație plastică, clasele V- VI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Educație tehnologică, clasele V- VI </w:t>
      </w:r>
      <w:r w:rsidRPr="00572056">
        <w:rPr>
          <w:rFonts w:ascii="Times New Roman" w:hAnsi="Times New Roman"/>
          <w:sz w:val="24"/>
          <w:szCs w:val="24"/>
          <w:lang w:val="en-US"/>
        </w:rPr>
        <w:t>(1 grup din 5 experţi).</w:t>
      </w:r>
    </w:p>
    <w:p w:rsidR="00F5125A" w:rsidRPr="00572056" w:rsidRDefault="00F5125A" w:rsidP="00F5125A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125A" w:rsidRPr="00572056" w:rsidRDefault="00F5125A" w:rsidP="00F5125A">
      <w:pPr>
        <w:pStyle w:val="a3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Domeniul 3 </w:t>
      </w:r>
    </w:p>
    <w:p w:rsidR="00F5125A" w:rsidRPr="00572056" w:rsidRDefault="00F5125A" w:rsidP="00F5125A">
      <w:pPr>
        <w:pStyle w:val="a3"/>
        <w:shd w:val="clear" w:color="auto" w:fill="E5B8B7" w:themeFill="accent2" w:themeFillTint="66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72056">
        <w:rPr>
          <w:rFonts w:ascii="Times New Roman" w:hAnsi="Times New Roman"/>
          <w:b/>
          <w:sz w:val="24"/>
          <w:szCs w:val="24"/>
          <w:lang w:val="en-US"/>
        </w:rPr>
        <w:t>Evaluarea manualelor școlare în învăţământul liceal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şi literatura română,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de instruire) - (2 grupuri a câte 5 experţi).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şi literatura română,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(școala alolingvă)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Literatura universală,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(limba de instruire)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Literatura universală,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(școala alolingvă) - 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Limba și literatura rusă,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(limbă de instruire) - (2 grupuri a câte 5 experţi).</w:t>
      </w:r>
      <w:r w:rsidRPr="00572056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străină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– limba engleză I,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lastRenderedPageBreak/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străină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– limba engleză II,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clasa a 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(1 grup din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străină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– limba franceză I,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clasele X-XI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Limba străină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– limba franceză II,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clasele X-XI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Matematică, clasele X-XI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 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Biologie, clasele X-XI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Fizică. Astronomie,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>Chimie, clasele X-XI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 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Informatică, clasele X-XI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(2 grupuri a câte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Istoria românilor şi universală, clasa a XI </w:t>
      </w:r>
      <w:r w:rsidRPr="00572056">
        <w:rPr>
          <w:rFonts w:ascii="Times New Roman" w:hAnsi="Times New Roman"/>
          <w:sz w:val="24"/>
          <w:szCs w:val="24"/>
          <w:lang w:val="en-US"/>
        </w:rPr>
        <w:t xml:space="preserve">(1 grup din 5 experţi). </w:t>
      </w:r>
    </w:p>
    <w:p w:rsidR="00F5125A" w:rsidRPr="00572056" w:rsidRDefault="00F5125A" w:rsidP="00F5125A">
      <w:pPr>
        <w:pStyle w:val="a3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Evaluarea manualului la disciplina școlară </w:t>
      </w:r>
      <w:r w:rsidRPr="00572056">
        <w:rPr>
          <w:rFonts w:ascii="Times New Roman" w:hAnsi="Times New Roman"/>
          <w:b/>
          <w:sz w:val="24"/>
          <w:szCs w:val="24"/>
          <w:lang w:val="en-US"/>
        </w:rPr>
        <w:t xml:space="preserve">Geografie, clasele X-XI </w:t>
      </w:r>
      <w:r w:rsidRPr="00572056">
        <w:rPr>
          <w:rFonts w:ascii="Times New Roman" w:hAnsi="Times New Roman"/>
          <w:sz w:val="24"/>
          <w:szCs w:val="24"/>
          <w:lang w:val="en-US"/>
        </w:rPr>
        <w:t>(2 grupuri a câte 5 experţi).</w:t>
      </w:r>
    </w:p>
    <w:p w:rsidR="00F5125A" w:rsidRPr="00572056" w:rsidRDefault="00F5125A" w:rsidP="00F5125A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7205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Livrabile</w:t>
      </w:r>
    </w:p>
    <w:p w:rsidR="00F5125A" w:rsidRDefault="00F5125A" w:rsidP="00F5125A">
      <w:pPr>
        <w:pStyle w:val="a5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>Rapoarte individuale de activitate pentru perioada contractantă.</w:t>
      </w:r>
    </w:p>
    <w:p w:rsidR="00F5125A" w:rsidRPr="00FD7BFA" w:rsidRDefault="00F5125A" w:rsidP="00F5125A">
      <w:pPr>
        <w:pStyle w:val="a5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Rapoarte </w:t>
      </w:r>
      <w:r>
        <w:rPr>
          <w:sz w:val="24"/>
          <w:szCs w:val="24"/>
          <w:lang w:val="ro-RO"/>
        </w:rPr>
        <w:t>generalizate</w:t>
      </w:r>
      <w:r w:rsidRPr="00FD7BFA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de grup privind a</w:t>
      </w:r>
      <w:r w:rsidRPr="00FD7BFA">
        <w:rPr>
          <w:sz w:val="24"/>
          <w:szCs w:val="24"/>
          <w:lang w:val="ro-RO"/>
        </w:rPr>
        <w:t>ctivitate</w:t>
      </w:r>
      <w:r>
        <w:rPr>
          <w:sz w:val="24"/>
          <w:szCs w:val="24"/>
          <w:lang w:val="ro-RO"/>
        </w:rPr>
        <w:t>a</w:t>
      </w:r>
      <w:r w:rsidRPr="00FD7BFA">
        <w:rPr>
          <w:sz w:val="24"/>
          <w:szCs w:val="24"/>
          <w:lang w:val="ro-RO"/>
        </w:rPr>
        <w:t xml:space="preserve"> pentru perioada contractantă.</w:t>
      </w:r>
    </w:p>
    <w:p w:rsidR="00F5125A" w:rsidRPr="00FD7BFA" w:rsidRDefault="00F5125A" w:rsidP="00F5125A">
      <w:pPr>
        <w:pStyle w:val="a5"/>
        <w:spacing w:line="276" w:lineRule="auto"/>
        <w:ind w:left="360"/>
        <w:jc w:val="both"/>
        <w:rPr>
          <w:sz w:val="24"/>
          <w:szCs w:val="24"/>
          <w:lang w:val="ro-RO"/>
        </w:rPr>
      </w:pP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Perioada contractantă</w:t>
      </w:r>
    </w:p>
    <w:p w:rsidR="00F5125A" w:rsidRPr="00565275" w:rsidRDefault="00F5125A" w:rsidP="00F5125A">
      <w:pPr>
        <w:jc w:val="both"/>
        <w:rPr>
          <w:b/>
        </w:rPr>
      </w:pPr>
      <w:r w:rsidRPr="00565275">
        <w:rPr>
          <w:b/>
        </w:rPr>
        <w:t>martie – iunie 2020</w:t>
      </w: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Cerinţe faţă de candidat</w:t>
      </w:r>
    </w:p>
    <w:p w:rsidR="00F5125A" w:rsidRPr="00FD7BFA" w:rsidRDefault="00F5125A" w:rsidP="00F5125A">
      <w:pPr>
        <w:jc w:val="both"/>
        <w:rPr>
          <w:b/>
        </w:rPr>
      </w:pPr>
      <w:r w:rsidRPr="00FD7BFA">
        <w:rPr>
          <w:b/>
        </w:rPr>
        <w:t>Studii:</w:t>
      </w:r>
    </w:p>
    <w:p w:rsidR="00F5125A" w:rsidRPr="00FD7BFA" w:rsidRDefault="00F5125A" w:rsidP="00F5125A">
      <w:pPr>
        <w:pStyle w:val="a5"/>
        <w:numPr>
          <w:ilvl w:val="0"/>
          <w:numId w:val="7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>superioare, de licenţă sau echivalente în domeniul ştiinţelor educaţiei;</w:t>
      </w:r>
    </w:p>
    <w:p w:rsidR="00F5125A" w:rsidRPr="00FD7BFA" w:rsidRDefault="00F5125A" w:rsidP="00F5125A">
      <w:pPr>
        <w:pStyle w:val="a5"/>
        <w:numPr>
          <w:ilvl w:val="0"/>
          <w:numId w:val="7"/>
        </w:numPr>
        <w:spacing w:line="276" w:lineRule="auto"/>
        <w:jc w:val="both"/>
        <w:rPr>
          <w:b/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stagii de formare profesională în domeniile învăţământului </w:t>
      </w:r>
      <w:r>
        <w:rPr>
          <w:sz w:val="24"/>
          <w:szCs w:val="24"/>
          <w:lang w:val="ro-RO"/>
        </w:rPr>
        <w:t>general</w:t>
      </w:r>
      <w:r w:rsidRPr="00FD7BFA">
        <w:rPr>
          <w:sz w:val="24"/>
          <w:szCs w:val="24"/>
          <w:lang w:val="ro-RO"/>
        </w:rPr>
        <w:t xml:space="preserve">, formări continue în domeniul disciplinelor din ariile curriculare, </w:t>
      </w:r>
      <w:r>
        <w:rPr>
          <w:sz w:val="24"/>
          <w:szCs w:val="24"/>
          <w:lang w:val="ro-RO"/>
        </w:rPr>
        <w:t xml:space="preserve">conform Planului-cadru pentru învățământul primar, gimnazial și liceal în vigoare, </w:t>
      </w:r>
      <w:r w:rsidRPr="00FD7BFA">
        <w:rPr>
          <w:sz w:val="24"/>
          <w:szCs w:val="24"/>
          <w:lang w:val="ro-RO"/>
        </w:rPr>
        <w:t>realizate pe durata ultimilor 5 ani.</w:t>
      </w:r>
    </w:p>
    <w:p w:rsidR="00F5125A" w:rsidRPr="00FD7BFA" w:rsidRDefault="00F5125A" w:rsidP="00F5125A">
      <w:pPr>
        <w:jc w:val="both"/>
        <w:rPr>
          <w:b/>
        </w:rPr>
      </w:pPr>
      <w:r w:rsidRPr="00FD7BFA">
        <w:rPr>
          <w:b/>
        </w:rPr>
        <w:t>Experienţă profesională:</w:t>
      </w:r>
    </w:p>
    <w:p w:rsidR="00F5125A" w:rsidRPr="00572056" w:rsidRDefault="00F5125A" w:rsidP="00F5125A">
      <w:pPr>
        <w:pStyle w:val="Bodytext20"/>
        <w:numPr>
          <w:ilvl w:val="0"/>
          <w:numId w:val="8"/>
        </w:numPr>
        <w:shd w:val="clear" w:color="auto" w:fill="auto"/>
        <w:tabs>
          <w:tab w:val="left" w:pos="1137"/>
        </w:tabs>
        <w:spacing w:before="0" w:after="0" w:line="370" w:lineRule="exact"/>
        <w:jc w:val="both"/>
        <w:rPr>
          <w:sz w:val="24"/>
          <w:szCs w:val="24"/>
          <w:lang w:val="en-US"/>
        </w:rPr>
      </w:pPr>
      <w:r w:rsidRPr="00572056">
        <w:rPr>
          <w:sz w:val="24"/>
          <w:szCs w:val="24"/>
          <w:lang w:val="en-US" w:bidi="en-US"/>
        </w:rPr>
        <w:t>pregătire profesională (formare iniţială şi continuă) în domeniu;</w:t>
      </w:r>
    </w:p>
    <w:p w:rsidR="00F5125A" w:rsidRPr="00BB7DA4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BB7DA4">
        <w:t xml:space="preserve">minimum 5 ani de activitate </w:t>
      </w:r>
      <w:r w:rsidRPr="00BB7DA4">
        <w:rPr>
          <w:lang w:bidi="en-US"/>
        </w:rPr>
        <w:t>în instituțiile de învățământ primar, gimnazial și liceal (pentru cadrele didactice din învăţământul general) sau de experienţă în calitate de coordonator/metodist al stagiilor de practică pedagogică (pentru cadrele didactice universitare);</w:t>
      </w:r>
    </w:p>
    <w:p w:rsidR="00F5125A" w:rsidRPr="007932A6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7932A6">
        <w:rPr>
          <w:spacing w:val="-3"/>
        </w:rPr>
        <w:t>experienţă în activitatea grupurilor de lucru de elaborare/revizuire/dezvoltare a diferitor tipuri de produse curriculare, aprobate de Ministerul Educației, Culturii și Cercetării, de evaluare a manualelor școlare</w:t>
      </w:r>
      <w:r>
        <w:rPr>
          <w:spacing w:val="-3"/>
        </w:rPr>
        <w:t xml:space="preserve"> (</w:t>
      </w:r>
      <w:r w:rsidRPr="007932A6">
        <w:rPr>
          <w:spacing w:val="-3"/>
        </w:rPr>
        <w:t>va constitui un avantaj</w:t>
      </w:r>
      <w:r>
        <w:rPr>
          <w:spacing w:val="-3"/>
        </w:rPr>
        <w:t>)</w:t>
      </w:r>
      <w:r w:rsidRPr="007932A6">
        <w:rPr>
          <w:spacing w:val="-3"/>
        </w:rPr>
        <w:t>;</w:t>
      </w:r>
    </w:p>
    <w:p w:rsidR="00F5125A" w:rsidRPr="00FD7BFA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FD7BFA">
        <w:t>deținerea gradului didactic la disciplină (gradul didactic întâi/superior sau titlul ştiinţific va constitui un avantaj</w:t>
      </w:r>
      <w:r>
        <w:t>)</w:t>
      </w:r>
      <w:r w:rsidRPr="00FD7BFA">
        <w:t>.</w:t>
      </w:r>
    </w:p>
    <w:p w:rsidR="00F5125A" w:rsidRPr="0051055C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51055C">
        <w:t>experiență în formarea cadrelor didactice în instituțiile de învățământ general/superior/centrele de formare continuă;</w:t>
      </w:r>
    </w:p>
    <w:p w:rsidR="00F5125A" w:rsidRPr="00A5585C" w:rsidRDefault="00F5125A" w:rsidP="00F5125A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A5585C">
        <w:lastRenderedPageBreak/>
        <w:t>experiență de cercetare științifică în domeniul didacticii disciplinelor din învățământul general</w:t>
      </w:r>
      <w:r>
        <w:t>.</w:t>
      </w:r>
    </w:p>
    <w:p w:rsidR="00F5125A" w:rsidRPr="00FD7BFA" w:rsidRDefault="00F5125A" w:rsidP="00F5125A">
      <w:pPr>
        <w:jc w:val="both"/>
        <w:rPr>
          <w:b/>
        </w:rPr>
      </w:pPr>
      <w:r w:rsidRPr="00FD7BFA">
        <w:rPr>
          <w:b/>
        </w:rPr>
        <w:t xml:space="preserve">Abilităţi: </w:t>
      </w:r>
    </w:p>
    <w:p w:rsidR="00F5125A" w:rsidRPr="00023A10" w:rsidRDefault="00F5125A" w:rsidP="00F5125A">
      <w:pPr>
        <w:pStyle w:val="a5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023A10">
        <w:rPr>
          <w:sz w:val="24"/>
          <w:szCs w:val="24"/>
          <w:lang w:val="ro-RO"/>
        </w:rPr>
        <w:t xml:space="preserve">de lucru în echipă, analiză şi sinteză, organizare şi planificare eficientă a timpului, luarea deciziilor, </w:t>
      </w:r>
      <w:r w:rsidRPr="00023A10">
        <w:rPr>
          <w:sz w:val="24"/>
          <w:szCs w:val="24"/>
          <w:shd w:val="clear" w:color="auto" w:fill="FFFFFF"/>
          <w:lang w:val="ro-RO"/>
        </w:rPr>
        <w:t>expunere succintă şi clară oral/scris a informaţiei, lucru eficient în termeni restrânşi, abilităţi digitale.</w:t>
      </w:r>
    </w:p>
    <w:p w:rsidR="00F5125A" w:rsidRPr="00023A10" w:rsidRDefault="00F5125A" w:rsidP="00F5125A">
      <w:pPr>
        <w:jc w:val="both"/>
      </w:pPr>
      <w:r w:rsidRPr="00023A10">
        <w:rPr>
          <w:b/>
        </w:rPr>
        <w:t>NB</w:t>
      </w:r>
      <w:r w:rsidRPr="00023A10">
        <w:t xml:space="preserve"> </w:t>
      </w:r>
      <w:r w:rsidRPr="007C2999">
        <w:t>Fiecare Comisie de evaluare va include în componența sa cadre didactice cu titlu didactico-ştiinţific din universităţi şi cadre didactice - practicieni din</w:t>
      </w:r>
      <w:r w:rsidRPr="00023A10">
        <w:t xml:space="preserve"> instituţiile de învăţământ general.</w:t>
      </w:r>
    </w:p>
    <w:p w:rsidR="00F5125A" w:rsidRPr="00FD7BFA" w:rsidRDefault="00F5125A" w:rsidP="00F5125A">
      <w:pPr>
        <w:shd w:val="clear" w:color="auto" w:fill="E5B8B7" w:themeFill="accent2" w:themeFillTint="66"/>
        <w:jc w:val="both"/>
        <w:rPr>
          <w:b/>
        </w:rPr>
      </w:pPr>
      <w:r w:rsidRPr="00FD7BFA">
        <w:rPr>
          <w:b/>
        </w:rPr>
        <w:t>Condiţii de activitate</w:t>
      </w:r>
    </w:p>
    <w:p w:rsidR="00F5125A" w:rsidRPr="00E03F41" w:rsidRDefault="00F5125A" w:rsidP="00F5125A">
      <w:pPr>
        <w:pStyle w:val="a5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  <w:shd w:val="clear" w:color="auto" w:fill="FFFFFF"/>
          <w:lang w:val="ro-RO"/>
        </w:rPr>
      </w:pPr>
      <w:r w:rsidRPr="00575329">
        <w:rPr>
          <w:sz w:val="24"/>
          <w:szCs w:val="24"/>
          <w:shd w:val="clear" w:color="auto" w:fill="FFFFFF"/>
          <w:lang w:val="ro-RO"/>
        </w:rPr>
        <w:t xml:space="preserve">Activitatea </w:t>
      </w:r>
      <w:r w:rsidRPr="007C2999">
        <w:rPr>
          <w:sz w:val="24"/>
          <w:szCs w:val="24"/>
          <w:shd w:val="clear" w:color="auto" w:fill="FFFFFF"/>
          <w:lang w:val="ro-RO"/>
        </w:rPr>
        <w:t>Comisiilor de evaluare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575329">
        <w:rPr>
          <w:sz w:val="24"/>
          <w:szCs w:val="24"/>
          <w:shd w:val="clear" w:color="auto" w:fill="FFFFFF"/>
          <w:lang w:val="ro-RO"/>
        </w:rPr>
        <w:t xml:space="preserve">va fi coordonată </w:t>
      </w:r>
      <w:r w:rsidRPr="00E03F41">
        <w:rPr>
          <w:sz w:val="24"/>
          <w:szCs w:val="24"/>
          <w:shd w:val="clear" w:color="auto" w:fill="FFFFFF"/>
          <w:lang w:val="ro-RO"/>
        </w:rPr>
        <w:t>de un coordonator și responsabilii de discipline școlare, angajați ai Direcției învățământ general din cadrul Ministerului Educației, Culturii și Cercetării.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 xml:space="preserve">Coordonarea tuturor activităților în perioada evaluării manualelor școlare va fi efectuată de către Direcţia învăţământ general și Direcţia </w:t>
      </w:r>
      <w:r w:rsidRPr="008C2A25">
        <w:rPr>
          <w:iCs/>
          <w:sz w:val="24"/>
          <w:szCs w:val="24"/>
          <w:lang w:val="ro-RO"/>
        </w:rPr>
        <w:t xml:space="preserve">management instituţional </w:t>
      </w:r>
      <w:r w:rsidRPr="008C2A25">
        <w:rPr>
          <w:sz w:val="24"/>
          <w:szCs w:val="24"/>
          <w:shd w:val="clear" w:color="auto" w:fill="FFFFFF"/>
          <w:lang w:val="ro-RO"/>
        </w:rPr>
        <w:t>din cadrul Ministerului Educației, Culturii și Cercetării.</w:t>
      </w:r>
    </w:p>
    <w:p w:rsidR="00F5125A" w:rsidRPr="007C2999" w:rsidRDefault="00F5125A" w:rsidP="00F5125A">
      <w:pPr>
        <w:pStyle w:val="a5"/>
        <w:numPr>
          <w:ilvl w:val="0"/>
          <w:numId w:val="9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Selectarea </w:t>
      </w:r>
      <w:r>
        <w:rPr>
          <w:sz w:val="24"/>
          <w:szCs w:val="24"/>
          <w:lang w:val="ro-RO"/>
        </w:rPr>
        <w:t xml:space="preserve">membrilor </w:t>
      </w:r>
      <w:r w:rsidRPr="007C2999">
        <w:rPr>
          <w:sz w:val="24"/>
          <w:szCs w:val="24"/>
          <w:shd w:val="clear" w:color="auto" w:fill="FFFFFF"/>
          <w:lang w:val="ro-RO"/>
        </w:rPr>
        <w:t>Comisiilor de evaluare</w:t>
      </w:r>
      <w:r w:rsidRPr="007C2999">
        <w:rPr>
          <w:sz w:val="24"/>
          <w:szCs w:val="24"/>
          <w:lang w:val="ro-RO"/>
        </w:rPr>
        <w:t xml:space="preserve"> se va efectua în bază de concurs, conform </w:t>
      </w:r>
      <w:r w:rsidRPr="007C2999">
        <w:rPr>
          <w:i/>
          <w:sz w:val="24"/>
          <w:szCs w:val="24"/>
        </w:rPr>
        <w:t>Metodologiei de organizare şi desfăşurare a procedurii privind selectarea membrilor Comisiilor de evaluare a manualelor școlare în învățământul general</w:t>
      </w:r>
      <w:r w:rsidRPr="007C2999">
        <w:rPr>
          <w:sz w:val="24"/>
          <w:szCs w:val="24"/>
          <w:lang w:val="ro-RO"/>
        </w:rPr>
        <w:t>, aprobată prin Ordinul ministrului Educaţiei, Culturii şi Cercetării.</w:t>
      </w:r>
    </w:p>
    <w:p w:rsidR="00F5125A" w:rsidRPr="00FD7BFA" w:rsidRDefault="00F5125A" w:rsidP="00F5125A">
      <w:pPr>
        <w:pStyle w:val="a5"/>
        <w:numPr>
          <w:ilvl w:val="0"/>
          <w:numId w:val="9"/>
        </w:numPr>
        <w:spacing w:after="200" w:line="276" w:lineRule="auto"/>
        <w:contextualSpacing/>
        <w:jc w:val="both"/>
        <w:rPr>
          <w:sz w:val="24"/>
          <w:szCs w:val="24"/>
          <w:shd w:val="clear" w:color="auto" w:fill="FFFFFF"/>
          <w:lang w:val="ro-RO"/>
        </w:rPr>
      </w:pPr>
      <w:r>
        <w:rPr>
          <w:sz w:val="24"/>
          <w:szCs w:val="24"/>
          <w:shd w:val="clear" w:color="auto" w:fill="FFFFFF"/>
          <w:lang w:val="ro-RO"/>
        </w:rPr>
        <w:t xml:space="preserve">Candidații </w:t>
      </w:r>
      <w:r w:rsidRPr="00FD7BFA">
        <w:rPr>
          <w:sz w:val="24"/>
          <w:szCs w:val="24"/>
          <w:shd w:val="clear" w:color="auto" w:fill="FFFFFF"/>
          <w:lang w:val="ro-RO"/>
        </w:rPr>
        <w:t xml:space="preserve">selectați vor fi angajaţi în calitate de </w:t>
      </w:r>
      <w:r>
        <w:rPr>
          <w:sz w:val="24"/>
          <w:szCs w:val="24"/>
          <w:shd w:val="clear" w:color="auto" w:fill="FFFFFF"/>
          <w:lang w:val="ro-RO"/>
        </w:rPr>
        <w:t>evaluatori</w:t>
      </w:r>
      <w:r w:rsidRPr="00FD7BFA">
        <w:rPr>
          <w:sz w:val="24"/>
          <w:szCs w:val="24"/>
          <w:shd w:val="clear" w:color="auto" w:fill="FFFFFF"/>
          <w:lang w:val="ro-RO"/>
        </w:rPr>
        <w:t xml:space="preserve"> pentru prestare de servicii în baza unui Contract de mică valoare încheiat între Minister şi aceştia.</w:t>
      </w:r>
    </w:p>
    <w:p w:rsidR="00F5125A" w:rsidRPr="00D057F3" w:rsidRDefault="00F5125A" w:rsidP="00F5125A">
      <w:pPr>
        <w:pStyle w:val="a5"/>
        <w:numPr>
          <w:ilvl w:val="0"/>
          <w:numId w:val="9"/>
        </w:numPr>
        <w:spacing w:line="276" w:lineRule="auto"/>
        <w:jc w:val="both"/>
        <w:rPr>
          <w:sz w:val="24"/>
          <w:szCs w:val="24"/>
          <w:lang w:val="ro-RO"/>
        </w:rPr>
      </w:pPr>
      <w:r w:rsidRPr="00FD7BFA">
        <w:rPr>
          <w:sz w:val="24"/>
          <w:szCs w:val="24"/>
          <w:lang w:val="ro-RO"/>
        </w:rPr>
        <w:t xml:space="preserve">Remunerarea serviciilor de </w:t>
      </w:r>
      <w:r>
        <w:rPr>
          <w:sz w:val="24"/>
          <w:szCs w:val="24"/>
          <w:lang w:val="ro-RO"/>
        </w:rPr>
        <w:t>evaluare a manualelor școlare</w:t>
      </w:r>
      <w:r w:rsidRPr="00FD7BFA">
        <w:rPr>
          <w:sz w:val="24"/>
          <w:szCs w:val="24"/>
          <w:lang w:val="ro-RO"/>
        </w:rPr>
        <w:t xml:space="preserve"> se va efectua de către </w:t>
      </w:r>
      <w:r w:rsidRPr="00555865">
        <w:rPr>
          <w:sz w:val="24"/>
          <w:szCs w:val="24"/>
          <w:shd w:val="clear" w:color="auto" w:fill="FFFFFF"/>
          <w:lang w:val="ro-RO"/>
        </w:rPr>
        <w:t>Ministerul Educației, Culturii și Cercetării</w:t>
      </w:r>
      <w:r w:rsidRPr="00555865">
        <w:rPr>
          <w:sz w:val="24"/>
          <w:szCs w:val="24"/>
          <w:lang w:val="ro-RO"/>
        </w:rPr>
        <w:t>, în conformitate cu prevederile cadrului normativ în</w:t>
      </w:r>
      <w:r w:rsidRPr="00FD7BFA">
        <w:rPr>
          <w:sz w:val="24"/>
          <w:szCs w:val="24"/>
          <w:lang w:val="ro-RO"/>
        </w:rPr>
        <w:t xml:space="preserve"> vigoare şi în baza unei grile de calcul privind: e</w:t>
      </w:r>
      <w:r>
        <w:rPr>
          <w:sz w:val="24"/>
          <w:szCs w:val="24"/>
          <w:lang w:val="ro-RO"/>
        </w:rPr>
        <w:t>valuarea</w:t>
      </w:r>
      <w:r w:rsidRPr="00FD7BFA">
        <w:rPr>
          <w:sz w:val="24"/>
          <w:szCs w:val="24"/>
          <w:lang w:val="ro-RO"/>
        </w:rPr>
        <w:t xml:space="preserve"> ma</w:t>
      </w:r>
      <w:r>
        <w:rPr>
          <w:sz w:val="24"/>
          <w:szCs w:val="24"/>
          <w:lang w:val="ro-RO"/>
        </w:rPr>
        <w:t>nualelor</w:t>
      </w:r>
      <w:r w:rsidRPr="00FD7BFA">
        <w:rPr>
          <w:sz w:val="24"/>
          <w:szCs w:val="24"/>
          <w:lang w:val="ro-RO"/>
        </w:rPr>
        <w:t>, calitatea</w:t>
      </w:r>
      <w:r>
        <w:rPr>
          <w:sz w:val="24"/>
          <w:szCs w:val="24"/>
          <w:lang w:val="ro-RO"/>
        </w:rPr>
        <w:t>,</w:t>
      </w:r>
      <w:r w:rsidRPr="00FD7BFA">
        <w:rPr>
          <w:sz w:val="24"/>
          <w:szCs w:val="24"/>
          <w:lang w:val="ro-RO"/>
        </w:rPr>
        <w:t xml:space="preserve"> timpul prezentării, eficienţa sarcinilor </w:t>
      </w:r>
      <w:r>
        <w:rPr>
          <w:sz w:val="24"/>
          <w:szCs w:val="24"/>
          <w:lang w:val="ro-RO"/>
        </w:rPr>
        <w:t xml:space="preserve">realizate, </w:t>
      </w:r>
      <w:r w:rsidRPr="00D057F3">
        <w:rPr>
          <w:sz w:val="24"/>
          <w:szCs w:val="24"/>
          <w:lang w:bidi="en-US"/>
        </w:rPr>
        <w:t>raportul informativ argumentativ privind manualele evaluate</w:t>
      </w:r>
      <w:r>
        <w:rPr>
          <w:sz w:val="24"/>
          <w:szCs w:val="24"/>
          <w:lang w:bidi="en-US"/>
        </w:rPr>
        <w:t>, etc.</w:t>
      </w:r>
    </w:p>
    <w:p w:rsidR="00F5125A" w:rsidRDefault="00F5125A" w:rsidP="00F5125A">
      <w:pPr>
        <w:pStyle w:val="a5"/>
        <w:ind w:left="360"/>
        <w:jc w:val="both"/>
        <w:rPr>
          <w:b/>
          <w:sz w:val="24"/>
          <w:szCs w:val="24"/>
          <w:shd w:val="clear" w:color="auto" w:fill="FFFFFF"/>
          <w:lang w:val="ro-RO"/>
        </w:rPr>
      </w:pPr>
      <w:r w:rsidRPr="008C2A25">
        <w:rPr>
          <w:b/>
          <w:sz w:val="24"/>
          <w:szCs w:val="24"/>
          <w:shd w:val="clear" w:color="auto" w:fill="FFFFFF"/>
          <w:lang w:val="ro-RO"/>
        </w:rPr>
        <w:t>Dosarul de aplicare va include:</w:t>
      </w:r>
    </w:p>
    <w:p w:rsidR="00F5125A" w:rsidRPr="008C2A25" w:rsidRDefault="00F5125A" w:rsidP="00F5125A">
      <w:pPr>
        <w:pStyle w:val="a5"/>
        <w:ind w:left="360"/>
        <w:jc w:val="both"/>
        <w:rPr>
          <w:b/>
          <w:sz w:val="24"/>
          <w:szCs w:val="24"/>
          <w:shd w:val="clear" w:color="auto" w:fill="FFFFFF"/>
          <w:lang w:val="ro-RO"/>
        </w:rPr>
      </w:pP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Scrisoarea de intenţie cu indicarea în titlu a numelui, prenumelui candidatului, numărul și denumirea grupului de lucru - un fișier PDF.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CV-ul - un fișier PDF.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diplomei de studii superioare - un fișier PDF.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certificatului de grad didactic - un fișier PDF.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diplomei de doctor/doctor habilitat - un fișier PDF.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Copia atestatului de conferenţiar/profesor universitar - un fișier PDF.</w:t>
      </w:r>
    </w:p>
    <w:p w:rsidR="00F5125A" w:rsidRPr="008C2A25" w:rsidRDefault="00F5125A" w:rsidP="00F5125A">
      <w:pPr>
        <w:pStyle w:val="a5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o-RO"/>
        </w:rPr>
      </w:pPr>
      <w:r w:rsidRPr="008C2A25">
        <w:rPr>
          <w:sz w:val="24"/>
          <w:szCs w:val="24"/>
          <w:shd w:val="clear" w:color="auto" w:fill="FFFFFF"/>
          <w:lang w:val="ro-RO"/>
        </w:rPr>
        <w:t>Certificatele ce atestă formarea continuă din ultimii 5 ani - un fișier PDF.</w:t>
      </w:r>
    </w:p>
    <w:p w:rsidR="00F5125A" w:rsidRPr="008C2A25" w:rsidRDefault="00F5125A" w:rsidP="00F5125A">
      <w:pPr>
        <w:jc w:val="both"/>
        <w:rPr>
          <w:rStyle w:val="a7"/>
        </w:rPr>
      </w:pPr>
      <w:r w:rsidRPr="008C2A25">
        <w:rPr>
          <w:shd w:val="clear" w:color="auto" w:fill="FFFFFF"/>
        </w:rPr>
        <w:t xml:space="preserve">Dosarul va fi expediat pe adresa de e-mail </w:t>
      </w:r>
      <w:hyperlink r:id="rId8" w:history="1">
        <w:r w:rsidRPr="008C2A25">
          <w:rPr>
            <w:rStyle w:val="a7"/>
          </w:rPr>
          <w:t>mecc@mecc.gov.md</w:t>
        </w:r>
      </w:hyperlink>
    </w:p>
    <w:p w:rsidR="00F5125A" w:rsidRPr="008C2A25" w:rsidRDefault="00F5125A" w:rsidP="00F5125A">
      <w:pPr>
        <w:jc w:val="both"/>
      </w:pPr>
      <w:r w:rsidRPr="008C2A25">
        <w:t xml:space="preserve">La rubrica </w:t>
      </w:r>
      <w:r w:rsidRPr="008C2A25">
        <w:rPr>
          <w:i/>
        </w:rPr>
        <w:t>Subiect</w:t>
      </w:r>
      <w:r w:rsidRPr="008C2A25">
        <w:t xml:space="preserve"> a scrisorii electronice se va indica „Concurs – Membru al </w:t>
      </w:r>
      <w:r w:rsidRPr="008C2A25">
        <w:rPr>
          <w:shd w:val="clear" w:color="auto" w:fill="FFFFFF"/>
        </w:rPr>
        <w:t>Comisiei de evaluare</w:t>
      </w:r>
      <w:r w:rsidRPr="008C2A25">
        <w:t xml:space="preserve"> a manualelor școlare din învățământul general”.</w:t>
      </w:r>
    </w:p>
    <w:p w:rsidR="00F5125A" w:rsidRPr="008C2A25" w:rsidRDefault="00F5125A" w:rsidP="00F5125A">
      <w:pPr>
        <w:jc w:val="both"/>
      </w:pPr>
      <w:r w:rsidRPr="008C2A25">
        <w:t>Candidatul va indica obligator denumirea domeniului de învățământ general.</w:t>
      </w:r>
    </w:p>
    <w:p w:rsidR="00F5125A" w:rsidRPr="008C2A25" w:rsidRDefault="00F5125A" w:rsidP="00F5125A">
      <w:pPr>
        <w:jc w:val="both"/>
        <w:rPr>
          <w:shd w:val="clear" w:color="auto" w:fill="FFFFFF"/>
        </w:rPr>
      </w:pPr>
      <w:r w:rsidRPr="008C2A25">
        <w:rPr>
          <w:shd w:val="clear" w:color="auto" w:fill="FFFFFF"/>
        </w:rPr>
        <w:t xml:space="preserve">Toate copiile documentelor solicitate pentru dosarul de aplicare vor fi confirmate prin numele, prenumele posesorului. </w:t>
      </w:r>
    </w:p>
    <w:p w:rsidR="00F5125A" w:rsidRPr="008C2A25" w:rsidRDefault="00F5125A" w:rsidP="00F5125A">
      <w:pPr>
        <w:jc w:val="both"/>
        <w:rPr>
          <w:b/>
        </w:rPr>
      </w:pPr>
      <w:r w:rsidRPr="008C2A25">
        <w:rPr>
          <w:u w:val="single"/>
          <w:shd w:val="clear" w:color="auto" w:fill="FFFFFF"/>
        </w:rPr>
        <w:t xml:space="preserve">Data limită de depunere a dosarului: </w:t>
      </w:r>
      <w:r w:rsidR="00572056">
        <w:rPr>
          <w:b/>
          <w:shd w:val="clear" w:color="auto" w:fill="FFFFFF"/>
        </w:rPr>
        <w:t>03</w:t>
      </w:r>
      <w:r w:rsidRPr="008C2A25">
        <w:rPr>
          <w:b/>
          <w:shd w:val="clear" w:color="auto" w:fill="FFFFFF"/>
        </w:rPr>
        <w:t xml:space="preserve"> </w:t>
      </w:r>
      <w:r w:rsidR="00572056">
        <w:rPr>
          <w:b/>
          <w:shd w:val="clear" w:color="auto" w:fill="FFFFFF"/>
        </w:rPr>
        <w:t>aprilie</w:t>
      </w:r>
      <w:r w:rsidRPr="008C2A25">
        <w:rPr>
          <w:b/>
          <w:shd w:val="clear" w:color="auto" w:fill="FFFFFF"/>
        </w:rPr>
        <w:t xml:space="preserve"> 2020, ora 12.00</w:t>
      </w:r>
      <w:r w:rsidRPr="008C2A25">
        <w:rPr>
          <w:shd w:val="clear" w:color="auto" w:fill="FFFFFF"/>
        </w:rPr>
        <w:t>.</w:t>
      </w:r>
    </w:p>
    <w:p w:rsidR="00F5125A" w:rsidRPr="00F83B41" w:rsidRDefault="00F5125A" w:rsidP="00A82F7C">
      <w:pPr>
        <w:spacing w:line="276" w:lineRule="auto"/>
        <w:jc w:val="both"/>
        <w:rPr>
          <w:shd w:val="clear" w:color="auto" w:fill="FFFFFF"/>
          <w:lang w:val="ro-RO"/>
        </w:rPr>
      </w:pPr>
      <w:bookmarkStart w:id="0" w:name="_GoBack"/>
      <w:bookmarkEnd w:id="0"/>
    </w:p>
    <w:sectPr w:rsidR="00F5125A" w:rsidRPr="00F83B41" w:rsidSect="00545A7F">
      <w:footerReference w:type="default" r:id="rId9"/>
      <w:pgSz w:w="11906" w:h="16838"/>
      <w:pgMar w:top="1134" w:right="851" w:bottom="851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4E" w:rsidRDefault="00EB504E" w:rsidP="001829BA">
      <w:r>
        <w:separator/>
      </w:r>
    </w:p>
  </w:endnote>
  <w:endnote w:type="continuationSeparator" w:id="0">
    <w:p w:rsidR="00EB504E" w:rsidRDefault="00EB504E" w:rsidP="0018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7058"/>
      <w:docPartObj>
        <w:docPartGallery w:val="Page Numbers (Bottom of Page)"/>
        <w:docPartUnique/>
      </w:docPartObj>
    </w:sdtPr>
    <w:sdtEndPr/>
    <w:sdtContent>
      <w:p w:rsidR="001829BA" w:rsidRDefault="00315201">
        <w:pPr>
          <w:pStyle w:val="aa"/>
          <w:jc w:val="right"/>
        </w:pPr>
        <w:r>
          <w:fldChar w:fldCharType="begin"/>
        </w:r>
        <w:r w:rsidR="00AD6458">
          <w:instrText xml:space="preserve"> PAGE   \* MERGEFORMAT </w:instrText>
        </w:r>
        <w:r>
          <w:fldChar w:fldCharType="separate"/>
        </w:r>
        <w:r w:rsidR="005720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29BA" w:rsidRDefault="001829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4E" w:rsidRDefault="00EB504E" w:rsidP="001829BA">
      <w:r>
        <w:separator/>
      </w:r>
    </w:p>
  </w:footnote>
  <w:footnote w:type="continuationSeparator" w:id="0">
    <w:p w:rsidR="00EB504E" w:rsidRDefault="00EB504E" w:rsidP="00182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55AD1"/>
    <w:multiLevelType w:val="hybridMultilevel"/>
    <w:tmpl w:val="88907A64"/>
    <w:lvl w:ilvl="0" w:tplc="5B6E1BFA">
      <w:start w:val="7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D22ABC"/>
    <w:multiLevelType w:val="hybridMultilevel"/>
    <w:tmpl w:val="F98611C6"/>
    <w:lvl w:ilvl="0" w:tplc="09BEF90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68D0"/>
    <w:multiLevelType w:val="multilevel"/>
    <w:tmpl w:val="12A20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6E26577"/>
    <w:multiLevelType w:val="hybridMultilevel"/>
    <w:tmpl w:val="7C46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D6C7F"/>
    <w:multiLevelType w:val="hybridMultilevel"/>
    <w:tmpl w:val="9168EC02"/>
    <w:lvl w:ilvl="0" w:tplc="99ACD6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C2D54"/>
    <w:multiLevelType w:val="hybridMultilevel"/>
    <w:tmpl w:val="6A06F924"/>
    <w:lvl w:ilvl="0" w:tplc="0B2A926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531F6"/>
    <w:multiLevelType w:val="hybridMultilevel"/>
    <w:tmpl w:val="B96E50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F85BEF"/>
    <w:multiLevelType w:val="hybridMultilevel"/>
    <w:tmpl w:val="72F46032"/>
    <w:lvl w:ilvl="0" w:tplc="0B2A9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3624E3"/>
    <w:multiLevelType w:val="hybridMultilevel"/>
    <w:tmpl w:val="AEB87BD8"/>
    <w:lvl w:ilvl="0" w:tplc="A9C6B20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BF204AA"/>
    <w:multiLevelType w:val="hybridMultilevel"/>
    <w:tmpl w:val="51FE0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4108BA"/>
    <w:multiLevelType w:val="multilevel"/>
    <w:tmpl w:val="0166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7906F6"/>
    <w:multiLevelType w:val="multilevel"/>
    <w:tmpl w:val="D7D80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sz w:val="24"/>
      </w:rPr>
    </w:lvl>
  </w:abstractNum>
  <w:abstractNum w:abstractNumId="12">
    <w:nsid w:val="7816325B"/>
    <w:multiLevelType w:val="hybridMultilevel"/>
    <w:tmpl w:val="2716F89E"/>
    <w:lvl w:ilvl="0" w:tplc="D9C87C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87853A2"/>
    <w:multiLevelType w:val="multilevel"/>
    <w:tmpl w:val="5D027D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BB82279"/>
    <w:multiLevelType w:val="multilevel"/>
    <w:tmpl w:val="6860C5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6"/>
  </w:num>
  <w:num w:numId="5">
    <w:abstractNumId w:val="12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5"/>
  </w:num>
  <w:num w:numId="12">
    <w:abstractNumId w:val="4"/>
  </w:num>
  <w:num w:numId="13">
    <w:abstractNumId w:val="10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5B2"/>
    <w:rsid w:val="00002C64"/>
    <w:rsid w:val="00017F9E"/>
    <w:rsid w:val="00020155"/>
    <w:rsid w:val="0002648E"/>
    <w:rsid w:val="00032A8E"/>
    <w:rsid w:val="00032AE5"/>
    <w:rsid w:val="00033859"/>
    <w:rsid w:val="000364D0"/>
    <w:rsid w:val="00036ADE"/>
    <w:rsid w:val="00053855"/>
    <w:rsid w:val="00066AC2"/>
    <w:rsid w:val="00067DF4"/>
    <w:rsid w:val="00070D05"/>
    <w:rsid w:val="00076A2A"/>
    <w:rsid w:val="00081E89"/>
    <w:rsid w:val="000821F9"/>
    <w:rsid w:val="000825FC"/>
    <w:rsid w:val="000828AB"/>
    <w:rsid w:val="00094276"/>
    <w:rsid w:val="0009788E"/>
    <w:rsid w:val="00097EAB"/>
    <w:rsid w:val="000A23FA"/>
    <w:rsid w:val="000A2544"/>
    <w:rsid w:val="000A4AB4"/>
    <w:rsid w:val="000B01E4"/>
    <w:rsid w:val="000B2343"/>
    <w:rsid w:val="000D0795"/>
    <w:rsid w:val="000D4ECC"/>
    <w:rsid w:val="000E35B2"/>
    <w:rsid w:val="000F7EFD"/>
    <w:rsid w:val="00101168"/>
    <w:rsid w:val="001105C1"/>
    <w:rsid w:val="001106D1"/>
    <w:rsid w:val="00112BBA"/>
    <w:rsid w:val="00113F32"/>
    <w:rsid w:val="00114A8D"/>
    <w:rsid w:val="00121931"/>
    <w:rsid w:val="00125837"/>
    <w:rsid w:val="001323D0"/>
    <w:rsid w:val="0013550E"/>
    <w:rsid w:val="00142164"/>
    <w:rsid w:val="00143BEC"/>
    <w:rsid w:val="00152AB4"/>
    <w:rsid w:val="0017029B"/>
    <w:rsid w:val="00180AC9"/>
    <w:rsid w:val="001829BA"/>
    <w:rsid w:val="00191AAA"/>
    <w:rsid w:val="00191DCD"/>
    <w:rsid w:val="00196C15"/>
    <w:rsid w:val="00197F9A"/>
    <w:rsid w:val="001A38A7"/>
    <w:rsid w:val="001B14FC"/>
    <w:rsid w:val="001B1728"/>
    <w:rsid w:val="001B1B55"/>
    <w:rsid w:val="001E4272"/>
    <w:rsid w:val="001E4F15"/>
    <w:rsid w:val="001F6A2A"/>
    <w:rsid w:val="00202296"/>
    <w:rsid w:val="00203A96"/>
    <w:rsid w:val="002055C0"/>
    <w:rsid w:val="00206154"/>
    <w:rsid w:val="0020766D"/>
    <w:rsid w:val="002141A1"/>
    <w:rsid w:val="00223404"/>
    <w:rsid w:val="0022355D"/>
    <w:rsid w:val="0022575C"/>
    <w:rsid w:val="00234E0D"/>
    <w:rsid w:val="00244BF9"/>
    <w:rsid w:val="00250891"/>
    <w:rsid w:val="002555F1"/>
    <w:rsid w:val="00261324"/>
    <w:rsid w:val="002613E8"/>
    <w:rsid w:val="002714F5"/>
    <w:rsid w:val="00271A80"/>
    <w:rsid w:val="002829E1"/>
    <w:rsid w:val="00287C1D"/>
    <w:rsid w:val="00292C0E"/>
    <w:rsid w:val="002A336B"/>
    <w:rsid w:val="002A7AD7"/>
    <w:rsid w:val="002B56BB"/>
    <w:rsid w:val="002B5E9A"/>
    <w:rsid w:val="002B7452"/>
    <w:rsid w:val="002B7AC2"/>
    <w:rsid w:val="002D38A9"/>
    <w:rsid w:val="002D4A30"/>
    <w:rsid w:val="002E2676"/>
    <w:rsid w:val="002E6317"/>
    <w:rsid w:val="003035F2"/>
    <w:rsid w:val="00315201"/>
    <w:rsid w:val="00315316"/>
    <w:rsid w:val="00340D55"/>
    <w:rsid w:val="00341956"/>
    <w:rsid w:val="00345D46"/>
    <w:rsid w:val="00346594"/>
    <w:rsid w:val="00351B43"/>
    <w:rsid w:val="00356A75"/>
    <w:rsid w:val="00356FFC"/>
    <w:rsid w:val="0036042C"/>
    <w:rsid w:val="003619DC"/>
    <w:rsid w:val="003644C8"/>
    <w:rsid w:val="00374F2A"/>
    <w:rsid w:val="003765CD"/>
    <w:rsid w:val="00377FF2"/>
    <w:rsid w:val="00385114"/>
    <w:rsid w:val="0039131D"/>
    <w:rsid w:val="003A3FF0"/>
    <w:rsid w:val="003A5466"/>
    <w:rsid w:val="003A573B"/>
    <w:rsid w:val="003B6287"/>
    <w:rsid w:val="003C2A24"/>
    <w:rsid w:val="003D3646"/>
    <w:rsid w:val="003E1DA4"/>
    <w:rsid w:val="003E324B"/>
    <w:rsid w:val="003E753E"/>
    <w:rsid w:val="003F3423"/>
    <w:rsid w:val="003F5614"/>
    <w:rsid w:val="004075C6"/>
    <w:rsid w:val="004103EE"/>
    <w:rsid w:val="00422FFB"/>
    <w:rsid w:val="004246C0"/>
    <w:rsid w:val="00427742"/>
    <w:rsid w:val="00435E1C"/>
    <w:rsid w:val="0043698B"/>
    <w:rsid w:val="0044207C"/>
    <w:rsid w:val="00447634"/>
    <w:rsid w:val="00454CA2"/>
    <w:rsid w:val="0046295B"/>
    <w:rsid w:val="00482C2C"/>
    <w:rsid w:val="0048596F"/>
    <w:rsid w:val="00487BF2"/>
    <w:rsid w:val="00492572"/>
    <w:rsid w:val="0049595D"/>
    <w:rsid w:val="00495B45"/>
    <w:rsid w:val="00497F7C"/>
    <w:rsid w:val="004A0504"/>
    <w:rsid w:val="004A08B8"/>
    <w:rsid w:val="004A16F0"/>
    <w:rsid w:val="004A392F"/>
    <w:rsid w:val="004A4941"/>
    <w:rsid w:val="004A79CD"/>
    <w:rsid w:val="004B6348"/>
    <w:rsid w:val="004D11EC"/>
    <w:rsid w:val="004D566F"/>
    <w:rsid w:val="004D6F20"/>
    <w:rsid w:val="004E0508"/>
    <w:rsid w:val="004E1328"/>
    <w:rsid w:val="004F0373"/>
    <w:rsid w:val="004F1379"/>
    <w:rsid w:val="004F3329"/>
    <w:rsid w:val="004F44AB"/>
    <w:rsid w:val="004F60CC"/>
    <w:rsid w:val="00504D1F"/>
    <w:rsid w:val="00505BF4"/>
    <w:rsid w:val="00507D4B"/>
    <w:rsid w:val="005127A8"/>
    <w:rsid w:val="00513F80"/>
    <w:rsid w:val="00521182"/>
    <w:rsid w:val="005226C5"/>
    <w:rsid w:val="00531102"/>
    <w:rsid w:val="00534DB2"/>
    <w:rsid w:val="00537636"/>
    <w:rsid w:val="00541B2F"/>
    <w:rsid w:val="00545A7F"/>
    <w:rsid w:val="005529CE"/>
    <w:rsid w:val="00553481"/>
    <w:rsid w:val="0056532D"/>
    <w:rsid w:val="0056798A"/>
    <w:rsid w:val="00572056"/>
    <w:rsid w:val="00576822"/>
    <w:rsid w:val="00587CFA"/>
    <w:rsid w:val="005927C0"/>
    <w:rsid w:val="005932D3"/>
    <w:rsid w:val="00593B8B"/>
    <w:rsid w:val="00595E8D"/>
    <w:rsid w:val="005960FA"/>
    <w:rsid w:val="005A11C0"/>
    <w:rsid w:val="005A7308"/>
    <w:rsid w:val="005A7503"/>
    <w:rsid w:val="005B2756"/>
    <w:rsid w:val="005B6DD1"/>
    <w:rsid w:val="005C24A8"/>
    <w:rsid w:val="005D10AA"/>
    <w:rsid w:val="005D2B2D"/>
    <w:rsid w:val="005D6DED"/>
    <w:rsid w:val="005E0C3B"/>
    <w:rsid w:val="005E526F"/>
    <w:rsid w:val="005F27FA"/>
    <w:rsid w:val="00600383"/>
    <w:rsid w:val="0060717E"/>
    <w:rsid w:val="006154E7"/>
    <w:rsid w:val="006220F1"/>
    <w:rsid w:val="00625754"/>
    <w:rsid w:val="0062633A"/>
    <w:rsid w:val="00631E38"/>
    <w:rsid w:val="006343D5"/>
    <w:rsid w:val="00637265"/>
    <w:rsid w:val="00637748"/>
    <w:rsid w:val="00642DD2"/>
    <w:rsid w:val="00653C2A"/>
    <w:rsid w:val="00654CA3"/>
    <w:rsid w:val="0067667E"/>
    <w:rsid w:val="006838B3"/>
    <w:rsid w:val="00691E37"/>
    <w:rsid w:val="00692F25"/>
    <w:rsid w:val="006A3C87"/>
    <w:rsid w:val="006B1160"/>
    <w:rsid w:val="006B1FE2"/>
    <w:rsid w:val="006B4444"/>
    <w:rsid w:val="006B61AB"/>
    <w:rsid w:val="006C3621"/>
    <w:rsid w:val="006D110A"/>
    <w:rsid w:val="006D2D34"/>
    <w:rsid w:val="006E3050"/>
    <w:rsid w:val="006F2246"/>
    <w:rsid w:val="006F3DA0"/>
    <w:rsid w:val="00704EB0"/>
    <w:rsid w:val="00716082"/>
    <w:rsid w:val="00717990"/>
    <w:rsid w:val="00720106"/>
    <w:rsid w:val="00722137"/>
    <w:rsid w:val="007247C4"/>
    <w:rsid w:val="00727E4E"/>
    <w:rsid w:val="00736107"/>
    <w:rsid w:val="0073634A"/>
    <w:rsid w:val="00744EFC"/>
    <w:rsid w:val="007463A1"/>
    <w:rsid w:val="00747959"/>
    <w:rsid w:val="007570F2"/>
    <w:rsid w:val="007605F4"/>
    <w:rsid w:val="00762204"/>
    <w:rsid w:val="00770378"/>
    <w:rsid w:val="0078227D"/>
    <w:rsid w:val="007839EB"/>
    <w:rsid w:val="00786200"/>
    <w:rsid w:val="007A12E8"/>
    <w:rsid w:val="007A1517"/>
    <w:rsid w:val="007A279A"/>
    <w:rsid w:val="007A29CA"/>
    <w:rsid w:val="007B25B5"/>
    <w:rsid w:val="007B687D"/>
    <w:rsid w:val="007B6E7A"/>
    <w:rsid w:val="007B75E9"/>
    <w:rsid w:val="007B7762"/>
    <w:rsid w:val="007C1E4F"/>
    <w:rsid w:val="007E290B"/>
    <w:rsid w:val="007E3A2F"/>
    <w:rsid w:val="007E583F"/>
    <w:rsid w:val="007F1BBC"/>
    <w:rsid w:val="007F27A0"/>
    <w:rsid w:val="007F6050"/>
    <w:rsid w:val="00802ECF"/>
    <w:rsid w:val="00810695"/>
    <w:rsid w:val="00813A5C"/>
    <w:rsid w:val="0081699F"/>
    <w:rsid w:val="00825894"/>
    <w:rsid w:val="008262CF"/>
    <w:rsid w:val="00843EC0"/>
    <w:rsid w:val="0084409B"/>
    <w:rsid w:val="00856763"/>
    <w:rsid w:val="00865B23"/>
    <w:rsid w:val="00870BC3"/>
    <w:rsid w:val="008A3950"/>
    <w:rsid w:val="008A53A5"/>
    <w:rsid w:val="008A5E79"/>
    <w:rsid w:val="008A6E07"/>
    <w:rsid w:val="008B1DE1"/>
    <w:rsid w:val="008C0798"/>
    <w:rsid w:val="008C59B3"/>
    <w:rsid w:val="008D1CB7"/>
    <w:rsid w:val="008D1F2F"/>
    <w:rsid w:val="008D73B5"/>
    <w:rsid w:val="008E1A67"/>
    <w:rsid w:val="008E34AC"/>
    <w:rsid w:val="008F1D26"/>
    <w:rsid w:val="008F2962"/>
    <w:rsid w:val="008F671D"/>
    <w:rsid w:val="008F7084"/>
    <w:rsid w:val="0090027D"/>
    <w:rsid w:val="00916E4F"/>
    <w:rsid w:val="00916F79"/>
    <w:rsid w:val="009234F0"/>
    <w:rsid w:val="00926C03"/>
    <w:rsid w:val="009272ED"/>
    <w:rsid w:val="0093036F"/>
    <w:rsid w:val="0094203E"/>
    <w:rsid w:val="009431A7"/>
    <w:rsid w:val="00946876"/>
    <w:rsid w:val="00951B7F"/>
    <w:rsid w:val="00954D97"/>
    <w:rsid w:val="00961CC1"/>
    <w:rsid w:val="009736BE"/>
    <w:rsid w:val="009849B7"/>
    <w:rsid w:val="009856AD"/>
    <w:rsid w:val="009878C6"/>
    <w:rsid w:val="00996A98"/>
    <w:rsid w:val="009A1B44"/>
    <w:rsid w:val="009A7EB1"/>
    <w:rsid w:val="009B1945"/>
    <w:rsid w:val="009B721D"/>
    <w:rsid w:val="009E6D2D"/>
    <w:rsid w:val="009F2240"/>
    <w:rsid w:val="009F6E28"/>
    <w:rsid w:val="00A03052"/>
    <w:rsid w:val="00A12D04"/>
    <w:rsid w:val="00A1563E"/>
    <w:rsid w:val="00A250DA"/>
    <w:rsid w:val="00A2649F"/>
    <w:rsid w:val="00A3246A"/>
    <w:rsid w:val="00A53146"/>
    <w:rsid w:val="00A55A19"/>
    <w:rsid w:val="00A65408"/>
    <w:rsid w:val="00A6778E"/>
    <w:rsid w:val="00A72387"/>
    <w:rsid w:val="00A7239E"/>
    <w:rsid w:val="00A74F21"/>
    <w:rsid w:val="00A80AD2"/>
    <w:rsid w:val="00A81B52"/>
    <w:rsid w:val="00A82F7C"/>
    <w:rsid w:val="00A87D47"/>
    <w:rsid w:val="00AA0C36"/>
    <w:rsid w:val="00AA1C05"/>
    <w:rsid w:val="00AA492A"/>
    <w:rsid w:val="00AC2E4D"/>
    <w:rsid w:val="00AC42A2"/>
    <w:rsid w:val="00AC636E"/>
    <w:rsid w:val="00AC7B7D"/>
    <w:rsid w:val="00AD044A"/>
    <w:rsid w:val="00AD6458"/>
    <w:rsid w:val="00AE3135"/>
    <w:rsid w:val="00B0099C"/>
    <w:rsid w:val="00B07CC5"/>
    <w:rsid w:val="00B07DE5"/>
    <w:rsid w:val="00B10DDC"/>
    <w:rsid w:val="00B121B7"/>
    <w:rsid w:val="00B17D87"/>
    <w:rsid w:val="00B2410D"/>
    <w:rsid w:val="00B24970"/>
    <w:rsid w:val="00B2584D"/>
    <w:rsid w:val="00B337ED"/>
    <w:rsid w:val="00B347B6"/>
    <w:rsid w:val="00B42375"/>
    <w:rsid w:val="00B42989"/>
    <w:rsid w:val="00B50383"/>
    <w:rsid w:val="00B62725"/>
    <w:rsid w:val="00B63ABF"/>
    <w:rsid w:val="00B65587"/>
    <w:rsid w:val="00B700ED"/>
    <w:rsid w:val="00B80833"/>
    <w:rsid w:val="00B814FB"/>
    <w:rsid w:val="00B81557"/>
    <w:rsid w:val="00B821E3"/>
    <w:rsid w:val="00B904A3"/>
    <w:rsid w:val="00BB4C93"/>
    <w:rsid w:val="00BB747F"/>
    <w:rsid w:val="00BC0DDD"/>
    <w:rsid w:val="00BC129C"/>
    <w:rsid w:val="00BE2085"/>
    <w:rsid w:val="00BE6A48"/>
    <w:rsid w:val="00C0424A"/>
    <w:rsid w:val="00C056FE"/>
    <w:rsid w:val="00C078D8"/>
    <w:rsid w:val="00C22CBD"/>
    <w:rsid w:val="00C26370"/>
    <w:rsid w:val="00C43521"/>
    <w:rsid w:val="00C46492"/>
    <w:rsid w:val="00C53BA6"/>
    <w:rsid w:val="00C55DF2"/>
    <w:rsid w:val="00C5692C"/>
    <w:rsid w:val="00C61C5C"/>
    <w:rsid w:val="00C71B5F"/>
    <w:rsid w:val="00C72331"/>
    <w:rsid w:val="00C731F0"/>
    <w:rsid w:val="00C75088"/>
    <w:rsid w:val="00C800F7"/>
    <w:rsid w:val="00C8579D"/>
    <w:rsid w:val="00C905F0"/>
    <w:rsid w:val="00C93602"/>
    <w:rsid w:val="00CB0168"/>
    <w:rsid w:val="00CB3347"/>
    <w:rsid w:val="00CC033D"/>
    <w:rsid w:val="00CC161F"/>
    <w:rsid w:val="00CC471C"/>
    <w:rsid w:val="00CE0738"/>
    <w:rsid w:val="00CE1916"/>
    <w:rsid w:val="00CF2809"/>
    <w:rsid w:val="00D004F5"/>
    <w:rsid w:val="00D007A8"/>
    <w:rsid w:val="00D0694E"/>
    <w:rsid w:val="00D26EA5"/>
    <w:rsid w:val="00D419AE"/>
    <w:rsid w:val="00D44854"/>
    <w:rsid w:val="00D44C44"/>
    <w:rsid w:val="00D553FD"/>
    <w:rsid w:val="00D55B23"/>
    <w:rsid w:val="00D67328"/>
    <w:rsid w:val="00D678EC"/>
    <w:rsid w:val="00D67F46"/>
    <w:rsid w:val="00D70562"/>
    <w:rsid w:val="00D71C46"/>
    <w:rsid w:val="00D74C0E"/>
    <w:rsid w:val="00D80CBF"/>
    <w:rsid w:val="00D81A3A"/>
    <w:rsid w:val="00D87C62"/>
    <w:rsid w:val="00D91C9F"/>
    <w:rsid w:val="00D93570"/>
    <w:rsid w:val="00D93651"/>
    <w:rsid w:val="00D952E9"/>
    <w:rsid w:val="00DA14F2"/>
    <w:rsid w:val="00DB4859"/>
    <w:rsid w:val="00DB53D8"/>
    <w:rsid w:val="00DB65A5"/>
    <w:rsid w:val="00DC1403"/>
    <w:rsid w:val="00DD3FC4"/>
    <w:rsid w:val="00DD4007"/>
    <w:rsid w:val="00DD7AAC"/>
    <w:rsid w:val="00DE142C"/>
    <w:rsid w:val="00E021E5"/>
    <w:rsid w:val="00E13D35"/>
    <w:rsid w:val="00E15077"/>
    <w:rsid w:val="00E200B2"/>
    <w:rsid w:val="00E22660"/>
    <w:rsid w:val="00E4411F"/>
    <w:rsid w:val="00E45262"/>
    <w:rsid w:val="00E55441"/>
    <w:rsid w:val="00E6042D"/>
    <w:rsid w:val="00E62BD9"/>
    <w:rsid w:val="00E6585E"/>
    <w:rsid w:val="00E6605A"/>
    <w:rsid w:val="00E74D8C"/>
    <w:rsid w:val="00E7697E"/>
    <w:rsid w:val="00E803C4"/>
    <w:rsid w:val="00E806E2"/>
    <w:rsid w:val="00E81267"/>
    <w:rsid w:val="00E83BE6"/>
    <w:rsid w:val="00E92E00"/>
    <w:rsid w:val="00EA3073"/>
    <w:rsid w:val="00EA40F8"/>
    <w:rsid w:val="00EA590A"/>
    <w:rsid w:val="00EA6958"/>
    <w:rsid w:val="00EB11BB"/>
    <w:rsid w:val="00EB2525"/>
    <w:rsid w:val="00EB504E"/>
    <w:rsid w:val="00EB7477"/>
    <w:rsid w:val="00EC1191"/>
    <w:rsid w:val="00EC69A6"/>
    <w:rsid w:val="00ED67F2"/>
    <w:rsid w:val="00ED70F0"/>
    <w:rsid w:val="00EE5E1E"/>
    <w:rsid w:val="00EF1482"/>
    <w:rsid w:val="00EF23F7"/>
    <w:rsid w:val="00F01D9E"/>
    <w:rsid w:val="00F17920"/>
    <w:rsid w:val="00F17D34"/>
    <w:rsid w:val="00F218FB"/>
    <w:rsid w:val="00F25BED"/>
    <w:rsid w:val="00F34AB6"/>
    <w:rsid w:val="00F35C7A"/>
    <w:rsid w:val="00F44584"/>
    <w:rsid w:val="00F45969"/>
    <w:rsid w:val="00F5125A"/>
    <w:rsid w:val="00F53BDA"/>
    <w:rsid w:val="00F55958"/>
    <w:rsid w:val="00F758B7"/>
    <w:rsid w:val="00F83B41"/>
    <w:rsid w:val="00F85430"/>
    <w:rsid w:val="00F876BF"/>
    <w:rsid w:val="00F91580"/>
    <w:rsid w:val="00F952A1"/>
    <w:rsid w:val="00FA40CA"/>
    <w:rsid w:val="00FA4138"/>
    <w:rsid w:val="00FB134D"/>
    <w:rsid w:val="00FB2E81"/>
    <w:rsid w:val="00FB48D9"/>
    <w:rsid w:val="00FC1862"/>
    <w:rsid w:val="00FC4D0C"/>
    <w:rsid w:val="00FD0092"/>
    <w:rsid w:val="00FD4D51"/>
    <w:rsid w:val="00FE0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FA25AD-9354-4173-80E1-8E2550BF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E35B2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0E35B2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0E35B2"/>
    <w:pPr>
      <w:ind w:left="720"/>
    </w:pPr>
    <w:rPr>
      <w:sz w:val="28"/>
      <w:szCs w:val="28"/>
      <w:lang w:eastAsia="ro-RO"/>
    </w:rPr>
  </w:style>
  <w:style w:type="character" w:customStyle="1" w:styleId="a6">
    <w:name w:val="Абзац списка Знак"/>
    <w:link w:val="a5"/>
    <w:uiPriority w:val="34"/>
    <w:rsid w:val="000E35B2"/>
    <w:rPr>
      <w:rFonts w:ascii="Times New Roman" w:eastAsia="Times New Roman" w:hAnsi="Times New Roman" w:cs="Times New Roman"/>
      <w:sz w:val="28"/>
      <w:szCs w:val="28"/>
      <w:lang w:val="en-US" w:eastAsia="ro-RO"/>
    </w:rPr>
  </w:style>
  <w:style w:type="character" w:styleId="a7">
    <w:name w:val="Hyperlink"/>
    <w:basedOn w:val="a0"/>
    <w:uiPriority w:val="99"/>
    <w:unhideWhenUsed/>
    <w:rsid w:val="005D2B2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829BA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29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er"/>
    <w:basedOn w:val="a"/>
    <w:link w:val="ab"/>
    <w:uiPriority w:val="99"/>
    <w:unhideWhenUsed/>
    <w:rsid w:val="001829BA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29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annotation reference"/>
    <w:basedOn w:val="a0"/>
    <w:uiPriority w:val="99"/>
    <w:semiHidden/>
    <w:unhideWhenUsed/>
    <w:rsid w:val="00593B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93B8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93B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93B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93B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Revision"/>
    <w:hidden/>
    <w:uiPriority w:val="99"/>
    <w:semiHidden/>
    <w:rsid w:val="0059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593B8B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93B8B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rmal (Web)"/>
    <w:basedOn w:val="a"/>
    <w:uiPriority w:val="99"/>
    <w:semiHidden/>
    <w:unhideWhenUsed/>
    <w:rsid w:val="002B7AC2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2B7AC2"/>
    <w:rPr>
      <w:b/>
      <w:bCs/>
    </w:rPr>
  </w:style>
  <w:style w:type="character" w:customStyle="1" w:styleId="Bodytext2">
    <w:name w:val="Body text (2)_"/>
    <w:basedOn w:val="a0"/>
    <w:link w:val="Bodytext20"/>
    <w:rsid w:val="00F5125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F5125A"/>
    <w:pPr>
      <w:widowControl w:val="0"/>
      <w:shd w:val="clear" w:color="auto" w:fill="FFFFFF"/>
      <w:spacing w:before="420" w:after="420" w:line="317" w:lineRule="exact"/>
      <w:jc w:val="center"/>
    </w:pPr>
    <w:rPr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cc@mecc.gov.m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6AAE-115A-4509-A6A7-B782FD9F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1510</Words>
  <Characters>8610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</dc:creator>
  <cp:lastModifiedBy>Eugen</cp:lastModifiedBy>
  <cp:revision>467</cp:revision>
  <cp:lastPrinted>2020-03-18T08:17:00Z</cp:lastPrinted>
  <dcterms:created xsi:type="dcterms:W3CDTF">2018-02-25T04:57:00Z</dcterms:created>
  <dcterms:modified xsi:type="dcterms:W3CDTF">2020-03-27T14:15:00Z</dcterms:modified>
</cp:coreProperties>
</file>